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30E1E84B" w:rsidR="00751FDE" w:rsidRPr="007617E5" w:rsidRDefault="00751FDE" w:rsidP="00E12142">
      <w:pPr>
        <w:pStyle w:val="10"/>
        <w:shd w:val="clear" w:color="auto" w:fill="FFFFFF"/>
        <w:spacing w:before="0" w:beforeAutospacing="0" w:after="0" w:afterAutospacing="0" w:line="276" w:lineRule="auto"/>
        <w:jc w:val="center"/>
        <w:rPr>
          <w:color w:val="333333"/>
        </w:rPr>
      </w:pPr>
      <w:r w:rsidRPr="007617E5">
        <w:rPr>
          <w:b/>
          <w:bCs/>
          <w:color w:val="333333"/>
        </w:rPr>
        <w:t>КОНТРАКТ № ______</w:t>
      </w:r>
    </w:p>
    <w:p w14:paraId="224D8AEE" w14:textId="24ED5581" w:rsidR="00751FDE" w:rsidRPr="007617E5" w:rsidRDefault="002D4DFD"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7617E5">
        <w:rPr>
          <w:b w:val="0"/>
          <w:bCs w:val="0"/>
          <w:color w:val="000000"/>
          <w:sz w:val="24"/>
          <w:szCs w:val="24"/>
        </w:rPr>
        <w:t>на поставку</w:t>
      </w:r>
      <w:r w:rsidR="00E12142">
        <w:rPr>
          <w:b w:val="0"/>
          <w:bCs w:val="0"/>
          <w:color w:val="000000"/>
          <w:sz w:val="24"/>
          <w:szCs w:val="24"/>
        </w:rPr>
        <w:t xml:space="preserve"> </w:t>
      </w:r>
      <w:r w:rsidR="00857816">
        <w:rPr>
          <w:b w:val="0"/>
          <w:bCs w:val="0"/>
          <w:color w:val="000000"/>
          <w:sz w:val="24"/>
          <w:szCs w:val="24"/>
        </w:rPr>
        <w:t>климатического оборудования</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r w:rsidR="00BA1128" w:rsidRPr="007617E5">
        <w:rPr>
          <w:b/>
          <w:bCs/>
          <w:color w:val="333333"/>
        </w:rPr>
        <w:t> «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31787BE0"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«Покупатель»</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w:t>
      </w:r>
      <w:r w:rsidR="00362F71">
        <w:rPr>
          <w:b/>
          <w:bCs/>
          <w:color w:val="333333"/>
        </w:rPr>
        <w:t>__</w:t>
      </w:r>
      <w:r w:rsidR="0003754B" w:rsidRPr="007617E5">
        <w:rPr>
          <w:b/>
          <w:bCs/>
          <w:color w:val="333333"/>
        </w:rPr>
        <w:t>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«Поставщик»</w:t>
      </w:r>
      <w:r w:rsidRPr="007617E5">
        <w:rPr>
          <w:color w:val="333333"/>
        </w:rPr>
        <w:t>, в лице</w:t>
      </w:r>
      <w:r w:rsidR="0003754B" w:rsidRPr="007617E5">
        <w:rPr>
          <w:color w:val="333333"/>
        </w:rPr>
        <w:t>_________</w:t>
      </w:r>
      <w:r w:rsidR="00362F71">
        <w:rPr>
          <w:color w:val="333333"/>
        </w:rPr>
        <w:t>______</w:t>
      </w:r>
      <w:r w:rsidR="0003754B" w:rsidRPr="007617E5">
        <w:rPr>
          <w:color w:val="333333"/>
        </w:rPr>
        <w:t>____</w:t>
      </w:r>
      <w:r w:rsidRPr="007617E5">
        <w:rPr>
          <w:color w:val="333333"/>
        </w:rPr>
        <w:t xml:space="preserve">, действующего на основании </w:t>
      </w:r>
      <w:r w:rsidR="00362F71">
        <w:rPr>
          <w:color w:val="333333"/>
        </w:rPr>
        <w:t>____________</w:t>
      </w:r>
      <w:r w:rsidR="00751FDE" w:rsidRPr="007617E5">
        <w:rPr>
          <w:color w:val="333333"/>
        </w:rPr>
        <w:t xml:space="preserve">, </w:t>
      </w:r>
      <w:r w:rsidR="00DE1018" w:rsidRPr="007617E5">
        <w:rPr>
          <w:color w:val="333333"/>
        </w:rPr>
        <w:t xml:space="preserve">с другой стороны, вместе именуемые </w:t>
      </w:r>
      <w:r w:rsidR="00DE1018" w:rsidRPr="007617E5">
        <w:rPr>
          <w:b/>
          <w:color w:val="333333"/>
        </w:rPr>
        <w:t>«Стороны»,</w:t>
      </w:r>
      <w:r w:rsidR="00DE1018" w:rsidRPr="007617E5">
        <w:rPr>
          <w:color w:val="333333"/>
        </w:rPr>
        <w:t xml:space="preserve"> по итогам проведения запроса предложений (</w:t>
      </w:r>
      <w:r w:rsidR="00362F71">
        <w:rPr>
          <w:color w:val="333333"/>
        </w:rPr>
        <w:t>П</w:t>
      </w:r>
      <w:r w:rsidR="00DE1018" w:rsidRPr="007617E5">
        <w:rPr>
          <w:color w:val="333333"/>
        </w:rPr>
        <w:t>ротокол №</w:t>
      </w:r>
      <w:r w:rsidR="00362F71">
        <w:rPr>
          <w:color w:val="333333"/>
        </w:rPr>
        <w:t>________ от _________</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4D940F76"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 xml:space="preserve">По настоящему Контракту Поставщик обязуется поставить Покупателю </w:t>
      </w:r>
      <w:r w:rsidR="00857816">
        <w:rPr>
          <w:color w:val="333333"/>
        </w:rPr>
        <w:t>климатическое оборудование и произвести его монтаж</w:t>
      </w:r>
      <w:r w:rsidR="00362F71">
        <w:rPr>
          <w:color w:val="333333"/>
        </w:rPr>
        <w:t xml:space="preserve"> </w:t>
      </w:r>
      <w:r w:rsidR="00751FDE" w:rsidRPr="007617E5">
        <w:rPr>
          <w:color w:val="333333"/>
        </w:rPr>
        <w:t>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53A16BE3" w14:textId="2E770FC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2.1. Общая цена Контракта составляет</w:t>
      </w:r>
      <w:r>
        <w:rPr>
          <w:rStyle w:val="apple-converted-space"/>
          <w:color w:val="333333"/>
        </w:rPr>
        <w:t> _____________________</w:t>
      </w:r>
      <w:r>
        <w:rPr>
          <w:color w:val="333333"/>
        </w:rPr>
        <w:t xml:space="preserve"> рублей ___ копеек Приднестровской Молдавской Республики</w:t>
      </w:r>
      <w:r>
        <w:rPr>
          <w:b/>
          <w:bCs/>
          <w:color w:val="333333"/>
        </w:rPr>
        <w:t>.</w:t>
      </w:r>
    </w:p>
    <w:p w14:paraId="72B4BB34" w14:textId="484162F5" w:rsidR="00362F71" w:rsidRDefault="00362F71" w:rsidP="00362F71">
      <w:pPr>
        <w:pStyle w:val="10"/>
        <w:shd w:val="clear" w:color="auto" w:fill="FFFFFF"/>
        <w:spacing w:before="0" w:beforeAutospacing="0" w:after="0" w:afterAutospacing="0" w:line="276" w:lineRule="auto"/>
        <w:ind w:firstLine="567"/>
        <w:jc w:val="both"/>
        <w:rPr>
          <w:b/>
          <w:bCs/>
          <w:color w:val="333333"/>
        </w:rPr>
      </w:pPr>
      <w:r>
        <w:rPr>
          <w:color w:val="333333"/>
        </w:rPr>
        <w:t>2.2. Покупатель вносит, в течение 10 (десяти) рабочих дней с даты подписания настоящего Контракта, предоплату в размере 50% от общей цены Контракта, предусмотренной в пункте 2.1. настоящего Контракта, что составляет</w:t>
      </w:r>
      <w:r>
        <w:rPr>
          <w:rStyle w:val="apple-converted-space"/>
          <w:color w:val="333333"/>
        </w:rPr>
        <w:t> ____________________________</w:t>
      </w:r>
      <w:r>
        <w:rPr>
          <w:color w:val="333333"/>
        </w:rPr>
        <w:t>рублей __ копеек Приднестровской Молдавской Республики.</w:t>
      </w:r>
    </w:p>
    <w:p w14:paraId="1A7EAEA2" w14:textId="3F0BAD0D"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2.3. Оставшиеся 50% в размере </w:t>
      </w:r>
      <w:r>
        <w:rPr>
          <w:rStyle w:val="apple-converted-space"/>
          <w:color w:val="333333"/>
        </w:rPr>
        <w:t>__________________________________</w:t>
      </w:r>
      <w:r>
        <w:rPr>
          <w:color w:val="333333"/>
        </w:rPr>
        <w:t>рублей ___ копеек Приднестровской Молдавской Республики, Покупатель перечисляет на расчетный счет Поставщика по факту получения товара, но не позднее 20 (двадцати) дней с момента подписания расходной накладной.</w:t>
      </w:r>
    </w:p>
    <w:p w14:paraId="08FE3055"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2.4. Расчеты за Товар производятся в рублях Приднестровской Молдавской Республики, путем перечисления денежных средств на расчетный счет Поставщика, указанный в разделе 11 настоящего Контракта. </w:t>
      </w:r>
    </w:p>
    <w:p w14:paraId="1A90D831"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2.5. Цена Контракта, указанная в пункте 2.1. - является твердой и определяется на весь срок действия Контракта.</w:t>
      </w:r>
    </w:p>
    <w:p w14:paraId="55A49983"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 xml:space="preserve">Цена Контракта, указанная в пункте 2.1 Контракта, может изменяться только в случаях, порядке и на условиях, предусмотренных </w:t>
      </w:r>
      <w:r>
        <w:t xml:space="preserve">Законом Приднестровской Молдавской Республики </w:t>
      </w:r>
      <w:r>
        <w:br/>
        <w:t>от 26 ноября 2018 года № 318-З-</w:t>
      </w:r>
      <w:r>
        <w:rPr>
          <w:lang w:val="en-US"/>
        </w:rPr>
        <w:t>VI</w:t>
      </w:r>
      <w:r>
        <w:t xml:space="preserve"> «О закупках в Приднестровской Молдавской Республике» (САЗ 18-48)</w:t>
      </w:r>
      <w:r>
        <w:rPr>
          <w:color w:val="333333"/>
        </w:rPr>
        <w:t>.</w:t>
      </w:r>
    </w:p>
    <w:p w14:paraId="5E21CD3D" w14:textId="2EC5F605" w:rsidR="00362F71" w:rsidRP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lastRenderedPageBreak/>
        <w:t xml:space="preserve">2.6. Покупатель осуществляет оплату Товара за счет </w:t>
      </w:r>
      <w:r>
        <w:rPr>
          <w:color w:val="000000"/>
          <w:spacing w:val="2"/>
        </w:rPr>
        <w:t>целевого бюджетного фонда: Фонда капитальных вложений Приднестровской Молдавской Республики.</w:t>
      </w:r>
      <w:r>
        <w:rPr>
          <w:b/>
          <w:bCs/>
          <w:color w:val="FF0000"/>
        </w:rPr>
        <w:t xml:space="preserve">                                                                                     </w:t>
      </w:r>
    </w:p>
    <w:p w14:paraId="5E54CB3E" w14:textId="77777777" w:rsidR="00EA3471" w:rsidRPr="007617E5"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t xml:space="preserve">3. </w:t>
      </w:r>
      <w:r w:rsidR="00751FDE" w:rsidRPr="007617E5">
        <w:rPr>
          <w:b/>
          <w:bCs/>
          <w:color w:val="333333"/>
        </w:rPr>
        <w:t>ПОРЯДОК ПРИЕМА-ПЕРЕДАЧИ ТОВАРА</w:t>
      </w:r>
    </w:p>
    <w:p w14:paraId="07598EA7" w14:textId="226CB99E"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3.1.</w:t>
      </w:r>
      <w:r w:rsidRPr="007617E5">
        <w:rPr>
          <w:rStyle w:val="apple-converted-space"/>
          <w:b/>
          <w:bCs/>
          <w:color w:val="333333"/>
        </w:rPr>
        <w:t> </w:t>
      </w:r>
      <w:r w:rsidRPr="007617E5">
        <w:rPr>
          <w:color w:val="333333"/>
        </w:rPr>
        <w:t xml:space="preserve">Поставщик обязуется </w:t>
      </w:r>
      <w:r w:rsidR="00362F71">
        <w:rPr>
          <w:color w:val="333333"/>
        </w:rPr>
        <w:t>поставить</w:t>
      </w:r>
      <w:r w:rsidRPr="007617E5">
        <w:rPr>
          <w:color w:val="333333"/>
        </w:rPr>
        <w:t xml:space="preserve"> Товар Покупателю</w:t>
      </w:r>
      <w:r w:rsidR="00362F71">
        <w:rPr>
          <w:color w:val="333333"/>
        </w:rPr>
        <w:t xml:space="preserve"> </w:t>
      </w:r>
      <w:r w:rsidR="00EE4C6A">
        <w:rPr>
          <w:color w:val="333333"/>
        </w:rPr>
        <w:t>не позднее 1</w:t>
      </w:r>
      <w:r w:rsidR="00857816">
        <w:rPr>
          <w:color w:val="333333"/>
        </w:rPr>
        <w:t>5</w:t>
      </w:r>
      <w:r w:rsidR="00EE4C6A">
        <w:rPr>
          <w:color w:val="333333"/>
        </w:rPr>
        <w:t xml:space="preserve"> октября 2024 года</w:t>
      </w:r>
      <w:r w:rsidRPr="007617E5">
        <w:rPr>
          <w:b/>
          <w:bCs/>
          <w:color w:val="333333"/>
        </w:rPr>
        <w:t>.</w:t>
      </w:r>
    </w:p>
    <w:p w14:paraId="11C23EC3" w14:textId="67ED5563"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3.2. </w:t>
      </w:r>
      <w:r w:rsidR="00362F71">
        <w:rPr>
          <w:color w:val="333333"/>
        </w:rPr>
        <w:t xml:space="preserve">Поставка </w:t>
      </w:r>
      <w:r w:rsidRPr="007617E5">
        <w:rPr>
          <w:color w:val="333333"/>
        </w:rPr>
        <w:t xml:space="preserve">Товара в соответствии с условиями Контракта производится в согласованное Сторонами время по адресу: </w:t>
      </w:r>
      <w:r w:rsidR="00EE4C6A" w:rsidRPr="007617E5">
        <w:rPr>
          <w:color w:val="333333"/>
        </w:rPr>
        <w:t>город Тирасполь, улица</w:t>
      </w:r>
      <w:r w:rsidR="00EE4C6A">
        <w:t xml:space="preserve"> </w:t>
      </w:r>
      <w:r w:rsidR="00EE4C6A" w:rsidRPr="00391F4A">
        <w:t xml:space="preserve">25 Октября, </w:t>
      </w:r>
      <w:r w:rsidR="00857816">
        <w:t>128</w:t>
      </w:r>
      <w:r w:rsidR="00EE4C6A">
        <w:t>/</w:t>
      </w:r>
      <w:r w:rsidR="00857816">
        <w:t>3</w:t>
      </w:r>
      <w:r w:rsidR="00EE4C6A" w:rsidRPr="007617E5">
        <w:rPr>
          <w:color w:val="333333"/>
        </w:rPr>
        <w:t>.</w:t>
      </w:r>
    </w:p>
    <w:p w14:paraId="778E0738"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1EB7EF6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1167DFD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3.5.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90409E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036AD577" w14:textId="3CD9014C" w:rsidR="00362F71" w:rsidRDefault="00362F71" w:rsidP="002D4DFD">
      <w:pPr>
        <w:pStyle w:val="10"/>
        <w:shd w:val="clear" w:color="auto" w:fill="FFFFFF"/>
        <w:spacing w:before="0" w:beforeAutospacing="0" w:after="0" w:afterAutospacing="0" w:line="276" w:lineRule="auto"/>
        <w:ind w:firstLine="567"/>
        <w:jc w:val="both"/>
        <w:rPr>
          <w:color w:val="333333"/>
        </w:rPr>
      </w:pPr>
      <w:r>
        <w:rPr>
          <w:color w:val="333333"/>
        </w:rPr>
        <w:t>3.7. В случае уклонения Поставщика от исполнения обязательств, предусмотренных пунктами 3.5.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697BF59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4.1. Поставщик обязуется:</w:t>
      </w:r>
    </w:p>
    <w:p w14:paraId="5389059B"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4.1.1. В порядке и сроки, установленные настоящим Контрактом, передать в собственность Покупателя Товар надлежащего качества, в необходимом ассортименте, количестве и по цене, указанной в Спецификации.</w:t>
      </w:r>
    </w:p>
    <w:p w14:paraId="4AA8F92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4.1.2. Передать вместе с Товаром относящиеся к нему документы (расходная накладная, гарантийные талоны, техническую документацию на Товар и другое).</w:t>
      </w:r>
    </w:p>
    <w:p w14:paraId="4F6B31F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4.1.3. Гарантировать качество поставляемого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5E67F68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4.1.3. Принимать претензии по качеству и не соответствию поставленного в адрес Покупателя Товара согласно разделу 3 настоящего Контракта.</w:t>
      </w:r>
    </w:p>
    <w:p w14:paraId="55690B7B"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4.1.4. Нести риск случайной гибели или случайного повреждения Товара до момента его передачи Покупателю.</w:t>
      </w:r>
    </w:p>
    <w:p w14:paraId="39EA4C3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w:t>
      </w:r>
    </w:p>
    <w:p w14:paraId="6C7BC93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4.1.6. Выполнять иные обязанности, предусмотренные законодательством Приднестровской Молдавской Республики и настоящим Контрактом.  </w:t>
      </w:r>
    </w:p>
    <w:p w14:paraId="63E2B23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4.2. Поставщик имеет право:</w:t>
      </w:r>
    </w:p>
    <w:p w14:paraId="0ADB0DF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4.2.1. </w:t>
      </w:r>
      <w:r>
        <w:t>Требовать своевременной оплаты Товара на условиях, предусмотренных настоящим Контрактом.</w:t>
      </w:r>
    </w:p>
    <w:p w14:paraId="10B49D5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4.3.</w:t>
      </w:r>
      <w:r>
        <w:rPr>
          <w:rStyle w:val="apple-converted-space"/>
          <w:color w:val="333333"/>
        </w:rPr>
        <w:t> </w:t>
      </w:r>
      <w:r>
        <w:rPr>
          <w:b/>
          <w:bCs/>
          <w:color w:val="333333"/>
        </w:rPr>
        <w:t>Покупатель обязуется:</w:t>
      </w:r>
    </w:p>
    <w:p w14:paraId="7C050B2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4.3.1. Оплатить Товар в сроки и порядке, установленном разделом 2 настоящего Контракта.</w:t>
      </w:r>
    </w:p>
    <w:p w14:paraId="688A2E0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4.3.2. Совершить все действия, обеспечивающие принятие Товара, поставленного по Контракту.</w:t>
      </w:r>
    </w:p>
    <w:p w14:paraId="1815F38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4.3.3. Предоставить место для выгрузки Товара.</w:t>
      </w:r>
    </w:p>
    <w:p w14:paraId="1D2D5CF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7054230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66D1BA2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4.4. Покупатель имеет право:</w:t>
      </w:r>
    </w:p>
    <w:p w14:paraId="16E07EB5" w14:textId="77777777" w:rsidR="00362F71" w:rsidRDefault="00362F71" w:rsidP="00362F71">
      <w:pPr>
        <w:tabs>
          <w:tab w:val="left" w:pos="993"/>
          <w:tab w:val="left" w:pos="1134"/>
        </w:tabs>
        <w:ind w:firstLine="567"/>
        <w:jc w:val="both"/>
      </w:pPr>
      <w:r>
        <w:rPr>
          <w:color w:val="333333"/>
        </w:rPr>
        <w:t xml:space="preserve">4.4.1. </w:t>
      </w:r>
      <w:r>
        <w:t>Требовать от Поставщика надлежащего исполнения обязательств, предусмотренных настоящим Контрактом.</w:t>
      </w:r>
    </w:p>
    <w:p w14:paraId="3D69B33B" w14:textId="77777777" w:rsidR="00362F71" w:rsidRDefault="00362F71" w:rsidP="00362F71">
      <w:pPr>
        <w:tabs>
          <w:tab w:val="left" w:pos="993"/>
          <w:tab w:val="left" w:pos="1134"/>
        </w:tabs>
        <w:ind w:firstLine="567"/>
        <w:jc w:val="both"/>
      </w:pPr>
      <w:r>
        <w:t>4.4.2. Требовать от Поставщика своевременного устранения выявленных недостатков Товара.</w:t>
      </w:r>
    </w:p>
    <w:p w14:paraId="1B0DB13B" w14:textId="77777777" w:rsidR="00362F71" w:rsidRDefault="00362F71" w:rsidP="00362F71">
      <w:pPr>
        <w:tabs>
          <w:tab w:val="left" w:pos="1134"/>
        </w:tabs>
        <w:ind w:firstLine="709"/>
        <w:jc w:val="both"/>
      </w:pPr>
    </w:p>
    <w:p w14:paraId="7754F341"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5. ОТВЕТСТВЕННОСТЬ СТОРОН</w:t>
      </w:r>
    </w:p>
    <w:p w14:paraId="1105081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091511FC"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85FB50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AB0CE7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5.4. 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w:t>
      </w:r>
    </w:p>
    <w:p w14:paraId="4BEEA8C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1DCD3DB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65C69A5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ПОРЯДОК РАССМОТРЕНИЯ СПОРОВ</w:t>
      </w:r>
    </w:p>
    <w:p w14:paraId="0F1C8A5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34FE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54CD17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3F0BC04E"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ФОРС-МАЖОР</w:t>
      </w:r>
    </w:p>
    <w:p w14:paraId="40DD4B8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04A72FB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1CDD753E" w14:textId="77777777" w:rsidR="00362F71" w:rsidRDefault="00362F71" w:rsidP="00362F71">
      <w:pPr>
        <w:pStyle w:val="10"/>
        <w:shd w:val="clear" w:color="auto" w:fill="FFFFFF"/>
        <w:spacing w:before="0" w:beforeAutospacing="0" w:after="0" w:afterAutospacing="0" w:line="276" w:lineRule="auto"/>
        <w:ind w:firstLine="567"/>
        <w:jc w:val="both"/>
        <w:rPr>
          <w:bCs/>
        </w:rPr>
      </w:pPr>
      <w:r>
        <w:rPr>
          <w:color w:val="333333"/>
        </w:rPr>
        <w:t xml:space="preserve">7.3. </w:t>
      </w:r>
      <w:r>
        <w:rPr>
          <w:bCs/>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Pr>
          <w:rFonts w:eastAsia="Calibri"/>
        </w:rPr>
        <w:t>с приложением подтверждающего документа, выданного компетентными органами Приднестровской Молдавской Республики</w:t>
      </w:r>
      <w:r>
        <w:rPr>
          <w:bCs/>
        </w:rPr>
        <w:t xml:space="preserve">. </w:t>
      </w:r>
    </w:p>
    <w:p w14:paraId="76E77A20" w14:textId="77777777" w:rsidR="00362F71" w:rsidRDefault="00362F71" w:rsidP="00362F71">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6BD445EB" w14:textId="77777777" w:rsidR="00362F71" w:rsidRDefault="00362F71" w:rsidP="00362F71">
      <w:pPr>
        <w:pStyle w:val="10"/>
        <w:shd w:val="clear" w:color="auto" w:fill="FFFFFF"/>
        <w:spacing w:before="0" w:beforeAutospacing="0" w:after="0" w:afterAutospacing="0" w:line="276" w:lineRule="auto"/>
        <w:ind w:firstLine="567"/>
        <w:jc w:val="both"/>
        <w:rPr>
          <w:bCs/>
        </w:rPr>
      </w:pPr>
    </w:p>
    <w:p w14:paraId="29451D14"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ГАРАНТИЙНЫЕ ОБЯЗАТЕЛЬСТВА</w:t>
      </w:r>
    </w:p>
    <w:p w14:paraId="5B79610E" w14:textId="1465A543"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8.1. Гарантийный срок работы поставляемого в настоящем Договоре Товара указывается в гарантийных талонах и составляет __________.</w:t>
      </w:r>
    </w:p>
    <w:p w14:paraId="5A8D394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8.2. Гарантия Поставщика распространяется на Товар, эксплуатируемый Покупателем в условиях, указанных Производителем.</w:t>
      </w:r>
    </w:p>
    <w:p w14:paraId="76DBB89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8.3. Гарантия Поставщика не распространяется на Товар:</w:t>
      </w:r>
    </w:p>
    <w:p w14:paraId="6645DB4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а) имеющий нарушение гарантийной наклейки Поставщика;</w:t>
      </w:r>
    </w:p>
    <w:p w14:paraId="20FA7CB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б) имеющий видимые механические повреждения;</w:t>
      </w:r>
    </w:p>
    <w:p w14:paraId="448FB30D"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в) эксплуатируемый с нарушением условий, указанных в инструкции.</w:t>
      </w:r>
    </w:p>
    <w:p w14:paraId="57D4DE80"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w:t>
      </w:r>
    </w:p>
    <w:p w14:paraId="1C68BA1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СРОК ДЕЙСТВИЯ КОНТРАКТА</w:t>
      </w:r>
    </w:p>
    <w:p w14:paraId="78B85CF8" w14:textId="77777777" w:rsidR="00362F71" w:rsidRDefault="00362F71" w:rsidP="00362F71">
      <w:pPr>
        <w:pStyle w:val="10"/>
        <w:shd w:val="clear" w:color="auto" w:fill="FFFFFF"/>
        <w:spacing w:before="0" w:beforeAutospacing="0" w:after="0" w:afterAutospacing="0" w:line="276" w:lineRule="auto"/>
        <w:ind w:firstLine="567"/>
        <w:jc w:val="both"/>
        <w:rPr>
          <w:color w:val="000000"/>
        </w:rPr>
      </w:pPr>
      <w:r>
        <w:rPr>
          <w:color w:val="333333"/>
        </w:rPr>
        <w:t>9.1. Настоящий Контракт вступает в силу со дня его подписания и действует до 31.12.2024 г.,</w:t>
      </w:r>
      <w:r>
        <w:rPr>
          <w:color w:val="000000"/>
        </w:rPr>
        <w:t xml:space="preserve"> а в части исполнения обязательств до полного их исполнения Сторонами.</w:t>
      </w:r>
    </w:p>
    <w:p w14:paraId="53D39B0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77EECB48"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10. ЗАКЛЮЧИТЕЛЬНЫЕ ПОЛОЖЕНИЯ</w:t>
      </w:r>
    </w:p>
    <w:p w14:paraId="1EF9796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3B31BC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93DF72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10.3. Изменение условий настоящего Контракта и его досрочное прекращение допускаются по соглашению Сторон в случаях, предусмотренных </w:t>
      </w:r>
      <w:r>
        <w:t>Законом Приднестровской Молдавской Республики от 26 ноября 2018 года № 318-З-</w:t>
      </w:r>
      <w:r>
        <w:rPr>
          <w:lang w:val="en-US"/>
        </w:rPr>
        <w:t>VI</w:t>
      </w:r>
      <w:r>
        <w:t xml:space="preserve"> «О закупках в Приднестровской Молдавской Республике» (САЗ 18-48)</w:t>
      </w:r>
      <w:r>
        <w:rPr>
          <w:color w:val="333333"/>
        </w:rPr>
        <w:t>.</w:t>
      </w:r>
    </w:p>
    <w:p w14:paraId="093EE2F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 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 </w:t>
      </w:r>
    </w:p>
    <w:p w14:paraId="4C96E59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t>являются его неотъемлемой частью.</w:t>
      </w:r>
    </w:p>
    <w:p w14:paraId="53F3B2D7" w14:textId="77777777" w:rsidR="00362F71" w:rsidRDefault="00362F71" w:rsidP="00362F71">
      <w:pPr>
        <w:pStyle w:val="10"/>
        <w:shd w:val="clear" w:color="auto" w:fill="FFFFFF"/>
        <w:spacing w:before="0" w:beforeAutospacing="0" w:after="0" w:afterAutospacing="0" w:line="276" w:lineRule="auto"/>
        <w:jc w:val="both"/>
        <w:rPr>
          <w:color w:val="333333"/>
        </w:rPr>
      </w:pP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7181723" w14:textId="1F2B24C5" w:rsidR="00362F71" w:rsidRDefault="00362F71" w:rsidP="00362F71">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423C5ECD"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210DA41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235C89A8"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3019A53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62E3BE6A"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560CD261"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44EFC654" w14:textId="77777777" w:rsidR="00362F71" w:rsidRDefault="00362F71" w:rsidP="00362F71">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63290384" w14:textId="3D985E5B" w:rsidR="00220D64" w:rsidRPr="00220D64" w:rsidRDefault="00362F71" w:rsidP="00362F71">
            <w:pPr>
              <w:pStyle w:val="10"/>
            </w:pPr>
            <w:r>
              <w:rPr>
                <w:kern w:val="2"/>
                <w:lang w:eastAsia="en-US"/>
                <w14:ligatures w14:val="standardContextual"/>
              </w:rPr>
              <w:t>Гл. бух._______________Д.С.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3778C0E3" w14:textId="65F23F65" w:rsidR="008C68A9" w:rsidRPr="007617E5" w:rsidRDefault="008C68A9" w:rsidP="00220D64">
            <w:pPr>
              <w:pStyle w:val="a4"/>
              <w:spacing w:before="0" w:beforeAutospacing="0" w:after="0" w:afterAutospacing="0"/>
              <w:ind w:firstLine="567"/>
              <w:rPr>
                <w:color w:val="333333"/>
              </w:rPr>
            </w:pP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pPr w:leftFromText="180" w:rightFromText="180" w:bottomFromText="160" w:vertAnchor="text" w:horzAnchor="margin" w:tblpXSpec="center" w:tblpY="44"/>
        <w:tblW w:w="10627" w:type="dxa"/>
        <w:tblLook w:val="04A0" w:firstRow="1" w:lastRow="0" w:firstColumn="1" w:lastColumn="0" w:noHBand="0" w:noVBand="1"/>
      </w:tblPr>
      <w:tblGrid>
        <w:gridCol w:w="445"/>
        <w:gridCol w:w="236"/>
        <w:gridCol w:w="1418"/>
        <w:gridCol w:w="1865"/>
        <w:gridCol w:w="1843"/>
        <w:gridCol w:w="992"/>
        <w:gridCol w:w="1134"/>
        <w:gridCol w:w="1276"/>
        <w:gridCol w:w="1418"/>
      </w:tblGrid>
      <w:tr w:rsidR="00362F71" w14:paraId="49065616" w14:textId="77777777" w:rsidTr="00362F71">
        <w:trPr>
          <w:trHeight w:val="715"/>
        </w:trPr>
        <w:tc>
          <w:tcPr>
            <w:tcW w:w="445" w:type="dxa"/>
            <w:tcBorders>
              <w:top w:val="single" w:sz="4" w:space="0" w:color="auto"/>
              <w:left w:val="single" w:sz="4" w:space="0" w:color="auto"/>
              <w:bottom w:val="single" w:sz="4" w:space="0" w:color="auto"/>
              <w:right w:val="single" w:sz="4" w:space="0" w:color="auto"/>
            </w:tcBorders>
            <w:vAlign w:val="center"/>
            <w:hideMark/>
          </w:tcPr>
          <w:p w14:paraId="4D15B2A2"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w:t>
            </w:r>
          </w:p>
        </w:tc>
        <w:tc>
          <w:tcPr>
            <w:tcW w:w="3519" w:type="dxa"/>
            <w:gridSpan w:val="3"/>
            <w:tcBorders>
              <w:top w:val="single" w:sz="4" w:space="0" w:color="auto"/>
              <w:left w:val="nil"/>
              <w:bottom w:val="single" w:sz="4" w:space="0" w:color="auto"/>
              <w:right w:val="single" w:sz="4" w:space="0" w:color="auto"/>
            </w:tcBorders>
            <w:noWrap/>
            <w:vAlign w:val="center"/>
            <w:hideMark/>
          </w:tcPr>
          <w:p w14:paraId="5472D9FA"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 xml:space="preserve">Наименование </w:t>
            </w:r>
          </w:p>
        </w:tc>
        <w:tc>
          <w:tcPr>
            <w:tcW w:w="1843" w:type="dxa"/>
            <w:tcBorders>
              <w:top w:val="single" w:sz="4" w:space="0" w:color="auto"/>
              <w:left w:val="nil"/>
              <w:bottom w:val="single" w:sz="4" w:space="0" w:color="auto"/>
              <w:right w:val="single" w:sz="4" w:space="0" w:color="auto"/>
            </w:tcBorders>
            <w:hideMark/>
          </w:tcPr>
          <w:p w14:paraId="55211F97"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Страна</w:t>
            </w:r>
          </w:p>
          <w:p w14:paraId="72C5C08A"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626C"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Кол-во</w:t>
            </w:r>
          </w:p>
          <w:p w14:paraId="50649F7A"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(шт.)</w:t>
            </w:r>
          </w:p>
        </w:tc>
        <w:tc>
          <w:tcPr>
            <w:tcW w:w="1134" w:type="dxa"/>
            <w:tcBorders>
              <w:top w:val="single" w:sz="4" w:space="0" w:color="auto"/>
              <w:left w:val="nil"/>
              <w:bottom w:val="single" w:sz="4" w:space="0" w:color="auto"/>
              <w:right w:val="single" w:sz="4" w:space="0" w:color="auto"/>
            </w:tcBorders>
            <w:hideMark/>
          </w:tcPr>
          <w:p w14:paraId="3F46E7C8"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 xml:space="preserve">Гарантия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6C30B"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Цена за ед.,</w:t>
            </w:r>
          </w:p>
          <w:p w14:paraId="35E5393D"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руб.</w:t>
            </w:r>
          </w:p>
        </w:tc>
        <w:tc>
          <w:tcPr>
            <w:tcW w:w="1418" w:type="dxa"/>
            <w:tcBorders>
              <w:top w:val="single" w:sz="4" w:space="0" w:color="auto"/>
              <w:left w:val="nil"/>
              <w:bottom w:val="single" w:sz="4" w:space="0" w:color="auto"/>
              <w:right w:val="single" w:sz="4" w:space="0" w:color="auto"/>
            </w:tcBorders>
            <w:vAlign w:val="center"/>
            <w:hideMark/>
          </w:tcPr>
          <w:p w14:paraId="35D1B480"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Сумма, руб.</w:t>
            </w:r>
          </w:p>
        </w:tc>
      </w:tr>
      <w:tr w:rsidR="00362F71" w14:paraId="2DED5BBB" w14:textId="77777777" w:rsidTr="00362F71">
        <w:trPr>
          <w:trHeight w:val="573"/>
        </w:trPr>
        <w:tc>
          <w:tcPr>
            <w:tcW w:w="445" w:type="dxa"/>
            <w:tcBorders>
              <w:top w:val="nil"/>
              <w:left w:val="single" w:sz="4" w:space="0" w:color="auto"/>
              <w:bottom w:val="single" w:sz="4" w:space="0" w:color="auto"/>
              <w:right w:val="single" w:sz="4" w:space="0" w:color="auto"/>
            </w:tcBorders>
            <w:vAlign w:val="center"/>
          </w:tcPr>
          <w:p w14:paraId="13215DB1" w14:textId="159AAD19"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213FEA9" w14:textId="1C9184A7"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41D4514" w14:textId="44EB93CA"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nil"/>
              <w:left w:val="single" w:sz="4" w:space="0" w:color="auto"/>
              <w:bottom w:val="single" w:sz="4" w:space="0" w:color="auto"/>
              <w:right w:val="single" w:sz="4" w:space="0" w:color="auto"/>
            </w:tcBorders>
            <w:vAlign w:val="center"/>
          </w:tcPr>
          <w:p w14:paraId="01EFE624" w14:textId="26AC8EB6"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nil"/>
              <w:left w:val="single" w:sz="4" w:space="0" w:color="auto"/>
              <w:bottom w:val="single" w:sz="4" w:space="0" w:color="auto"/>
              <w:right w:val="single" w:sz="4" w:space="0" w:color="auto"/>
            </w:tcBorders>
          </w:tcPr>
          <w:p w14:paraId="6B5C9D56" w14:textId="1A22087E" w:rsidR="00362F71" w:rsidRDefault="00362F71" w:rsidP="005A4395">
            <w:pPr>
              <w:tabs>
                <w:tab w:val="left" w:pos="709"/>
              </w:tabs>
              <w:spacing w:line="252" w:lineRule="auto"/>
              <w:jc w:val="center"/>
              <w:rPr>
                <w:color w:val="000000"/>
                <w:kern w:val="2"/>
                <w:sz w:val="22"/>
                <w:szCs w:val="22"/>
                <w:lang w:eastAsia="en-US"/>
                <w14:ligatures w14:val="standardContextual"/>
              </w:rPr>
            </w:pPr>
          </w:p>
        </w:tc>
        <w:tc>
          <w:tcPr>
            <w:tcW w:w="1276" w:type="dxa"/>
            <w:tcBorders>
              <w:top w:val="nil"/>
              <w:left w:val="single" w:sz="4" w:space="0" w:color="auto"/>
              <w:bottom w:val="single" w:sz="4" w:space="0" w:color="auto"/>
              <w:right w:val="single" w:sz="4" w:space="0" w:color="auto"/>
            </w:tcBorders>
            <w:noWrap/>
            <w:vAlign w:val="center"/>
          </w:tcPr>
          <w:p w14:paraId="5B0CD72A" w14:textId="3478D221" w:rsidR="00362F71" w:rsidRDefault="00362F71" w:rsidP="005A4395">
            <w:pPr>
              <w:tabs>
                <w:tab w:val="left" w:pos="709"/>
              </w:tabs>
              <w:spacing w:line="252" w:lineRule="auto"/>
              <w:rPr>
                <w:color w:val="000000"/>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noWrap/>
            <w:vAlign w:val="center"/>
          </w:tcPr>
          <w:p w14:paraId="16A75ED2" w14:textId="46689068"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EAFF3CD" w14:textId="77777777" w:rsidTr="00362F71">
        <w:trPr>
          <w:trHeight w:val="528"/>
        </w:trPr>
        <w:tc>
          <w:tcPr>
            <w:tcW w:w="445" w:type="dxa"/>
            <w:tcBorders>
              <w:top w:val="nil"/>
              <w:left w:val="single" w:sz="4" w:space="0" w:color="auto"/>
              <w:bottom w:val="single" w:sz="4" w:space="0" w:color="auto"/>
              <w:right w:val="single" w:sz="4" w:space="0" w:color="auto"/>
            </w:tcBorders>
            <w:vAlign w:val="center"/>
          </w:tcPr>
          <w:p w14:paraId="05E4ECAE" w14:textId="40026C85"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A587739" w14:textId="2F8297B3"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6EE29F65" w14:textId="4200B09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709CFCB" w14:textId="720196B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E755A04" w14:textId="3092277C"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0B18EF" w14:textId="1D99CE7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FC83542" w14:textId="69EF54EC"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68AF20D3" w14:textId="77777777" w:rsidTr="00362F71">
        <w:trPr>
          <w:trHeight w:val="482"/>
        </w:trPr>
        <w:tc>
          <w:tcPr>
            <w:tcW w:w="445" w:type="dxa"/>
            <w:tcBorders>
              <w:top w:val="nil"/>
              <w:left w:val="single" w:sz="4" w:space="0" w:color="auto"/>
              <w:bottom w:val="single" w:sz="4" w:space="0" w:color="auto"/>
              <w:right w:val="single" w:sz="4" w:space="0" w:color="auto"/>
            </w:tcBorders>
            <w:vAlign w:val="center"/>
          </w:tcPr>
          <w:p w14:paraId="1F28DC9C" w14:textId="5D0597F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DA41E0A" w14:textId="6A7D1E7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1C216FE1" w14:textId="7894408B"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9CDC329" w14:textId="2E7C7B5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5C4CD1D" w14:textId="408AF8E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9FDCDD8" w14:textId="705D261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CE9822" w14:textId="3809F086"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B1B47E1"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218B1BA4" w14:textId="67E99987"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0B02603" w14:textId="4D238D1E"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0AF2D36" w14:textId="60CA54C9"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B664EA7" w14:textId="1D9463EE"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E434EF" w14:textId="7C9FE80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CF8D9E" w14:textId="315A9F59"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78A33D" w14:textId="3AA39A1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9A4B8F4"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70A17214" w14:textId="15F674A8"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A26651" w14:textId="6BAAE3EA"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7D3C37C5" w14:textId="0C9FDB40"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A3474A2" w14:textId="6F1ED35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6B2C44" w14:textId="29605162"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8DF622" w14:textId="166E87E6"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28507E" w14:textId="07B3C3E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74B4C693"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1F5857E9" w14:textId="6B60373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1B31555F" w14:textId="0044D306"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4EA4DB2D" w14:textId="46532F27"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257939FF" w14:textId="35C449E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6B2ADA6" w14:textId="2AA92384"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BC941D" w14:textId="577B278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08B2270" w14:textId="2AE6133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F55756A"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5632F5D4" w14:textId="7A5D0551"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0DB821" w14:textId="15019FD2"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55DBC54" w14:textId="661028F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680EC38C" w14:textId="1E921A8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70B451" w14:textId="2EA22C8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3C254D4" w14:textId="72D348F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3D14D8" w14:textId="65330EFF"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751D87D"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4C864045" w14:textId="6112D43E"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555C6BF6" w14:textId="1AC05F4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5A68E7D" w14:textId="157DEB81"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1B52E3E" w14:textId="3E27BCA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BC02C0" w14:textId="30D0325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DC24DE7" w14:textId="261939EE"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2335BB4" w14:textId="5DA1DFF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6BF7BEE" w14:textId="77777777" w:rsidTr="00362F71">
        <w:trPr>
          <w:trHeight w:val="462"/>
        </w:trPr>
        <w:tc>
          <w:tcPr>
            <w:tcW w:w="445" w:type="dxa"/>
            <w:tcBorders>
              <w:top w:val="nil"/>
              <w:left w:val="single" w:sz="4" w:space="0" w:color="auto"/>
              <w:bottom w:val="single" w:sz="4" w:space="0" w:color="auto"/>
              <w:right w:val="single" w:sz="4" w:space="0" w:color="auto"/>
            </w:tcBorders>
            <w:noWrap/>
            <w:vAlign w:val="bottom"/>
          </w:tcPr>
          <w:p w14:paraId="29EB13EB" w14:textId="77777777" w:rsidR="00362F71" w:rsidRDefault="00362F71" w:rsidP="005A4395">
            <w:pPr>
              <w:tabs>
                <w:tab w:val="left" w:pos="709"/>
              </w:tabs>
              <w:spacing w:line="252" w:lineRule="auto"/>
              <w:ind w:firstLine="567"/>
              <w:rPr>
                <w:color w:val="000000"/>
                <w:kern w:val="2"/>
                <w:sz w:val="22"/>
                <w:szCs w:val="22"/>
                <w:lang w:eastAsia="en-US"/>
                <w14:ligatures w14:val="standardContextual"/>
              </w:rPr>
            </w:pPr>
          </w:p>
        </w:tc>
        <w:tc>
          <w:tcPr>
            <w:tcW w:w="236" w:type="dxa"/>
            <w:tcBorders>
              <w:top w:val="single" w:sz="4" w:space="0" w:color="auto"/>
              <w:left w:val="nil"/>
              <w:bottom w:val="single" w:sz="4" w:space="0" w:color="auto"/>
              <w:right w:val="nil"/>
            </w:tcBorders>
          </w:tcPr>
          <w:p w14:paraId="3A67F66A"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1418" w:type="dxa"/>
            <w:tcBorders>
              <w:top w:val="single" w:sz="4" w:space="0" w:color="auto"/>
              <w:left w:val="nil"/>
              <w:bottom w:val="single" w:sz="4" w:space="0" w:color="auto"/>
              <w:right w:val="nil"/>
            </w:tcBorders>
          </w:tcPr>
          <w:p w14:paraId="41650465"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7110" w:type="dxa"/>
            <w:gridSpan w:val="5"/>
            <w:tcBorders>
              <w:top w:val="single" w:sz="4" w:space="0" w:color="auto"/>
              <w:left w:val="nil"/>
              <w:bottom w:val="single" w:sz="4" w:space="0" w:color="auto"/>
              <w:right w:val="single" w:sz="8" w:space="0" w:color="auto"/>
            </w:tcBorders>
            <w:noWrap/>
            <w:vAlign w:val="bottom"/>
            <w:hideMark/>
          </w:tcPr>
          <w:p w14:paraId="5B665FE5"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b/>
                <w:bCs/>
                <w:color w:val="000000"/>
                <w:kern w:val="2"/>
                <w:sz w:val="22"/>
                <w:szCs w:val="22"/>
                <w:lang w:eastAsia="en-US"/>
                <w14:ligatures w14:val="standardContextual"/>
              </w:rPr>
              <w:t>ИТОГО:</w:t>
            </w:r>
          </w:p>
        </w:tc>
        <w:tc>
          <w:tcPr>
            <w:tcW w:w="1418" w:type="dxa"/>
            <w:tcBorders>
              <w:top w:val="single" w:sz="8" w:space="0" w:color="auto"/>
              <w:left w:val="single" w:sz="8" w:space="0" w:color="auto"/>
              <w:bottom w:val="single" w:sz="8" w:space="0" w:color="000000"/>
              <w:right w:val="single" w:sz="8" w:space="0" w:color="auto"/>
            </w:tcBorders>
            <w:noWrap/>
            <w:vAlign w:val="center"/>
            <w:hideMark/>
          </w:tcPr>
          <w:p w14:paraId="0179BFCB" w14:textId="2A653EFE" w:rsidR="00362F71" w:rsidRDefault="00362F71" w:rsidP="005A4395">
            <w:pPr>
              <w:tabs>
                <w:tab w:val="left" w:pos="709"/>
              </w:tabs>
              <w:spacing w:line="252" w:lineRule="auto"/>
              <w:jc w:val="center"/>
              <w:rPr>
                <w:b/>
                <w:bCs/>
                <w:color w:val="000000"/>
                <w:kern w:val="2"/>
                <w:sz w:val="22"/>
                <w:szCs w:val="22"/>
                <w:lang w:eastAsia="en-US"/>
                <w14:ligatures w14:val="standardContextual"/>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362F71" w:rsidRPr="007617E5" w14:paraId="388A4398" w14:textId="77777777" w:rsidTr="005A4395">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0112CC2C" w14:textId="77777777" w:rsidR="00362F71" w:rsidRPr="007617E5" w:rsidRDefault="00362F71" w:rsidP="005A4395">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92F5986" w14:textId="77777777" w:rsidR="00362F71" w:rsidRPr="007617E5" w:rsidRDefault="00362F71" w:rsidP="005A4395">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362F71" w:rsidRPr="007617E5" w14:paraId="4FE88642" w14:textId="77777777" w:rsidTr="005A4395">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2B500253" w14:textId="77777777" w:rsidR="00362F71" w:rsidRDefault="00362F71" w:rsidP="005A4395">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3775F767"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43A10EAC"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14BCB7AD"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26DF1D80"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587B6D13"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121446E0"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2EEFB21A" w14:textId="77777777" w:rsidR="00362F71" w:rsidRDefault="00362F71" w:rsidP="005A4395">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3C906829" w14:textId="77777777" w:rsidR="00362F71" w:rsidRPr="00220D64" w:rsidRDefault="00362F71" w:rsidP="005A4395">
            <w:pPr>
              <w:pStyle w:val="10"/>
            </w:pPr>
            <w:r>
              <w:rPr>
                <w:kern w:val="2"/>
                <w:lang w:eastAsia="en-US"/>
                <w14:ligatures w14:val="standardContextual"/>
              </w:rPr>
              <w:t>Гл. бух._______________Д.С.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AF8C923" w14:textId="77777777" w:rsidR="00362F71" w:rsidRDefault="00362F71" w:rsidP="005A4395">
            <w:pPr>
              <w:pStyle w:val="a4"/>
              <w:ind w:firstLine="567"/>
              <w:rPr>
                <w:color w:val="333333"/>
              </w:rPr>
            </w:pPr>
          </w:p>
          <w:p w14:paraId="0548E7D6" w14:textId="77777777" w:rsidR="00362F71" w:rsidRDefault="00362F71" w:rsidP="005A4395">
            <w:pPr>
              <w:pStyle w:val="a4"/>
              <w:ind w:firstLine="567"/>
              <w:rPr>
                <w:color w:val="333333"/>
              </w:rPr>
            </w:pPr>
          </w:p>
          <w:p w14:paraId="58F29EFC" w14:textId="77777777" w:rsidR="00362F71" w:rsidRDefault="00362F71" w:rsidP="005A4395">
            <w:pPr>
              <w:pStyle w:val="a4"/>
              <w:ind w:firstLine="567"/>
              <w:rPr>
                <w:color w:val="333333"/>
              </w:rPr>
            </w:pPr>
          </w:p>
          <w:p w14:paraId="6ECA03C2" w14:textId="77777777" w:rsidR="00362F71" w:rsidRDefault="00362F71" w:rsidP="005A4395">
            <w:pPr>
              <w:pStyle w:val="a4"/>
              <w:spacing w:before="0" w:beforeAutospacing="0" w:after="0" w:afterAutospacing="0"/>
              <w:ind w:firstLine="567"/>
              <w:rPr>
                <w:color w:val="333333"/>
              </w:rPr>
            </w:pPr>
          </w:p>
          <w:p w14:paraId="56FF1DFD" w14:textId="77777777" w:rsidR="00362F71" w:rsidRDefault="00362F71" w:rsidP="005A4395">
            <w:pPr>
              <w:pStyle w:val="a4"/>
              <w:spacing w:before="0" w:beforeAutospacing="0" w:after="0" w:afterAutospacing="0"/>
              <w:rPr>
                <w:color w:val="333333"/>
              </w:rPr>
            </w:pPr>
          </w:p>
          <w:p w14:paraId="142E5E23" w14:textId="77777777" w:rsidR="00362F71" w:rsidRDefault="00362F71" w:rsidP="005A4395">
            <w:pPr>
              <w:pStyle w:val="a4"/>
              <w:spacing w:before="0" w:beforeAutospacing="0" w:after="0" w:afterAutospacing="0"/>
              <w:ind w:firstLine="567"/>
              <w:rPr>
                <w:color w:val="333333"/>
              </w:rPr>
            </w:pPr>
          </w:p>
          <w:p w14:paraId="51DE156B" w14:textId="77777777" w:rsidR="00362F71" w:rsidRPr="007617E5" w:rsidRDefault="00362F71" w:rsidP="005A4395">
            <w:pPr>
              <w:pStyle w:val="a4"/>
              <w:spacing w:before="0" w:beforeAutospacing="0" w:after="0" w:afterAutospacing="0"/>
              <w:ind w:firstLine="567"/>
              <w:rPr>
                <w:color w:val="333333"/>
              </w:rPr>
            </w:pP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3B"/>
    <w:multiLevelType w:val="hybridMultilevel"/>
    <w:tmpl w:val="AEF80D6A"/>
    <w:lvl w:ilvl="0" w:tplc="AD30B91A">
      <w:start w:val="24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584E01A9"/>
    <w:multiLevelType w:val="hybridMultilevel"/>
    <w:tmpl w:val="66FC2DCC"/>
    <w:lvl w:ilvl="0" w:tplc="0C16E778">
      <w:start w:val="243"/>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5FB7477"/>
    <w:multiLevelType w:val="hybridMultilevel"/>
    <w:tmpl w:val="D884EE46"/>
    <w:lvl w:ilvl="0" w:tplc="AC420FC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5"/>
  </w:num>
  <w:num w:numId="2" w16cid:durableId="1973829480">
    <w:abstractNumId w:val="3"/>
  </w:num>
  <w:num w:numId="3" w16cid:durableId="2095012870">
    <w:abstractNumId w:val="1"/>
  </w:num>
  <w:num w:numId="4" w16cid:durableId="159254459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706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13617">
    <w:abstractNumId w:val="0"/>
  </w:num>
  <w:num w:numId="7" w16cid:durableId="199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D4DFD"/>
    <w:rsid w:val="002F2ACD"/>
    <w:rsid w:val="00347141"/>
    <w:rsid w:val="00362F71"/>
    <w:rsid w:val="00377F0E"/>
    <w:rsid w:val="00391C01"/>
    <w:rsid w:val="003C67AE"/>
    <w:rsid w:val="003F3212"/>
    <w:rsid w:val="004103D1"/>
    <w:rsid w:val="0044566C"/>
    <w:rsid w:val="0047270C"/>
    <w:rsid w:val="004A2135"/>
    <w:rsid w:val="004D0CB9"/>
    <w:rsid w:val="00504EE6"/>
    <w:rsid w:val="00533228"/>
    <w:rsid w:val="005949F4"/>
    <w:rsid w:val="005D053E"/>
    <w:rsid w:val="005E0739"/>
    <w:rsid w:val="00620ACF"/>
    <w:rsid w:val="00623527"/>
    <w:rsid w:val="006759C2"/>
    <w:rsid w:val="006874C6"/>
    <w:rsid w:val="006B197D"/>
    <w:rsid w:val="00703CA0"/>
    <w:rsid w:val="00714514"/>
    <w:rsid w:val="007156B3"/>
    <w:rsid w:val="00730E0A"/>
    <w:rsid w:val="00751FDE"/>
    <w:rsid w:val="00760A92"/>
    <w:rsid w:val="007617E5"/>
    <w:rsid w:val="00772BED"/>
    <w:rsid w:val="00797D6B"/>
    <w:rsid w:val="00821B48"/>
    <w:rsid w:val="008224AB"/>
    <w:rsid w:val="00824C8D"/>
    <w:rsid w:val="00857816"/>
    <w:rsid w:val="0086047C"/>
    <w:rsid w:val="0087500D"/>
    <w:rsid w:val="00897E62"/>
    <w:rsid w:val="008B058A"/>
    <w:rsid w:val="008B1BF7"/>
    <w:rsid w:val="008C68A9"/>
    <w:rsid w:val="00902A27"/>
    <w:rsid w:val="00940EAA"/>
    <w:rsid w:val="009B767C"/>
    <w:rsid w:val="00A02DF8"/>
    <w:rsid w:val="00A14E75"/>
    <w:rsid w:val="00A23E87"/>
    <w:rsid w:val="00A3535A"/>
    <w:rsid w:val="00A35795"/>
    <w:rsid w:val="00A37D8E"/>
    <w:rsid w:val="00AB3B14"/>
    <w:rsid w:val="00AD7359"/>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142"/>
    <w:rsid w:val="00E52097"/>
    <w:rsid w:val="00E5675F"/>
    <w:rsid w:val="00EA129D"/>
    <w:rsid w:val="00EA3471"/>
    <w:rsid w:val="00ED5933"/>
    <w:rsid w:val="00EE4C6A"/>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8</cp:revision>
  <cp:lastPrinted>2022-04-07T10:16:00Z</cp:lastPrinted>
  <dcterms:created xsi:type="dcterms:W3CDTF">2024-04-05T14:03:00Z</dcterms:created>
  <dcterms:modified xsi:type="dcterms:W3CDTF">2024-09-04T13:29:00Z</dcterms:modified>
</cp:coreProperties>
</file>