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2D0EB8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4E4BBD">
        <w:t>26</w:t>
      </w:r>
      <w:r w:rsidR="008869E9">
        <w:t xml:space="preserve"> </w:t>
      </w:r>
      <w:r w:rsidR="004E4BBD">
        <w:t>августа</w:t>
      </w:r>
      <w:r w:rsidR="00013360">
        <w:t xml:space="preserve"> 202</w:t>
      </w:r>
      <w:r w:rsidR="008869E9">
        <w:t>4</w:t>
      </w:r>
      <w:r w:rsidR="00013360">
        <w:t xml:space="preserve"> год</w:t>
      </w:r>
      <w:r w:rsidR="00D47EB1">
        <w:t>а</w:t>
      </w:r>
    </w:p>
    <w:p w:rsidR="002D0EB8" w:rsidRDefault="00013360" w:rsidP="002D0EB8">
      <w:pPr>
        <w:pStyle w:val="20"/>
        <w:spacing w:after="0" w:line="240" w:lineRule="auto"/>
        <w:ind w:left="160"/>
      </w:pPr>
      <w:r>
        <w:t>(</w:t>
      </w:r>
      <w:r w:rsidR="002D0EB8">
        <w:t>извещение № 1 (2024/</w:t>
      </w:r>
      <w:r w:rsidR="004E4BBD">
        <w:t>24</w:t>
      </w:r>
      <w:r w:rsidR="002D0EB8">
        <w:t xml:space="preserve">) от </w:t>
      </w:r>
      <w:r w:rsidR="004E4BBD">
        <w:t>19</w:t>
      </w:r>
      <w:r w:rsidR="002D0EB8">
        <w:t xml:space="preserve"> </w:t>
      </w:r>
      <w:r w:rsidR="004E4BBD">
        <w:t>августа</w:t>
      </w:r>
      <w:r w:rsidR="002D0EB8">
        <w:t xml:space="preserve"> 2024 года, </w:t>
      </w:r>
    </w:p>
    <w:p w:rsidR="00B9783F" w:rsidRDefault="002D0EB8" w:rsidP="002D0EB8">
      <w:pPr>
        <w:pStyle w:val="20"/>
        <w:spacing w:after="0" w:line="240" w:lineRule="auto"/>
        <w:ind w:left="160"/>
      </w:pPr>
      <w:r>
        <w:t xml:space="preserve">закупка: </w:t>
      </w:r>
      <w:r w:rsidR="004E4BBD" w:rsidRPr="004E4BBD">
        <w:t xml:space="preserve">оказание услуг по погрузке, доставке и разгрузке плодородной почвы из пункта временного складирования у газокомпрессорной станции </w:t>
      </w:r>
      <w:r w:rsidR="004E4BBD">
        <w:t xml:space="preserve">                        </w:t>
      </w:r>
      <w:r w:rsidR="004E4BBD" w:rsidRPr="004E4BBD">
        <w:t>г. Тирасполь, Октябрьский промузел</w:t>
      </w:r>
      <w:r w:rsidR="00B9783F">
        <w:t>)</w:t>
      </w:r>
    </w:p>
    <w:p w:rsidR="00B9783F" w:rsidRDefault="00B9783F" w:rsidP="002D0EB8">
      <w:pPr>
        <w:pStyle w:val="20"/>
        <w:spacing w:after="0" w:line="240" w:lineRule="auto"/>
        <w:ind w:left="160"/>
      </w:pPr>
    </w:p>
    <w:p w:rsidR="00723A4E" w:rsidRPr="00B5442A" w:rsidRDefault="00F50871" w:rsidP="002D0EB8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2D0EB8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4E4BBD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F3234C" w:rsidRDefault="00F3234C" w:rsidP="004E4BBD">
      <w:pPr>
        <w:pStyle w:val="20"/>
        <w:spacing w:after="0" w:line="240" w:lineRule="auto"/>
        <w:ind w:firstLine="709"/>
        <w:jc w:val="both"/>
      </w:pPr>
    </w:p>
    <w:p w:rsidR="004E4BBD" w:rsidRPr="004E4BBD" w:rsidRDefault="004E4BBD" w:rsidP="004E4BBD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4E4BBD">
        <w:rPr>
          <w:u w:val="single"/>
        </w:rPr>
        <w:t>Лот № 1</w:t>
      </w:r>
    </w:p>
    <w:p w:rsidR="004E4BBD" w:rsidRDefault="004E4BBD" w:rsidP="004E4BBD">
      <w:pPr>
        <w:pStyle w:val="20"/>
        <w:spacing w:after="0" w:line="240" w:lineRule="auto"/>
        <w:ind w:firstLine="709"/>
        <w:jc w:val="both"/>
      </w:pPr>
      <w:r>
        <w:t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промузел (Приложение № 1 план-схема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19 августа 2024 года № 1 (2024/24)), включая следующие условия, виды и объемы работ:</w:t>
      </w:r>
    </w:p>
    <w:p w:rsidR="004E4BBD" w:rsidRDefault="004E4BBD" w:rsidP="004E4BBD">
      <w:pPr>
        <w:pStyle w:val="20"/>
        <w:spacing w:after="0" w:line="240" w:lineRule="auto"/>
        <w:ind w:firstLine="709"/>
        <w:jc w:val="both"/>
      </w:pPr>
      <w:r>
        <w:t>1. общий объем плодородной почвы – 1 000,00 (одна тысяча) м. куб.;</w:t>
      </w:r>
    </w:p>
    <w:p w:rsidR="004E4BBD" w:rsidRDefault="004E4BBD" w:rsidP="004E4BBD">
      <w:pPr>
        <w:pStyle w:val="20"/>
        <w:spacing w:after="0" w:line="240" w:lineRule="auto"/>
        <w:ind w:firstLine="709"/>
        <w:jc w:val="both"/>
      </w:pPr>
      <w:r>
        <w:t>2. место погрузки – г. Тирасполь, Октябрьский промузел (Приложение               № 1 план-схема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19 августа 2024 года № 1 (2024/24));</w:t>
      </w:r>
    </w:p>
    <w:p w:rsidR="004E4BBD" w:rsidRDefault="004E4BBD" w:rsidP="004E4BBD">
      <w:pPr>
        <w:pStyle w:val="20"/>
        <w:spacing w:after="0" w:line="240" w:lineRule="auto"/>
        <w:ind w:firstLine="709"/>
        <w:jc w:val="both"/>
      </w:pPr>
      <w:r>
        <w:t>3. место доставки (разгрузки) - ГУ «Республиканский ботанический сад», г. Тирасполь, ул. Мира, 50;</w:t>
      </w:r>
    </w:p>
    <w:p w:rsidR="002D0EB8" w:rsidRPr="002D0EB8" w:rsidRDefault="004E4BBD" w:rsidP="002D0EB8">
      <w:pPr>
        <w:pStyle w:val="20"/>
        <w:spacing w:after="0" w:line="240" w:lineRule="auto"/>
        <w:ind w:firstLine="709"/>
        <w:jc w:val="both"/>
      </w:pPr>
      <w:r>
        <w:t>б) начальная (максимальная) цена контракта – 90 500,00 (девяносто тысяч пятьсот) руб. ПМР 00 копеек</w:t>
      </w:r>
      <w:r w:rsidR="002D0EB8" w:rsidRPr="002D0EB8">
        <w:t>,</w:t>
      </w:r>
    </w:p>
    <w:p w:rsidR="005E33D9" w:rsidRPr="002D0EB8" w:rsidRDefault="002D0EB8" w:rsidP="002D0EB8">
      <w:pPr>
        <w:pStyle w:val="20"/>
        <w:spacing w:after="0" w:line="240" w:lineRule="auto"/>
        <w:ind w:firstLine="709"/>
        <w:jc w:val="both"/>
      </w:pPr>
      <w:r w:rsidRPr="002D0EB8">
        <w:t>(далее - Услуга), проводит комиссия по адресу: г. Тирасполь,</w:t>
      </w:r>
      <w:r>
        <w:t xml:space="preserve"> </w:t>
      </w:r>
      <w:r w:rsidRPr="002D0EB8">
        <w:t xml:space="preserve">ул. Юности 58/3 в 11 часов 00 минут </w:t>
      </w:r>
      <w:r w:rsidR="004E4BBD">
        <w:t>26</w:t>
      </w:r>
      <w:r w:rsidRPr="002D0EB8">
        <w:t xml:space="preserve"> </w:t>
      </w:r>
      <w:r w:rsidR="004E4BBD">
        <w:t>августа</w:t>
      </w:r>
      <w:r w:rsidRPr="002D0EB8">
        <w:t xml:space="preserve"> 2024 года.</w:t>
      </w:r>
    </w:p>
    <w:p w:rsidR="00BF144D" w:rsidRDefault="00BF144D" w:rsidP="002D0EB8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9A1C70" w:rsidRDefault="009A1C70" w:rsidP="002D0EB8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4305A4" w:rsidRDefault="002D0EB8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A46889">
        <w:t>В срок, указанный в извещении № 1 (2024/</w:t>
      </w:r>
      <w:r w:rsidR="008F36AA" w:rsidRPr="00A46889">
        <w:t>24</w:t>
      </w:r>
      <w:r w:rsidRPr="00A46889">
        <w:t xml:space="preserve">) от </w:t>
      </w:r>
      <w:r w:rsidR="008F36AA" w:rsidRPr="00A46889">
        <w:t>19</w:t>
      </w:r>
      <w:r w:rsidRPr="00A46889">
        <w:t xml:space="preserve"> </w:t>
      </w:r>
      <w:r w:rsidR="008F36AA" w:rsidRPr="00A46889">
        <w:t>августа</w:t>
      </w:r>
      <w:r w:rsidRPr="00A46889">
        <w:t xml:space="preserve"> 2024 года о проведении закупки, </w:t>
      </w:r>
      <w:r w:rsidR="00C35114" w:rsidRPr="00A46889">
        <w:t xml:space="preserve">на участие в запросе предложений по определению исполнителя по лоту № 1 поступило </w:t>
      </w:r>
      <w:r w:rsidR="008F36AA" w:rsidRPr="00A46889">
        <w:t>3</w:t>
      </w:r>
      <w:r w:rsidR="00C35114" w:rsidRPr="00A46889">
        <w:t xml:space="preserve"> (</w:t>
      </w:r>
      <w:r w:rsidR="008F36AA" w:rsidRPr="00A46889">
        <w:t>три</w:t>
      </w:r>
      <w:r w:rsidR="00C35114" w:rsidRPr="00A46889">
        <w:t>) заявки в бумажном виде.</w:t>
      </w:r>
    </w:p>
    <w:p w:rsidR="00352F08" w:rsidRDefault="004305A4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4305A4">
        <w:t>В процессе проведения процедуры вскрытия конвертов с заявками на участие в запросе предложений не велась аудиовизуальная запись.</w:t>
      </w:r>
    </w:p>
    <w:p w:rsidR="00F3234C" w:rsidRDefault="004305A4" w:rsidP="004305A4">
      <w:pPr>
        <w:pStyle w:val="20"/>
        <w:shd w:val="clear" w:color="auto" w:fill="auto"/>
        <w:spacing w:after="0" w:line="240" w:lineRule="auto"/>
        <w:ind w:firstLine="709"/>
        <w:jc w:val="both"/>
      </w:pPr>
      <w:r w:rsidRPr="004305A4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</w:t>
      </w:r>
      <w:r w:rsidRPr="004305A4">
        <w:lastRenderedPageBreak/>
        <w:t>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</w:t>
      </w:r>
      <w:r w:rsidR="00C35114">
        <w:t>у</w:t>
      </w:r>
      <w:r>
        <w:t xml:space="preserve"> № 1</w:t>
      </w:r>
      <w:r w:rsidR="004305A4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D41FC">
        <w:t xml:space="preserve"> участниками запроса предложений </w:t>
      </w:r>
      <w:r>
        <w:t>по лот</w:t>
      </w:r>
      <w:r w:rsidR="00C35114">
        <w:t>у</w:t>
      </w:r>
      <w:r>
        <w:t xml:space="preserve"> № 1</w:t>
      </w:r>
      <w:r w:rsidR="004305A4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 </w:t>
      </w:r>
    </w:p>
    <w:p w:rsidR="001F5A7B" w:rsidRDefault="006C510F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996F4A" w:rsidRDefault="006C510F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</w:t>
      </w:r>
      <w:r w:rsidR="00F21C45" w:rsidRPr="00F21C45">
        <w:t>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996F4A" w:rsidRPr="00996F4A">
        <w:t xml:space="preserve"> </w:t>
      </w:r>
      <w:r w:rsidR="00F21C45" w:rsidRPr="00F21C45">
        <w:t xml:space="preserve">участникам запроса предложений </w:t>
      </w:r>
      <w:r w:rsidRPr="00996F4A">
        <w:t>предл</w:t>
      </w:r>
      <w:r w:rsidR="00BD6DC8" w:rsidRPr="00996F4A">
        <w:t>ожено</w:t>
      </w:r>
      <w:r w:rsidRPr="00996F4A">
        <w:t xml:space="preserve"> направить окончательн</w:t>
      </w:r>
      <w:r w:rsidR="00BD6DC8" w:rsidRPr="00996F4A">
        <w:t>ые</w:t>
      </w:r>
      <w:r w:rsidRPr="00996F4A">
        <w:t xml:space="preserve"> предложени</w:t>
      </w:r>
      <w:r w:rsidR="00BD6DC8" w:rsidRPr="00996F4A">
        <w:t>я</w:t>
      </w:r>
      <w:r w:rsidRPr="00996F4A">
        <w:t xml:space="preserve"> </w:t>
      </w:r>
      <w:r w:rsidR="00996F4A" w:rsidRPr="00996F4A">
        <w:t>о</w:t>
      </w:r>
      <w:r w:rsidR="00AA1603">
        <w:t xml:space="preserve">б оказании указанных услуг </w:t>
      </w:r>
      <w:r w:rsidR="00996F4A" w:rsidRPr="00996F4A">
        <w:t xml:space="preserve">в срок до </w:t>
      </w:r>
      <w:r w:rsidR="00DA288A">
        <w:t>11</w:t>
      </w:r>
      <w:r w:rsidR="00352F08">
        <w:t xml:space="preserve"> часов </w:t>
      </w:r>
      <w:r w:rsidR="00AA1603">
        <w:t>0</w:t>
      </w:r>
      <w:r w:rsidR="00996F4A">
        <w:t>0</w:t>
      </w:r>
      <w:r w:rsidR="00352F08">
        <w:t xml:space="preserve"> минут</w:t>
      </w:r>
      <w:r w:rsidR="00996F4A" w:rsidRPr="00996F4A">
        <w:t xml:space="preserve"> </w:t>
      </w:r>
      <w:r w:rsidR="00A46889">
        <w:t>27</w:t>
      </w:r>
      <w:r w:rsidR="00352F08">
        <w:t xml:space="preserve"> </w:t>
      </w:r>
      <w:r w:rsidR="00A46889">
        <w:t>августа</w:t>
      </w:r>
      <w:r w:rsidR="00C8745C">
        <w:t xml:space="preserve"> </w:t>
      </w:r>
      <w:r w:rsidR="00996F4A" w:rsidRPr="00996F4A">
        <w:t>202</w:t>
      </w:r>
      <w:r w:rsidR="003E2A24">
        <w:t>4</w:t>
      </w:r>
      <w:r w:rsidR="00996F4A" w:rsidRPr="00996F4A">
        <w:t xml:space="preserve"> года по адресу: </w:t>
      </w:r>
      <w:r w:rsidR="00AA1603">
        <w:t xml:space="preserve">                      </w:t>
      </w:r>
      <w:r w:rsidR="00996F4A" w:rsidRPr="00996F4A">
        <w:t>г. Тирасполь,</w:t>
      </w:r>
      <w:r w:rsidR="00996F4A">
        <w:t xml:space="preserve"> </w:t>
      </w:r>
      <w:r w:rsidR="00996F4A" w:rsidRPr="00996F4A">
        <w:t>ул. Юности 58/3</w:t>
      </w:r>
      <w:r w:rsidR="009D0500">
        <w:t xml:space="preserve"> и направлены соответствующие запросы</w:t>
      </w:r>
      <w:r w:rsidR="00996F4A" w:rsidRPr="00996F4A">
        <w:t>.</w:t>
      </w:r>
    </w:p>
    <w:p w:rsidR="00B960AD" w:rsidRDefault="00B960AD" w:rsidP="00F21C45">
      <w:pPr>
        <w:pStyle w:val="20"/>
        <w:shd w:val="clear" w:color="auto" w:fill="auto"/>
        <w:spacing w:after="0" w:line="240" w:lineRule="auto"/>
        <w:ind w:firstLine="709"/>
        <w:jc w:val="both"/>
      </w:pPr>
      <w:r w:rsidRPr="009D0500">
        <w:t>При</w:t>
      </w:r>
      <w:r>
        <w:t xml:space="preserve"> </w:t>
      </w:r>
      <w:r w:rsidRPr="009D0500">
        <w:t>этом</w:t>
      </w:r>
      <w:r>
        <w:t xml:space="preserve"> отмечено, что</w:t>
      </w:r>
      <w:r w:rsidRPr="009D0500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21C45" w:rsidRDefault="00F21C45" w:rsidP="006E5143">
      <w:pPr>
        <w:pStyle w:val="20"/>
        <w:spacing w:after="0" w:line="240" w:lineRule="auto"/>
        <w:ind w:firstLine="709"/>
        <w:jc w:val="both"/>
      </w:pPr>
      <w:r>
        <w:t>По итогам проведенной оценки лучшей заявкой признана заявка со следующими условиями исполнения контракта:</w:t>
      </w:r>
    </w:p>
    <w:p w:rsidR="00681143" w:rsidRDefault="00681143" w:rsidP="006E5143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A46889" w:rsidRPr="00A46889" w:rsidRDefault="00A46889" w:rsidP="00A46889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A46889">
        <w:rPr>
          <w:u w:val="single"/>
        </w:rPr>
        <w:lastRenderedPageBreak/>
        <w:t>Лот № 1</w:t>
      </w:r>
    </w:p>
    <w:p w:rsidR="00A46889" w:rsidRPr="00245DD1" w:rsidRDefault="00A46889" w:rsidP="00A46889">
      <w:pPr>
        <w:pStyle w:val="20"/>
        <w:spacing w:after="0" w:line="240" w:lineRule="auto"/>
        <w:ind w:firstLine="709"/>
        <w:jc w:val="both"/>
      </w:pPr>
      <w:r w:rsidRPr="00245DD1">
        <w:t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промузел, включая следующие условия, виды и объемы работ:</w:t>
      </w:r>
    </w:p>
    <w:p w:rsidR="00A46889" w:rsidRPr="00245DD1" w:rsidRDefault="00A46889" w:rsidP="00A46889">
      <w:pPr>
        <w:pStyle w:val="20"/>
        <w:spacing w:after="0" w:line="240" w:lineRule="auto"/>
        <w:ind w:firstLine="709"/>
        <w:jc w:val="both"/>
      </w:pPr>
      <w:r w:rsidRPr="00245DD1">
        <w:t>1. общий объем плодородной почвы – 1 000,00 (одна тысяча) м. куб.;</w:t>
      </w:r>
    </w:p>
    <w:p w:rsidR="00A46889" w:rsidRPr="00245DD1" w:rsidRDefault="00A46889" w:rsidP="00A46889">
      <w:pPr>
        <w:pStyle w:val="20"/>
        <w:spacing w:after="0" w:line="240" w:lineRule="auto"/>
        <w:ind w:firstLine="709"/>
        <w:jc w:val="both"/>
      </w:pPr>
      <w:r w:rsidRPr="00245DD1">
        <w:t>2. место погрузки – г. Тирасполь, Октябрьский промузел;</w:t>
      </w:r>
    </w:p>
    <w:p w:rsidR="00A46889" w:rsidRPr="00245DD1" w:rsidRDefault="00A46889" w:rsidP="00A46889">
      <w:pPr>
        <w:pStyle w:val="20"/>
        <w:spacing w:after="0" w:line="240" w:lineRule="auto"/>
        <w:ind w:firstLine="709"/>
        <w:jc w:val="both"/>
      </w:pPr>
      <w:r w:rsidRPr="00245DD1">
        <w:t>3. место доставки (разгрузки) - ГУ «Республиканский ботанический сад», г. Тирасполь, ул. Мира, 50</w:t>
      </w:r>
      <w:r w:rsidR="00245DD1">
        <w:t>;</w:t>
      </w:r>
    </w:p>
    <w:p w:rsidR="00245DD1" w:rsidRDefault="00245DD1" w:rsidP="00245DD1">
      <w:pPr>
        <w:pStyle w:val="20"/>
        <w:shd w:val="clear" w:color="auto" w:fill="auto"/>
        <w:spacing w:after="0" w:line="240" w:lineRule="auto"/>
        <w:ind w:firstLine="709"/>
        <w:jc w:val="both"/>
      </w:pPr>
      <w:r>
        <w:t>б) цена контракта – 90 269,00 (девяносто тысяч двести шестьдесят девять) руб. ПМР 00 копеек.</w:t>
      </w:r>
    </w:p>
    <w:p w:rsidR="00A46889" w:rsidRDefault="00A46889" w:rsidP="00A46889">
      <w:pPr>
        <w:pStyle w:val="20"/>
        <w:spacing w:after="0" w:line="240" w:lineRule="auto"/>
        <w:ind w:firstLine="709"/>
        <w:jc w:val="both"/>
        <w:rPr>
          <w:u w:val="single"/>
        </w:rPr>
      </w:pPr>
    </w:p>
    <w:p w:rsidR="00AB259B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</w:t>
      </w:r>
      <w:r w:rsidR="006E5143">
        <w:t>у</w:t>
      </w:r>
      <w:r w:rsidR="00AB259B">
        <w:t xml:space="preserve"> № 1</w:t>
      </w:r>
      <w:r w:rsidR="006E5143">
        <w:t xml:space="preserve"> </w:t>
      </w:r>
      <w:r w:rsidRPr="00FA4A78">
        <w:t>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bookmarkStart w:id="0" w:name="_GoBack"/>
      <w:bookmarkEnd w:id="0"/>
      <w:r w:rsidRPr="00D62D0A">
        <w:t xml:space="preserve">              </w:t>
      </w:r>
    </w:p>
    <w:sectPr w:rsidR="00D62D0A" w:rsidRPr="00D62D0A" w:rsidSect="007A1BFD">
      <w:pgSz w:w="11900" w:h="16840"/>
      <w:pgMar w:top="993" w:right="567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83" w:rsidRDefault="00906983">
      <w:r>
        <w:separator/>
      </w:r>
    </w:p>
  </w:endnote>
  <w:endnote w:type="continuationSeparator" w:id="0">
    <w:p w:rsidR="00906983" w:rsidRDefault="009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83" w:rsidRDefault="00906983"/>
  </w:footnote>
  <w:footnote w:type="continuationSeparator" w:id="0">
    <w:p w:rsidR="00906983" w:rsidRDefault="00906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D1740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45DD1"/>
    <w:rsid w:val="00270480"/>
    <w:rsid w:val="00274516"/>
    <w:rsid w:val="00282D08"/>
    <w:rsid w:val="002A226F"/>
    <w:rsid w:val="002B32F3"/>
    <w:rsid w:val="002B537C"/>
    <w:rsid w:val="002D0EB8"/>
    <w:rsid w:val="002E143B"/>
    <w:rsid w:val="002E742C"/>
    <w:rsid w:val="002F5B77"/>
    <w:rsid w:val="002F72A9"/>
    <w:rsid w:val="00337C53"/>
    <w:rsid w:val="003437D8"/>
    <w:rsid w:val="00352F08"/>
    <w:rsid w:val="00361716"/>
    <w:rsid w:val="0037133E"/>
    <w:rsid w:val="00381360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05A4"/>
    <w:rsid w:val="00432AE2"/>
    <w:rsid w:val="00434F8E"/>
    <w:rsid w:val="00441124"/>
    <w:rsid w:val="004656F4"/>
    <w:rsid w:val="00473804"/>
    <w:rsid w:val="0047517C"/>
    <w:rsid w:val="004962A3"/>
    <w:rsid w:val="004A0AB3"/>
    <w:rsid w:val="004E4BBD"/>
    <w:rsid w:val="004E4C1C"/>
    <w:rsid w:val="00500BBF"/>
    <w:rsid w:val="00506393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1821"/>
    <w:rsid w:val="00656B88"/>
    <w:rsid w:val="006600F2"/>
    <w:rsid w:val="0066525E"/>
    <w:rsid w:val="00670A99"/>
    <w:rsid w:val="00681143"/>
    <w:rsid w:val="00687889"/>
    <w:rsid w:val="0069254C"/>
    <w:rsid w:val="006950FC"/>
    <w:rsid w:val="006970D1"/>
    <w:rsid w:val="006C0176"/>
    <w:rsid w:val="006C510F"/>
    <w:rsid w:val="006E5143"/>
    <w:rsid w:val="006F28DC"/>
    <w:rsid w:val="007145B2"/>
    <w:rsid w:val="007161C2"/>
    <w:rsid w:val="00723A4E"/>
    <w:rsid w:val="00726057"/>
    <w:rsid w:val="007A1BFD"/>
    <w:rsid w:val="007A4DD8"/>
    <w:rsid w:val="007C038D"/>
    <w:rsid w:val="007C2603"/>
    <w:rsid w:val="007D7078"/>
    <w:rsid w:val="007E11F5"/>
    <w:rsid w:val="0080378C"/>
    <w:rsid w:val="00806DF3"/>
    <w:rsid w:val="0081420A"/>
    <w:rsid w:val="00825BB6"/>
    <w:rsid w:val="00874E1F"/>
    <w:rsid w:val="008869E9"/>
    <w:rsid w:val="00890258"/>
    <w:rsid w:val="008E1641"/>
    <w:rsid w:val="008F36AA"/>
    <w:rsid w:val="008F3B43"/>
    <w:rsid w:val="008F427B"/>
    <w:rsid w:val="008F55CA"/>
    <w:rsid w:val="00904A43"/>
    <w:rsid w:val="00905334"/>
    <w:rsid w:val="00906983"/>
    <w:rsid w:val="009171F9"/>
    <w:rsid w:val="00924576"/>
    <w:rsid w:val="0094487B"/>
    <w:rsid w:val="00960F10"/>
    <w:rsid w:val="009644B5"/>
    <w:rsid w:val="00982A1A"/>
    <w:rsid w:val="00996F4A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237FD"/>
    <w:rsid w:val="00A46889"/>
    <w:rsid w:val="00A605B6"/>
    <w:rsid w:val="00A75AA5"/>
    <w:rsid w:val="00A776DB"/>
    <w:rsid w:val="00A91EFC"/>
    <w:rsid w:val="00AA1603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35114"/>
    <w:rsid w:val="00C45A57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25DB"/>
    <w:rsid w:val="00D1555A"/>
    <w:rsid w:val="00D35207"/>
    <w:rsid w:val="00D47EB1"/>
    <w:rsid w:val="00D62D0A"/>
    <w:rsid w:val="00D903D6"/>
    <w:rsid w:val="00DA288A"/>
    <w:rsid w:val="00DC530E"/>
    <w:rsid w:val="00DD0BD4"/>
    <w:rsid w:val="00E128B9"/>
    <w:rsid w:val="00E12D6F"/>
    <w:rsid w:val="00E3318E"/>
    <w:rsid w:val="00E53F17"/>
    <w:rsid w:val="00E80980"/>
    <w:rsid w:val="00E82331"/>
    <w:rsid w:val="00E87655"/>
    <w:rsid w:val="00E931D1"/>
    <w:rsid w:val="00EA26A2"/>
    <w:rsid w:val="00EB33A6"/>
    <w:rsid w:val="00EB5FC6"/>
    <w:rsid w:val="00ED3079"/>
    <w:rsid w:val="00EF4967"/>
    <w:rsid w:val="00F21C45"/>
    <w:rsid w:val="00F3234C"/>
    <w:rsid w:val="00F411AA"/>
    <w:rsid w:val="00F46256"/>
    <w:rsid w:val="00F50871"/>
    <w:rsid w:val="00F6061E"/>
    <w:rsid w:val="00F758CF"/>
    <w:rsid w:val="00F76ABB"/>
    <w:rsid w:val="00F91E1E"/>
    <w:rsid w:val="00F9780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4B9D-F2F1-471F-90EE-5C3D003B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44</cp:revision>
  <cp:lastPrinted>2021-04-26T15:53:00Z</cp:lastPrinted>
  <dcterms:created xsi:type="dcterms:W3CDTF">2021-03-12T07:17:00Z</dcterms:created>
  <dcterms:modified xsi:type="dcterms:W3CDTF">2024-08-29T13:32:00Z</dcterms:modified>
</cp:coreProperties>
</file>