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9D78" w14:textId="77777777" w:rsidR="00E9711D" w:rsidRDefault="00E9711D" w:rsidP="00E9711D">
      <w:pPr>
        <w:pStyle w:val="1"/>
        <w:shd w:val="clear" w:color="auto" w:fill="auto"/>
        <w:ind w:firstLine="860"/>
        <w:jc w:val="center"/>
        <w:rPr>
          <w:b/>
          <w:bCs/>
        </w:rPr>
      </w:pPr>
      <w:r>
        <w:rPr>
          <w:b/>
          <w:bCs/>
        </w:rPr>
        <w:t>Контракт</w:t>
      </w:r>
    </w:p>
    <w:p w14:paraId="3D27F1C4" w14:textId="77777777" w:rsidR="00E9711D" w:rsidRDefault="00E9711D" w:rsidP="00E9711D">
      <w:pPr>
        <w:pStyle w:val="1"/>
        <w:shd w:val="clear" w:color="auto" w:fill="auto"/>
        <w:ind w:firstLine="860"/>
        <w:jc w:val="center"/>
        <w:rPr>
          <w:b/>
          <w:bCs/>
        </w:rPr>
      </w:pPr>
      <w:r>
        <w:rPr>
          <w:b/>
          <w:bCs/>
        </w:rPr>
        <w:t>Подряд на выполнение работ по восстановлению</w:t>
      </w:r>
    </w:p>
    <w:p w14:paraId="4072B8A1" w14:textId="77777777" w:rsidR="00E9711D" w:rsidRDefault="00E9711D" w:rsidP="00E9711D">
      <w:pPr>
        <w:pStyle w:val="1"/>
        <w:shd w:val="clear" w:color="auto" w:fill="auto"/>
        <w:ind w:firstLine="860"/>
        <w:jc w:val="center"/>
        <w:rPr>
          <w:b/>
          <w:bCs/>
        </w:rPr>
      </w:pPr>
      <w:r>
        <w:rPr>
          <w:b/>
          <w:bCs/>
        </w:rPr>
        <w:t>асфальтобетонного покрытия</w:t>
      </w:r>
    </w:p>
    <w:p w14:paraId="0A212016" w14:textId="3BBBC42C" w:rsidR="00E9711D" w:rsidRDefault="00E9711D" w:rsidP="00E9711D">
      <w:pPr>
        <w:pStyle w:val="1"/>
        <w:shd w:val="clear" w:color="auto" w:fill="auto"/>
        <w:jc w:val="both"/>
        <w:rPr>
          <w:b/>
          <w:bCs/>
        </w:rPr>
      </w:pPr>
      <w:r>
        <w:rPr>
          <w:b/>
          <w:bCs/>
        </w:rPr>
        <w:t>Г.Бендеры                                                                                                                     «</w:t>
      </w:r>
      <w:r>
        <w:rPr>
          <w:b/>
          <w:bCs/>
        </w:rPr>
        <w:t>___</w:t>
      </w:r>
      <w:r>
        <w:rPr>
          <w:b/>
          <w:bCs/>
        </w:rPr>
        <w:t xml:space="preserve">» </w:t>
      </w:r>
      <w:r>
        <w:rPr>
          <w:b/>
          <w:bCs/>
        </w:rPr>
        <w:t>_____</w:t>
      </w:r>
      <w:r>
        <w:rPr>
          <w:b/>
          <w:bCs/>
        </w:rPr>
        <w:t xml:space="preserve"> 202</w:t>
      </w:r>
      <w:r>
        <w:rPr>
          <w:b/>
          <w:bCs/>
        </w:rPr>
        <w:t>4</w:t>
      </w:r>
      <w:r>
        <w:rPr>
          <w:b/>
          <w:bCs/>
        </w:rPr>
        <w:t>г.</w:t>
      </w:r>
    </w:p>
    <w:p w14:paraId="33D89D85" w14:textId="77777777" w:rsidR="00E9711D" w:rsidRDefault="00E9711D" w:rsidP="00E9711D">
      <w:pPr>
        <w:pStyle w:val="1"/>
        <w:shd w:val="clear" w:color="auto" w:fill="auto"/>
        <w:ind w:firstLine="860"/>
        <w:jc w:val="both"/>
        <w:rPr>
          <w:b/>
          <w:bCs/>
        </w:rPr>
      </w:pPr>
    </w:p>
    <w:p w14:paraId="181FD3A1" w14:textId="77777777" w:rsidR="00E9711D" w:rsidRDefault="00E9711D" w:rsidP="00E9711D">
      <w:pPr>
        <w:pStyle w:val="1"/>
        <w:shd w:val="clear" w:color="auto" w:fill="auto"/>
        <w:ind w:firstLine="860"/>
        <w:jc w:val="both"/>
        <w:rPr>
          <w:b/>
          <w:bCs/>
        </w:rPr>
      </w:pPr>
    </w:p>
    <w:p w14:paraId="180698F0" w14:textId="7182C402" w:rsidR="00E9711D" w:rsidRDefault="00E9711D" w:rsidP="00E9711D">
      <w:pPr>
        <w:pStyle w:val="1"/>
        <w:shd w:val="clear" w:color="auto" w:fill="auto"/>
        <w:ind w:firstLine="860"/>
        <w:jc w:val="both"/>
      </w:pPr>
      <w:r>
        <w:rPr>
          <w:b/>
          <w:bCs/>
        </w:rPr>
        <w:t xml:space="preserve">МУП «ЖЭУК г. Бендеры» </w:t>
      </w:r>
      <w:r>
        <w:t xml:space="preserve">именуемое в дальнейшем </w:t>
      </w:r>
      <w:r>
        <w:rPr>
          <w:b/>
          <w:bCs/>
        </w:rPr>
        <w:t xml:space="preserve">«Заказчик», </w:t>
      </w:r>
      <w:r>
        <w:t xml:space="preserve">в лице директора </w:t>
      </w:r>
      <w:r>
        <w:rPr>
          <w:b/>
          <w:bCs/>
        </w:rPr>
        <w:t xml:space="preserve">А.Н. Голубнюк </w:t>
      </w:r>
      <w:r>
        <w:t xml:space="preserve">действующего на основании Устава, с одной стороны, и </w:t>
      </w:r>
      <w:r>
        <w:rPr>
          <w:b/>
          <w:bCs/>
        </w:rPr>
        <w:t>_____________________________________</w:t>
      </w:r>
      <w:r>
        <w:rPr>
          <w:b/>
          <w:bCs/>
        </w:rPr>
        <w:t xml:space="preserve">, </w:t>
      </w:r>
      <w:r>
        <w:t xml:space="preserve">именуемое в дальнейшем </w:t>
      </w:r>
      <w:r>
        <w:rPr>
          <w:b/>
          <w:bCs/>
        </w:rPr>
        <w:t xml:space="preserve">«Подрядчик», </w:t>
      </w:r>
      <w:r>
        <w:t xml:space="preserve">в лице </w:t>
      </w:r>
      <w:r>
        <w:t>__________________________________</w:t>
      </w:r>
      <w:r>
        <w:rPr>
          <w:b/>
          <w:bCs/>
        </w:rPr>
        <w:t xml:space="preserve">, </w:t>
      </w:r>
      <w:r>
        <w:t xml:space="preserve">действующего на основании </w:t>
      </w:r>
      <w:r>
        <w:t>___________________</w:t>
      </w:r>
      <w:r>
        <w:t>, с другой стороны, при совместном упоминании именуемые в дальнейшем «Стороны», руководствуясь Протоколом №</w:t>
      </w:r>
      <w:r>
        <w:t>____</w:t>
      </w:r>
      <w:r>
        <w:t xml:space="preserve"> от </w:t>
      </w:r>
      <w:r>
        <w:t>_______</w:t>
      </w:r>
      <w:r>
        <w:t>г.,  заключили настоящий Контракт о нижеследующем:</w:t>
      </w:r>
    </w:p>
    <w:p w14:paraId="5025F3AC" w14:textId="77777777" w:rsidR="00E9711D" w:rsidRDefault="00E9711D" w:rsidP="00E9711D">
      <w:pPr>
        <w:pStyle w:val="20"/>
        <w:keepNext/>
        <w:keepLines/>
        <w:numPr>
          <w:ilvl w:val="0"/>
          <w:numId w:val="1"/>
        </w:numPr>
        <w:shd w:val="clear" w:color="auto" w:fill="auto"/>
        <w:tabs>
          <w:tab w:val="left" w:pos="3365"/>
        </w:tabs>
        <w:ind w:left="3060"/>
      </w:pPr>
      <w:bookmarkStart w:id="0" w:name="bookmark3"/>
      <w:bookmarkStart w:id="1" w:name="bookmark2"/>
      <w:r>
        <w:t xml:space="preserve">Предмет </w:t>
      </w:r>
      <w:bookmarkEnd w:id="0"/>
      <w:bookmarkEnd w:id="1"/>
      <w:r>
        <w:t>контракта</w:t>
      </w:r>
    </w:p>
    <w:p w14:paraId="5B01E812" w14:textId="77777777" w:rsidR="00E9711D" w:rsidRDefault="00E9711D" w:rsidP="00E9711D">
      <w:pPr>
        <w:pStyle w:val="1"/>
        <w:numPr>
          <w:ilvl w:val="1"/>
          <w:numId w:val="1"/>
        </w:numPr>
        <w:shd w:val="clear" w:color="auto" w:fill="auto"/>
        <w:tabs>
          <w:tab w:val="left" w:pos="710"/>
        </w:tabs>
        <w:jc w:val="both"/>
      </w:pPr>
      <w:r>
        <w:t>«Заказчик» поручает, а «Подрядчик» принимает на себя обязательства по выполнению работ по восстановлению асфальтобетонного покрытия дорог, тротуаров, внутридворовых проездов, разрушенных в результате проведения работ по ремонту инженерных сетей.</w:t>
      </w:r>
    </w:p>
    <w:p w14:paraId="7330EB87" w14:textId="77777777" w:rsidR="00E9711D" w:rsidRDefault="00E9711D" w:rsidP="00E9711D">
      <w:pPr>
        <w:pStyle w:val="1"/>
        <w:numPr>
          <w:ilvl w:val="1"/>
          <w:numId w:val="1"/>
        </w:numPr>
        <w:shd w:val="clear" w:color="auto" w:fill="auto"/>
        <w:tabs>
          <w:tab w:val="left" w:pos="710"/>
        </w:tabs>
      </w:pPr>
      <w:r>
        <w:t>«Подрядчик» выполняет работы по заявке «Заказчика».</w:t>
      </w:r>
    </w:p>
    <w:p w14:paraId="36C896F3" w14:textId="77777777" w:rsidR="00E9711D" w:rsidRDefault="00E9711D" w:rsidP="00E9711D">
      <w:pPr>
        <w:pStyle w:val="1"/>
        <w:numPr>
          <w:ilvl w:val="1"/>
          <w:numId w:val="1"/>
        </w:numPr>
        <w:shd w:val="clear" w:color="auto" w:fill="auto"/>
        <w:tabs>
          <w:tab w:val="left" w:pos="710"/>
        </w:tabs>
        <w:jc w:val="both"/>
      </w:pPr>
      <w:r>
        <w:t>Качество работ должно соответствовать требованиям нормативных документов, действующим на территории ПМР и обеспечить нормальное функционирование объекта при его использовании по назначению.</w:t>
      </w:r>
    </w:p>
    <w:p w14:paraId="4853BA53" w14:textId="77777777" w:rsidR="00E9711D" w:rsidRDefault="00E9711D" w:rsidP="00E9711D">
      <w:pPr>
        <w:pStyle w:val="1"/>
        <w:numPr>
          <w:ilvl w:val="1"/>
          <w:numId w:val="1"/>
        </w:numPr>
        <w:shd w:val="clear" w:color="auto" w:fill="auto"/>
        <w:tabs>
          <w:tab w:val="left" w:pos="710"/>
        </w:tabs>
        <w:jc w:val="both"/>
      </w:pPr>
      <w:r>
        <w:t>Работы, предусмотренные настоящим Контрактом, выполняются «Подрядчиком» с использованием собственных материалов.</w:t>
      </w:r>
    </w:p>
    <w:p w14:paraId="4F1FD805" w14:textId="77777777" w:rsidR="00E9711D" w:rsidRDefault="00E9711D" w:rsidP="00E9711D">
      <w:pPr>
        <w:pStyle w:val="20"/>
        <w:keepNext/>
        <w:keepLines/>
        <w:numPr>
          <w:ilvl w:val="0"/>
          <w:numId w:val="1"/>
        </w:numPr>
        <w:shd w:val="clear" w:color="auto" w:fill="auto"/>
        <w:ind w:left="2880"/>
        <w:jc w:val="both"/>
      </w:pPr>
      <w:bookmarkStart w:id="2" w:name="bookmark5"/>
      <w:bookmarkStart w:id="3" w:name="bookmark4"/>
      <w:r>
        <w:t>Сроки выполнения работ</w:t>
      </w:r>
      <w:bookmarkEnd w:id="2"/>
      <w:bookmarkEnd w:id="3"/>
    </w:p>
    <w:p w14:paraId="13AF17CD" w14:textId="77777777" w:rsidR="00E9711D" w:rsidRDefault="00E9711D" w:rsidP="00E9711D">
      <w:pPr>
        <w:pStyle w:val="1"/>
        <w:numPr>
          <w:ilvl w:val="1"/>
          <w:numId w:val="1"/>
        </w:numPr>
        <w:shd w:val="clear" w:color="auto" w:fill="auto"/>
        <w:tabs>
          <w:tab w:val="left" w:pos="483"/>
        </w:tabs>
        <w:spacing w:after="280"/>
        <w:jc w:val="both"/>
      </w:pPr>
      <w:r>
        <w:t>Работы по настоящему Контракту выполняются со дня заключения настоящего договора. Работа выполняется «Подрядчиком» при условии передачи «Заказчиком» - «Подрядчику» мест разрытий под восстановление в обязательном порядке по Акту приёма-передачи. Срок выполнения работ по восстановлению асфальтобетонного покрытия согласно оговоренного с «Заказчиком» графика. Сроки могут быть продлены в случае неблагоприятных погодных условий для проведения работ и по согласованию сторон.</w:t>
      </w:r>
    </w:p>
    <w:p w14:paraId="3F30E119" w14:textId="77777777" w:rsidR="00E9711D" w:rsidRDefault="00E9711D" w:rsidP="00E9711D">
      <w:pPr>
        <w:pStyle w:val="20"/>
        <w:keepNext/>
        <w:keepLines/>
        <w:numPr>
          <w:ilvl w:val="0"/>
          <w:numId w:val="1"/>
        </w:numPr>
        <w:shd w:val="clear" w:color="auto" w:fill="auto"/>
        <w:tabs>
          <w:tab w:val="left" w:pos="2824"/>
        </w:tabs>
        <w:ind w:left="2500"/>
        <w:jc w:val="both"/>
      </w:pPr>
      <w:bookmarkStart w:id="4" w:name="bookmark7"/>
      <w:bookmarkStart w:id="5" w:name="bookmark6"/>
      <w:r>
        <w:t>Права и обязанности «Заказчика».</w:t>
      </w:r>
      <w:bookmarkEnd w:id="4"/>
      <w:bookmarkEnd w:id="5"/>
    </w:p>
    <w:p w14:paraId="51385CD0" w14:textId="77777777" w:rsidR="00E9711D" w:rsidRDefault="00E9711D" w:rsidP="00E9711D">
      <w:pPr>
        <w:pStyle w:val="1"/>
        <w:numPr>
          <w:ilvl w:val="0"/>
          <w:numId w:val="2"/>
        </w:numPr>
        <w:shd w:val="clear" w:color="auto" w:fill="auto"/>
        <w:tabs>
          <w:tab w:val="left" w:pos="396"/>
        </w:tabs>
        <w:jc w:val="both"/>
      </w:pPr>
      <w:r>
        <w:t>«Заказчик» имеет право:</w:t>
      </w:r>
    </w:p>
    <w:p w14:paraId="7A4D8481" w14:textId="77777777" w:rsidR="00E9711D" w:rsidRDefault="00E9711D" w:rsidP="00E9711D">
      <w:pPr>
        <w:pStyle w:val="1"/>
        <w:numPr>
          <w:ilvl w:val="0"/>
          <w:numId w:val="3"/>
        </w:numPr>
        <w:shd w:val="clear" w:color="auto" w:fill="auto"/>
        <w:tabs>
          <w:tab w:val="left" w:pos="710"/>
        </w:tabs>
        <w:jc w:val="both"/>
      </w:pPr>
      <w:r>
        <w:t xml:space="preserve">В любое время осуществлять контроль </w:t>
      </w:r>
      <w:r>
        <w:rPr>
          <w:i/>
          <w:iCs/>
        </w:rPr>
        <w:t>и</w:t>
      </w:r>
      <w:r>
        <w:t xml:space="preserve"> надзор за ходом и качеством выполняемых работ, с соблюдением срока их выполнения;</w:t>
      </w:r>
    </w:p>
    <w:p w14:paraId="0AE14D1E" w14:textId="77777777" w:rsidR="00E9711D" w:rsidRDefault="00E9711D" w:rsidP="00E9711D">
      <w:pPr>
        <w:pStyle w:val="1"/>
        <w:numPr>
          <w:ilvl w:val="0"/>
          <w:numId w:val="4"/>
        </w:numPr>
        <w:shd w:val="clear" w:color="auto" w:fill="auto"/>
        <w:tabs>
          <w:tab w:val="left" w:pos="483"/>
        </w:tabs>
        <w:jc w:val="both"/>
      </w:pPr>
      <w:r>
        <w:t>«Заказчик» обязан:</w:t>
      </w:r>
    </w:p>
    <w:p w14:paraId="00581BF1" w14:textId="77777777" w:rsidR="00E9711D" w:rsidRDefault="00E9711D" w:rsidP="00E9711D">
      <w:pPr>
        <w:pStyle w:val="1"/>
        <w:numPr>
          <w:ilvl w:val="0"/>
          <w:numId w:val="5"/>
        </w:numPr>
        <w:shd w:val="clear" w:color="auto" w:fill="auto"/>
        <w:tabs>
          <w:tab w:val="left" w:pos="564"/>
        </w:tabs>
        <w:jc w:val="both"/>
      </w:pPr>
      <w:r>
        <w:t>.Передать «Подрядчику» по Акту приёма-передачи места разрытия для выполнения специализированных работ предусмотренных настоящим Контрактом.</w:t>
      </w:r>
    </w:p>
    <w:p w14:paraId="4F34AE30" w14:textId="77777777" w:rsidR="00E9711D" w:rsidRDefault="00E9711D" w:rsidP="00E9711D">
      <w:pPr>
        <w:pStyle w:val="1"/>
        <w:shd w:val="clear" w:color="auto" w:fill="auto"/>
        <w:spacing w:after="280"/>
        <w:jc w:val="both"/>
      </w:pPr>
      <w:r>
        <w:t>3.2.2. Оплатить «Подрядчику» стоимость выполненных работ на основании Актов выполненных работ.</w:t>
      </w:r>
    </w:p>
    <w:p w14:paraId="330B45C6" w14:textId="77777777" w:rsidR="00E9711D" w:rsidRDefault="00E9711D" w:rsidP="00E9711D">
      <w:pPr>
        <w:pStyle w:val="20"/>
        <w:keepNext/>
        <w:keepLines/>
        <w:numPr>
          <w:ilvl w:val="0"/>
          <w:numId w:val="1"/>
        </w:numPr>
        <w:shd w:val="clear" w:color="auto" w:fill="auto"/>
        <w:tabs>
          <w:tab w:val="left" w:pos="2884"/>
        </w:tabs>
        <w:ind w:left="2560"/>
        <w:jc w:val="both"/>
      </w:pPr>
      <w:bookmarkStart w:id="6" w:name="bookmark9"/>
      <w:bookmarkStart w:id="7" w:name="bookmark8"/>
      <w:r>
        <w:t>Права и обязанности «Подрядчика».</w:t>
      </w:r>
      <w:bookmarkEnd w:id="6"/>
      <w:bookmarkEnd w:id="7"/>
    </w:p>
    <w:p w14:paraId="52809917" w14:textId="77777777" w:rsidR="00E9711D" w:rsidRDefault="00E9711D" w:rsidP="00E9711D">
      <w:pPr>
        <w:pStyle w:val="1"/>
        <w:numPr>
          <w:ilvl w:val="0"/>
          <w:numId w:val="6"/>
        </w:numPr>
        <w:shd w:val="clear" w:color="auto" w:fill="auto"/>
        <w:tabs>
          <w:tab w:val="left" w:pos="564"/>
        </w:tabs>
        <w:jc w:val="both"/>
      </w:pPr>
      <w:r>
        <w:t>«Подрядчик» имеет право:</w:t>
      </w:r>
    </w:p>
    <w:p w14:paraId="2A7DF13B" w14:textId="77777777" w:rsidR="00E9711D" w:rsidRDefault="00E9711D" w:rsidP="00E9711D">
      <w:pPr>
        <w:pStyle w:val="1"/>
        <w:numPr>
          <w:ilvl w:val="0"/>
          <w:numId w:val="7"/>
        </w:numPr>
        <w:shd w:val="clear" w:color="auto" w:fill="auto"/>
        <w:tabs>
          <w:tab w:val="left" w:pos="569"/>
        </w:tabs>
        <w:jc w:val="both"/>
      </w:pPr>
      <w:r>
        <w:t>С согласия «Заказчика» досрочно сдавать работы.</w:t>
      </w:r>
    </w:p>
    <w:p w14:paraId="3C9C3129" w14:textId="77777777" w:rsidR="00E9711D" w:rsidRDefault="00E9711D" w:rsidP="00E9711D">
      <w:pPr>
        <w:pStyle w:val="1"/>
        <w:numPr>
          <w:ilvl w:val="0"/>
          <w:numId w:val="8"/>
        </w:numPr>
        <w:shd w:val="clear" w:color="auto" w:fill="auto"/>
        <w:tabs>
          <w:tab w:val="left" w:pos="483"/>
        </w:tabs>
        <w:jc w:val="both"/>
      </w:pPr>
      <w:r>
        <w:t>"Подрядчик" обязан:</w:t>
      </w:r>
    </w:p>
    <w:p w14:paraId="4F16CBBC" w14:textId="77777777" w:rsidR="00E9711D" w:rsidRDefault="00E9711D" w:rsidP="00E9711D">
      <w:pPr>
        <w:pStyle w:val="1"/>
        <w:numPr>
          <w:ilvl w:val="0"/>
          <w:numId w:val="9"/>
        </w:numPr>
        <w:shd w:val="clear" w:color="auto" w:fill="auto"/>
        <w:tabs>
          <w:tab w:val="left" w:pos="710"/>
        </w:tabs>
        <w:jc w:val="both"/>
      </w:pPr>
      <w:r>
        <w:t>Принять от «Заказчика» места разрытия для выполнения специализированных работ по Акту приёма-передачи.</w:t>
      </w:r>
      <w:r>
        <w:tab/>
      </w:r>
    </w:p>
    <w:p w14:paraId="3892BCF8" w14:textId="77777777" w:rsidR="00E9711D" w:rsidRDefault="00E9711D" w:rsidP="00E9711D">
      <w:pPr>
        <w:pStyle w:val="1"/>
        <w:numPr>
          <w:ilvl w:val="0"/>
          <w:numId w:val="9"/>
        </w:numPr>
        <w:shd w:val="clear" w:color="auto" w:fill="auto"/>
        <w:tabs>
          <w:tab w:val="left" w:pos="710"/>
        </w:tabs>
        <w:jc w:val="both"/>
      </w:pPr>
      <w:r>
        <w:t>Выполнить всю работу в полном объеме, согласно строительных норм и правил, в установленный срок и сдать работы «Заказчику» в состоянии, позволяющем нормальную эксплуатацию объекта.</w:t>
      </w:r>
    </w:p>
    <w:p w14:paraId="70684F7B" w14:textId="77777777" w:rsidR="00E9711D" w:rsidRDefault="00E9711D" w:rsidP="00E9711D">
      <w:pPr>
        <w:pStyle w:val="1"/>
        <w:numPr>
          <w:ilvl w:val="0"/>
          <w:numId w:val="9"/>
        </w:numPr>
        <w:shd w:val="clear" w:color="auto" w:fill="auto"/>
        <w:tabs>
          <w:tab w:val="left" w:pos="710"/>
        </w:tabs>
        <w:spacing w:after="280"/>
        <w:jc w:val="both"/>
      </w:pPr>
      <w:r>
        <w:t>Обеспечивать беспрепятственный доступ «Заказчику» к объекту для проверки хода и качества выполняемых работ.</w:t>
      </w:r>
    </w:p>
    <w:p w14:paraId="6CBE1645" w14:textId="77777777" w:rsidR="00E9711D" w:rsidRDefault="00E9711D" w:rsidP="00E9711D">
      <w:pPr>
        <w:pStyle w:val="20"/>
        <w:keepNext/>
        <w:keepLines/>
        <w:numPr>
          <w:ilvl w:val="0"/>
          <w:numId w:val="1"/>
        </w:numPr>
        <w:shd w:val="clear" w:color="auto" w:fill="auto"/>
        <w:tabs>
          <w:tab w:val="left" w:pos="324"/>
        </w:tabs>
        <w:jc w:val="center"/>
      </w:pPr>
      <w:bookmarkStart w:id="8" w:name="bookmark11"/>
      <w:bookmarkStart w:id="9" w:name="bookmark10"/>
      <w:r>
        <w:lastRenderedPageBreak/>
        <w:t>Стоимость и порядок расчетов</w:t>
      </w:r>
      <w:bookmarkEnd w:id="8"/>
      <w:bookmarkEnd w:id="9"/>
    </w:p>
    <w:p w14:paraId="5369472E" w14:textId="095A9CA7" w:rsidR="00E9711D" w:rsidRPr="007D6A70" w:rsidRDefault="00E9711D" w:rsidP="00E9711D">
      <w:pPr>
        <w:pStyle w:val="20"/>
        <w:keepNext/>
        <w:keepLines/>
        <w:numPr>
          <w:ilvl w:val="0"/>
          <w:numId w:val="10"/>
        </w:numPr>
        <w:shd w:val="clear" w:color="auto" w:fill="auto"/>
        <w:tabs>
          <w:tab w:val="left" w:pos="324"/>
          <w:tab w:val="left" w:pos="574"/>
        </w:tabs>
        <w:spacing w:line="240" w:lineRule="auto"/>
        <w:jc w:val="both"/>
        <w:rPr>
          <w:b w:val="0"/>
        </w:rPr>
      </w:pPr>
      <w:r w:rsidRPr="007D6A70">
        <w:rPr>
          <w:b w:val="0"/>
        </w:rPr>
        <w:t xml:space="preserve">Цена работ указана в приложении №1 к настоящему </w:t>
      </w:r>
      <w:r>
        <w:rPr>
          <w:b w:val="0"/>
        </w:rPr>
        <w:t>К</w:t>
      </w:r>
      <w:r w:rsidRPr="007D6A70">
        <w:rPr>
          <w:b w:val="0"/>
        </w:rPr>
        <w:t xml:space="preserve">онтракту. </w:t>
      </w:r>
      <w:r>
        <w:rPr>
          <w:b w:val="0"/>
        </w:rPr>
        <w:t>Общая с</w:t>
      </w:r>
      <w:r w:rsidRPr="007D6A70">
        <w:rPr>
          <w:b w:val="0"/>
        </w:rPr>
        <w:t xml:space="preserve">тоимость работ определяется по факту выполнения работ на основании представленных «Заказчику» «Подрядчиком» актов выполненных работ и не может превышать </w:t>
      </w:r>
      <w:r>
        <w:rPr>
          <w:b w:val="0"/>
        </w:rPr>
        <w:t>_____________________</w:t>
      </w:r>
      <w:r>
        <w:rPr>
          <w:b w:val="0"/>
        </w:rPr>
        <w:t xml:space="preserve"> (</w:t>
      </w:r>
      <w:r>
        <w:rPr>
          <w:b w:val="0"/>
        </w:rPr>
        <w:t>___________________</w:t>
      </w:r>
      <w:r>
        <w:rPr>
          <w:b w:val="0"/>
        </w:rPr>
        <w:t>)</w:t>
      </w:r>
      <w:r w:rsidRPr="007D6A70">
        <w:rPr>
          <w:b w:val="0"/>
        </w:rPr>
        <w:t xml:space="preserve"> рублей.</w:t>
      </w:r>
    </w:p>
    <w:p w14:paraId="08DCA221" w14:textId="77777777" w:rsidR="00E9711D" w:rsidRDefault="00E9711D" w:rsidP="00E9711D">
      <w:pPr>
        <w:pStyle w:val="1"/>
        <w:numPr>
          <w:ilvl w:val="0"/>
          <w:numId w:val="11"/>
        </w:numPr>
        <w:shd w:val="clear" w:color="auto" w:fill="auto"/>
        <w:tabs>
          <w:tab w:val="left" w:pos="487"/>
        </w:tabs>
        <w:spacing w:line="240" w:lineRule="auto"/>
        <w:jc w:val="both"/>
      </w:pPr>
      <w:r>
        <w:t>Акты выполненных работ составляется «Подрядчиком» в соответствии с действующей Методикой определения стоимости строительного подряда, стоимости капитального строительства, капитального и текущего ремонта на территории ПМР, утверждённой Приказом Министерства промышленности ПМР от 13 апреля 2009 года №193 в текущей редакции, и подписываются обеими Сторонами.</w:t>
      </w:r>
    </w:p>
    <w:p w14:paraId="13448D7B" w14:textId="77777777" w:rsidR="00E9711D" w:rsidRDefault="00E9711D" w:rsidP="00E9711D">
      <w:pPr>
        <w:pStyle w:val="1"/>
        <w:numPr>
          <w:ilvl w:val="0"/>
          <w:numId w:val="11"/>
        </w:numPr>
        <w:shd w:val="clear" w:color="auto" w:fill="auto"/>
        <w:tabs>
          <w:tab w:val="left" w:pos="442"/>
        </w:tabs>
        <w:jc w:val="both"/>
      </w:pPr>
      <w:r>
        <w:t>Расчеты по настоящему Контракту производятся в рублях ПМР путем перечисления денежных средств на расчетный счет «Подрядчика».</w:t>
      </w:r>
    </w:p>
    <w:p w14:paraId="47F451B8" w14:textId="77777777" w:rsidR="00E9711D" w:rsidRDefault="00E9711D" w:rsidP="00E9711D">
      <w:pPr>
        <w:pStyle w:val="1"/>
        <w:shd w:val="clear" w:color="auto" w:fill="auto"/>
        <w:jc w:val="both"/>
      </w:pPr>
      <w:r>
        <w:t>5.4. Оплата за выполненные работы производится «Заказчиком», после подписания сторонами Акта фактически выполненных объёмов работ, в течении 45-ти рабочих дней, путём перечисления денежных средств на расчётный счёт «Подрядчика» в рублях ПМР.</w:t>
      </w:r>
    </w:p>
    <w:p w14:paraId="02EFD5DE" w14:textId="77777777" w:rsidR="00E9711D" w:rsidRDefault="00E9711D" w:rsidP="00E9711D">
      <w:pPr>
        <w:pStyle w:val="1"/>
        <w:shd w:val="clear" w:color="auto" w:fill="auto"/>
        <w:spacing w:after="280"/>
        <w:jc w:val="both"/>
      </w:pPr>
      <w:r>
        <w:t>5.5. В случае задержки «Заказчиком» платежей за выполненные работы, указанные в п.5.4., «Подрядчик» вправе приостановить дальнейшее выполнение работ, до полного расчета.</w:t>
      </w:r>
    </w:p>
    <w:p w14:paraId="45EC46D7" w14:textId="77777777" w:rsidR="00E9711D" w:rsidRDefault="00E9711D" w:rsidP="00E9711D">
      <w:pPr>
        <w:pStyle w:val="20"/>
        <w:keepNext/>
        <w:keepLines/>
        <w:shd w:val="clear" w:color="auto" w:fill="auto"/>
        <w:ind w:left="0"/>
        <w:jc w:val="center"/>
      </w:pPr>
      <w:bookmarkStart w:id="10" w:name="bookmark13"/>
      <w:bookmarkStart w:id="11" w:name="bookmark12"/>
      <w:r>
        <w:t>6. Качество работ, порядок сдачи и приемки работ</w:t>
      </w:r>
      <w:bookmarkEnd w:id="10"/>
      <w:bookmarkEnd w:id="11"/>
    </w:p>
    <w:p w14:paraId="146691DC" w14:textId="77777777" w:rsidR="00E9711D" w:rsidRDefault="00E9711D" w:rsidP="00E9711D">
      <w:pPr>
        <w:pStyle w:val="1"/>
        <w:numPr>
          <w:ilvl w:val="0"/>
          <w:numId w:val="12"/>
        </w:numPr>
        <w:shd w:val="clear" w:color="auto" w:fill="auto"/>
        <w:tabs>
          <w:tab w:val="left" w:pos="442"/>
        </w:tabs>
        <w:jc w:val="both"/>
      </w:pPr>
      <w:r>
        <w:t xml:space="preserve">«Подрядчик» обязуется выполнить все работы, предусмотренные настоящим Контрактом качественно. </w:t>
      </w:r>
      <w:r w:rsidRPr="0004495F">
        <w:rPr>
          <w:shd w:val="clear" w:color="auto" w:fill="FFFFFF"/>
        </w:rPr>
        <w:t>Строительно-монтажные работы по восстановлению асфальтового покрытия должны быть выполнены в соответствии с требованиями нормативно-технической документации (ГОСТ, СНиП, ТУ)</w:t>
      </w:r>
    </w:p>
    <w:p w14:paraId="3DF650AE" w14:textId="77777777" w:rsidR="00E9711D" w:rsidRDefault="00E9711D" w:rsidP="00E9711D">
      <w:pPr>
        <w:pStyle w:val="1"/>
        <w:numPr>
          <w:ilvl w:val="0"/>
          <w:numId w:val="12"/>
        </w:numPr>
        <w:shd w:val="clear" w:color="auto" w:fill="auto"/>
        <w:tabs>
          <w:tab w:val="left" w:pos="442"/>
        </w:tabs>
        <w:jc w:val="both"/>
      </w:pPr>
      <w:r>
        <w:t>По завершению выполненных работ «Подрядчик» уведомляет «Заказчика» о готовности к сдаче результатов выполненных работ не позднее 3 (трех) рабочих дней до даты сдачи-приемки выполненных работ и передает «Заказчику» на объекте.</w:t>
      </w:r>
    </w:p>
    <w:p w14:paraId="2D82000C" w14:textId="77777777" w:rsidR="00E9711D" w:rsidRDefault="00E9711D" w:rsidP="00E9711D">
      <w:pPr>
        <w:pStyle w:val="1"/>
        <w:numPr>
          <w:ilvl w:val="0"/>
          <w:numId w:val="13"/>
        </w:numPr>
        <w:shd w:val="clear" w:color="auto" w:fill="auto"/>
        <w:tabs>
          <w:tab w:val="left" w:pos="499"/>
        </w:tabs>
        <w:jc w:val="both"/>
      </w:pPr>
      <w:r>
        <w:t>Обратная засыпка траншей песком, песчано-гравийной смесью и т.д. может выполняться как «Заказчиком», так и «Подрядчиком» с отражением исполнителя данных работ в Акте приема - передачи. В случае возникновения просадки асфальтобетонного покрытия на месте производства работ ответственность за ее устранение несет сторона, выполняющая обратную засыпку траншеи.</w:t>
      </w:r>
    </w:p>
    <w:p w14:paraId="6F48A838" w14:textId="77777777" w:rsidR="00E9711D" w:rsidRDefault="00E9711D" w:rsidP="00E9711D">
      <w:pPr>
        <w:pStyle w:val="1"/>
        <w:numPr>
          <w:ilvl w:val="0"/>
          <w:numId w:val="13"/>
        </w:numPr>
        <w:shd w:val="clear" w:color="auto" w:fill="auto"/>
        <w:tabs>
          <w:tab w:val="left" w:pos="447"/>
        </w:tabs>
        <w:jc w:val="both"/>
      </w:pPr>
      <w:r>
        <w:t>Сдача-приемка работ оформляется Актом выполненных работ в 4 (четырех) экземплярах (Ф-2) и (Ф-З) и подписанным обеими сторонами.</w:t>
      </w:r>
    </w:p>
    <w:p w14:paraId="516A60B5" w14:textId="77777777" w:rsidR="00E9711D" w:rsidRDefault="00E9711D" w:rsidP="00E9711D">
      <w:pPr>
        <w:pStyle w:val="1"/>
        <w:numPr>
          <w:ilvl w:val="0"/>
          <w:numId w:val="13"/>
        </w:numPr>
        <w:shd w:val="clear" w:color="auto" w:fill="auto"/>
        <w:tabs>
          <w:tab w:val="left" w:pos="447"/>
        </w:tabs>
        <w:jc w:val="both"/>
      </w:pPr>
      <w:r>
        <w:t xml:space="preserve">В течение </w:t>
      </w:r>
      <w:r w:rsidRPr="00E506A3">
        <w:t>10</w:t>
      </w:r>
      <w:r w:rsidRPr="00E506A3">
        <w:rPr>
          <w:bCs/>
        </w:rPr>
        <w:t>-ти</w:t>
      </w:r>
      <w:r>
        <w:rPr>
          <w:b/>
          <w:bCs/>
        </w:rPr>
        <w:t xml:space="preserve"> </w:t>
      </w:r>
      <w:r>
        <w:t>рабочих дней со дня получения от «Подрядчика» Акта выполненных работ, «Заказчик» направляет «Подрядчику», подписанный Акт выполненных работ или мотивированный отказ от приема работ.</w:t>
      </w:r>
    </w:p>
    <w:p w14:paraId="790CDD09" w14:textId="77777777" w:rsidR="00E9711D" w:rsidRDefault="00E9711D" w:rsidP="00E9711D">
      <w:pPr>
        <w:pStyle w:val="1"/>
        <w:numPr>
          <w:ilvl w:val="0"/>
          <w:numId w:val="13"/>
        </w:numPr>
        <w:shd w:val="clear" w:color="auto" w:fill="auto"/>
        <w:tabs>
          <w:tab w:val="left" w:pos="447"/>
        </w:tabs>
        <w:jc w:val="both"/>
      </w:pPr>
      <w:r>
        <w:t>В случае мотивированного отказа «Заказчиком» от приемки работ, Сторонами в недельный срок составляется двухсторонний Акте перечнем необходимых доработок и сроков их выполнения.</w:t>
      </w:r>
    </w:p>
    <w:p w14:paraId="7D88A7F0" w14:textId="72343C24" w:rsidR="00E9711D" w:rsidRDefault="00E9711D" w:rsidP="00E9711D">
      <w:pPr>
        <w:pStyle w:val="1"/>
        <w:numPr>
          <w:ilvl w:val="0"/>
          <w:numId w:val="13"/>
        </w:numPr>
        <w:shd w:val="clear" w:color="auto" w:fill="auto"/>
        <w:tabs>
          <w:tab w:val="left" w:pos="447"/>
        </w:tabs>
        <w:jc w:val="both"/>
      </w:pPr>
      <w:r>
        <w:t xml:space="preserve">Все Работы по настоящему Контракту выполняются на основании письменных заявок «Заказчика» и должны быть выполнены до </w:t>
      </w:r>
      <w:r>
        <w:t>15.12</w:t>
      </w:r>
      <w:r>
        <w:t>.202</w:t>
      </w:r>
      <w:r>
        <w:t>4</w:t>
      </w:r>
      <w:r>
        <w:t xml:space="preserve"> года. </w:t>
      </w:r>
    </w:p>
    <w:p w14:paraId="7E9FA42F" w14:textId="77777777" w:rsidR="00E9711D" w:rsidRDefault="00E9711D" w:rsidP="00E9711D">
      <w:pPr>
        <w:pStyle w:val="20"/>
        <w:keepNext/>
        <w:keepLines/>
        <w:numPr>
          <w:ilvl w:val="0"/>
          <w:numId w:val="14"/>
        </w:numPr>
        <w:shd w:val="clear" w:color="auto" w:fill="auto"/>
        <w:tabs>
          <w:tab w:val="left" w:pos="3244"/>
        </w:tabs>
        <w:ind w:left="2960"/>
        <w:jc w:val="both"/>
      </w:pPr>
      <w:bookmarkStart w:id="12" w:name="bookmark15"/>
      <w:bookmarkStart w:id="13" w:name="bookmark14"/>
      <w:r>
        <w:t>Гарантийные обязательства</w:t>
      </w:r>
      <w:bookmarkEnd w:id="12"/>
      <w:bookmarkEnd w:id="13"/>
    </w:p>
    <w:p w14:paraId="4D6AA4F8" w14:textId="77777777" w:rsidR="00E9711D" w:rsidRDefault="00E9711D" w:rsidP="00E9711D">
      <w:pPr>
        <w:pStyle w:val="1"/>
        <w:numPr>
          <w:ilvl w:val="1"/>
          <w:numId w:val="14"/>
        </w:numPr>
        <w:shd w:val="clear" w:color="auto" w:fill="auto"/>
        <w:tabs>
          <w:tab w:val="left" w:pos="452"/>
        </w:tabs>
        <w:jc w:val="both"/>
      </w:pPr>
      <w:r>
        <w:t>«Подрядчик» гарантирует качество выполненных работ в течение 18 месяцев с момента сдачи их «Заказчику» по Акту выполненных работ. Гарантия качества работ распространяется только на выполненные Подрядчиком работы.</w:t>
      </w:r>
    </w:p>
    <w:p w14:paraId="0F47AEB7" w14:textId="77777777" w:rsidR="00E9711D" w:rsidRDefault="00E9711D" w:rsidP="00E9711D">
      <w:pPr>
        <w:pStyle w:val="1"/>
        <w:numPr>
          <w:ilvl w:val="1"/>
          <w:numId w:val="14"/>
        </w:numPr>
        <w:shd w:val="clear" w:color="auto" w:fill="auto"/>
        <w:tabs>
          <w:tab w:val="left" w:pos="720"/>
        </w:tabs>
        <w:spacing w:after="280"/>
        <w:jc w:val="both"/>
      </w:pPr>
      <w:r>
        <w:t>«Подрядчик» несет ответственность за недостатки (дефекты), обнаруженные в пределах гарантийного срока, при условии соблюдения правил технической эксплуатации объекта, и не выполняет гарантийные обязательства в случае преднамеренного повреждения указанных результатов со стороны Заказчика, либо третьих лиц.</w:t>
      </w:r>
    </w:p>
    <w:p w14:paraId="4C06562E" w14:textId="77777777" w:rsidR="00E9711D" w:rsidRDefault="00E9711D" w:rsidP="00E9711D">
      <w:pPr>
        <w:pStyle w:val="20"/>
        <w:keepNext/>
        <w:keepLines/>
        <w:numPr>
          <w:ilvl w:val="0"/>
          <w:numId w:val="14"/>
        </w:numPr>
        <w:shd w:val="clear" w:color="auto" w:fill="auto"/>
        <w:tabs>
          <w:tab w:val="left" w:pos="3909"/>
        </w:tabs>
        <w:ind w:left="3620"/>
      </w:pPr>
      <w:bookmarkStart w:id="14" w:name="bookmark17"/>
      <w:bookmarkStart w:id="15" w:name="bookmark16"/>
      <w:r>
        <w:t>Форс-мажор</w:t>
      </w:r>
      <w:bookmarkEnd w:id="14"/>
      <w:bookmarkEnd w:id="15"/>
    </w:p>
    <w:p w14:paraId="2A25094A" w14:textId="77777777" w:rsidR="00E9711D" w:rsidRDefault="00E9711D" w:rsidP="00E9711D">
      <w:pPr>
        <w:pStyle w:val="1"/>
        <w:numPr>
          <w:ilvl w:val="1"/>
          <w:numId w:val="14"/>
        </w:numPr>
        <w:shd w:val="clear" w:color="auto" w:fill="auto"/>
        <w:tabs>
          <w:tab w:val="left" w:pos="457"/>
        </w:tabs>
        <w:jc w:val="both"/>
      </w:pPr>
      <w: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действия обстоятельств непреодолимой силы (пожар, наводнение, землетрясение, война, действия органов государственной власти, забастовка, блокада и др. действий стихийных сил природы), действий внешних объективных факторов, за которые стороны не отвечают и предотвратить неблагоприятное </w:t>
      </w:r>
      <w:r>
        <w:lastRenderedPageBreak/>
        <w:t>воздействие которых они не имеют возможности. Действие обстоятельств непреодолимой силы должно быть подтверждено соответствующим сертификатом Торгово-промышленной палаты ПМР. При этом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9E228E8" w14:textId="77777777" w:rsidR="00E9711D" w:rsidRDefault="00E9711D" w:rsidP="00E9711D">
      <w:pPr>
        <w:pStyle w:val="1"/>
        <w:numPr>
          <w:ilvl w:val="1"/>
          <w:numId w:val="14"/>
        </w:numPr>
        <w:shd w:val="clear" w:color="auto" w:fill="auto"/>
        <w:tabs>
          <w:tab w:val="left" w:pos="457"/>
        </w:tabs>
        <w:jc w:val="both"/>
      </w:pPr>
      <w:r>
        <w:t>Сторона, для которой создалась невозможность выполнения обязательств по настоящему Договору, обязана не позднее 3 (трех) дней после наступления или прекращения действий указанных обстоятельств, письменно известить другую Сторону о наступлении или прекращении таких обстоятельств.</w:t>
      </w:r>
    </w:p>
    <w:p w14:paraId="244841FF" w14:textId="77777777" w:rsidR="00E9711D" w:rsidRDefault="00E9711D" w:rsidP="00E9711D">
      <w:pPr>
        <w:pStyle w:val="1"/>
        <w:numPr>
          <w:ilvl w:val="1"/>
          <w:numId w:val="14"/>
        </w:numPr>
        <w:shd w:val="clear" w:color="auto" w:fill="auto"/>
        <w:tabs>
          <w:tab w:val="left" w:pos="497"/>
        </w:tabs>
        <w:spacing w:after="300"/>
        <w:jc w:val="both"/>
      </w:pPr>
      <w:r>
        <w:t>Если обстоятельства непреодолимой силы продолжают существовать в течение более 4 (четырех) месяцев после их возникновения, любая из Сторон имеет право досрочно прекратить настоящий договор во внесудебном порядке при соблюдении письменного уведомления другой стороны и предварительного и надлежащего урегулирования всех отношений, связывающих её с другой стороной.</w:t>
      </w:r>
    </w:p>
    <w:p w14:paraId="031894D4" w14:textId="77777777" w:rsidR="00E9711D" w:rsidRDefault="00E9711D" w:rsidP="00E9711D">
      <w:pPr>
        <w:pStyle w:val="20"/>
        <w:keepNext/>
        <w:keepLines/>
        <w:numPr>
          <w:ilvl w:val="0"/>
          <w:numId w:val="14"/>
        </w:numPr>
        <w:shd w:val="clear" w:color="auto" w:fill="auto"/>
        <w:jc w:val="center"/>
      </w:pPr>
      <w:bookmarkStart w:id="16" w:name="bookmark19"/>
      <w:bookmarkStart w:id="17" w:name="bookmark18"/>
      <w:r>
        <w:t>Порядок разрешения споров.</w:t>
      </w:r>
      <w:bookmarkEnd w:id="16"/>
      <w:bookmarkEnd w:id="17"/>
    </w:p>
    <w:p w14:paraId="61123D8A" w14:textId="77777777" w:rsidR="00E9711D" w:rsidRDefault="00E9711D" w:rsidP="00E9711D">
      <w:pPr>
        <w:pStyle w:val="1"/>
        <w:numPr>
          <w:ilvl w:val="1"/>
          <w:numId w:val="14"/>
        </w:numPr>
        <w:shd w:val="clear" w:color="auto" w:fill="auto"/>
        <w:tabs>
          <w:tab w:val="left" w:pos="498"/>
        </w:tabs>
        <w:jc w:val="both"/>
      </w:pPr>
      <w:r>
        <w:t>Споры, возникающие в процессе выполнения настоящего Контракта, разрешаются Сторонами путем переговоров и предъявления претензий с приложением соответствующих документов.</w:t>
      </w:r>
    </w:p>
    <w:p w14:paraId="13CFBDA4" w14:textId="77777777" w:rsidR="00E9711D" w:rsidRDefault="00E9711D" w:rsidP="00E9711D">
      <w:pPr>
        <w:pStyle w:val="1"/>
        <w:numPr>
          <w:ilvl w:val="1"/>
          <w:numId w:val="14"/>
        </w:numPr>
        <w:shd w:val="clear" w:color="auto" w:fill="auto"/>
        <w:tabs>
          <w:tab w:val="left" w:pos="507"/>
        </w:tabs>
        <w:spacing w:after="300"/>
        <w:jc w:val="both"/>
      </w:pPr>
      <w:r>
        <w:t>Споры, вытекающие из условий настоящего Контракта, и не урегулированные сторонами путем переговоров, передаются на рассмотрение в Арбитражный Суд ПМР, в соответствии с действующим Законодательством ПМР.</w:t>
      </w:r>
    </w:p>
    <w:p w14:paraId="23AAF347" w14:textId="77777777" w:rsidR="00E9711D" w:rsidRDefault="00E9711D" w:rsidP="00E9711D">
      <w:pPr>
        <w:pStyle w:val="20"/>
        <w:keepNext/>
        <w:keepLines/>
        <w:numPr>
          <w:ilvl w:val="0"/>
          <w:numId w:val="14"/>
        </w:numPr>
        <w:shd w:val="clear" w:color="auto" w:fill="auto"/>
        <w:jc w:val="center"/>
      </w:pPr>
      <w:bookmarkStart w:id="18" w:name="bookmark21"/>
      <w:bookmarkStart w:id="19" w:name="bookmark20"/>
      <w:r>
        <w:t>Срок действия и иные условия договора.</w:t>
      </w:r>
      <w:bookmarkEnd w:id="18"/>
      <w:bookmarkEnd w:id="19"/>
    </w:p>
    <w:p w14:paraId="7043B532" w14:textId="2A29B7BF" w:rsidR="00E9711D" w:rsidRDefault="00E9711D" w:rsidP="00E9711D">
      <w:pPr>
        <w:pStyle w:val="1"/>
        <w:numPr>
          <w:ilvl w:val="1"/>
          <w:numId w:val="14"/>
        </w:numPr>
        <w:shd w:val="clear" w:color="auto" w:fill="auto"/>
        <w:tabs>
          <w:tab w:val="left" w:pos="608"/>
        </w:tabs>
        <w:jc w:val="both"/>
      </w:pPr>
      <w:r>
        <w:t xml:space="preserve">Настоящий Контракт вступает в силу со дня его подписания сторонами и действует до </w:t>
      </w:r>
      <w:r>
        <w:t>15</w:t>
      </w:r>
      <w:r>
        <w:t>.12.202</w:t>
      </w:r>
      <w:r>
        <w:t>4</w:t>
      </w:r>
      <w:r>
        <w:t xml:space="preserve"> г., а в части взаиморасчетов до полного исполнения сторонами своих обязательств, предусмотренных настоящим Контрактом.</w:t>
      </w:r>
    </w:p>
    <w:p w14:paraId="708B2729" w14:textId="77777777" w:rsidR="00E9711D" w:rsidRDefault="00E9711D" w:rsidP="00E9711D">
      <w:pPr>
        <w:pStyle w:val="1"/>
        <w:numPr>
          <w:ilvl w:val="1"/>
          <w:numId w:val="14"/>
        </w:numPr>
        <w:shd w:val="clear" w:color="auto" w:fill="auto"/>
        <w:tabs>
          <w:tab w:val="left" w:pos="618"/>
        </w:tabs>
        <w:jc w:val="both"/>
      </w:pPr>
      <w:r>
        <w:t>Стороны обязуются извещать друг друга об изменениях своего юридического адреса и других реквизитов не позднее 7 дней с даты их изменения.</w:t>
      </w:r>
    </w:p>
    <w:p w14:paraId="256A5498" w14:textId="77777777" w:rsidR="00E9711D" w:rsidRDefault="00E9711D" w:rsidP="00E9711D">
      <w:pPr>
        <w:pStyle w:val="1"/>
        <w:numPr>
          <w:ilvl w:val="1"/>
          <w:numId w:val="14"/>
        </w:numPr>
        <w:shd w:val="clear" w:color="auto" w:fill="auto"/>
        <w:tabs>
          <w:tab w:val="left" w:pos="642"/>
        </w:tabs>
        <w:spacing w:line="268" w:lineRule="auto"/>
        <w:jc w:val="both"/>
        <w:rPr>
          <w:sz w:val="24"/>
          <w:szCs w:val="24"/>
        </w:rPr>
      </w:pPr>
      <w:r>
        <w:rPr>
          <w:sz w:val="24"/>
          <w:szCs w:val="24"/>
        </w:rPr>
        <w:t>Все изменения и дополнения к настоящему Контракту действительны лишь в случае, если они составлены в письменной форме, согласованы и подписаны сторонами.</w:t>
      </w:r>
    </w:p>
    <w:p w14:paraId="7B3C1911" w14:textId="77777777" w:rsidR="00E9711D" w:rsidRDefault="00E9711D" w:rsidP="00E9711D">
      <w:pPr>
        <w:pStyle w:val="1"/>
        <w:numPr>
          <w:ilvl w:val="1"/>
          <w:numId w:val="14"/>
        </w:numPr>
        <w:shd w:val="clear" w:color="auto" w:fill="auto"/>
        <w:tabs>
          <w:tab w:val="left" w:pos="656"/>
        </w:tabs>
        <w:spacing w:line="268" w:lineRule="auto"/>
        <w:jc w:val="both"/>
        <w:rPr>
          <w:sz w:val="24"/>
          <w:szCs w:val="24"/>
        </w:rPr>
      </w:pPr>
      <w:r>
        <w:rPr>
          <w:sz w:val="24"/>
          <w:szCs w:val="24"/>
        </w:rPr>
        <w:t>Во всём остальном, что не предусмотрено настоящим Контрактом, стороны руководствуются действующим Законодательством ПМР.</w:t>
      </w:r>
    </w:p>
    <w:p w14:paraId="4B9A96D0" w14:textId="77777777" w:rsidR="00E9711D" w:rsidRDefault="00E9711D" w:rsidP="00E9711D">
      <w:pPr>
        <w:pStyle w:val="1"/>
        <w:numPr>
          <w:ilvl w:val="0"/>
          <w:numId w:val="15"/>
        </w:numPr>
        <w:shd w:val="clear" w:color="auto" w:fill="auto"/>
        <w:tabs>
          <w:tab w:val="left" w:pos="738"/>
        </w:tabs>
        <w:spacing w:line="268" w:lineRule="auto"/>
        <w:jc w:val="both"/>
        <w:rPr>
          <w:sz w:val="24"/>
          <w:szCs w:val="24"/>
        </w:rPr>
      </w:pPr>
      <w:r>
        <w:rPr>
          <w:sz w:val="24"/>
          <w:szCs w:val="24"/>
        </w:rPr>
        <w:t>Настоящий Контракт может быть расторгнут в соответствии с действующим Законодательства ПМР.</w:t>
      </w:r>
    </w:p>
    <w:p w14:paraId="04988A4D" w14:textId="77777777" w:rsidR="00E9711D" w:rsidRDefault="00E9711D" w:rsidP="00E9711D">
      <w:pPr>
        <w:pStyle w:val="1"/>
        <w:numPr>
          <w:ilvl w:val="0"/>
          <w:numId w:val="15"/>
        </w:numPr>
        <w:shd w:val="clear" w:color="auto" w:fill="auto"/>
        <w:tabs>
          <w:tab w:val="left" w:pos="646"/>
        </w:tabs>
        <w:spacing w:after="300" w:line="268" w:lineRule="auto"/>
        <w:jc w:val="both"/>
        <w:rPr>
          <w:sz w:val="24"/>
          <w:szCs w:val="24"/>
        </w:rPr>
      </w:pPr>
      <w:r>
        <w:rPr>
          <w:sz w:val="24"/>
          <w:szCs w:val="24"/>
        </w:rPr>
        <w:t>Контракт составлен и подписан в двух идентичных экземплярах, по одному экземпляру для каждой из Сторон договора, имеющих равную юридическую силу.</w:t>
      </w:r>
    </w:p>
    <w:p w14:paraId="6AFE4C31" w14:textId="77777777" w:rsidR="00E9711D" w:rsidRDefault="00E9711D" w:rsidP="00E9711D">
      <w:pPr>
        <w:pStyle w:val="1"/>
        <w:numPr>
          <w:ilvl w:val="0"/>
          <w:numId w:val="14"/>
        </w:numPr>
        <w:shd w:val="clear" w:color="auto" w:fill="auto"/>
        <w:tabs>
          <w:tab w:val="left" w:pos="859"/>
        </w:tabs>
        <w:spacing w:after="400" w:line="252" w:lineRule="auto"/>
        <w:ind w:firstLine="400"/>
        <w:jc w:val="both"/>
        <w:rPr>
          <w:sz w:val="24"/>
          <w:szCs w:val="24"/>
        </w:rPr>
      </w:pPr>
      <w:r>
        <w:rPr>
          <w:b/>
          <w:bCs/>
          <w:sz w:val="24"/>
          <w:szCs w:val="24"/>
        </w:rPr>
        <w:t>Юридические адреса, банковские реквизиты и подписи сторон:</w:t>
      </w:r>
    </w:p>
    <w:p w14:paraId="38BDD1B0" w14:textId="77777777" w:rsidR="00E9711D" w:rsidRPr="00B41EAC" w:rsidRDefault="00E9711D" w:rsidP="00E9711D">
      <w:pPr>
        <w:rPr>
          <w:rFonts w:ascii="Times New Roman" w:hAnsi="Times New Roman" w:cs="Times New Roman"/>
        </w:rPr>
      </w:pPr>
      <w:r>
        <w:t xml:space="preserve">       </w:t>
      </w:r>
      <w:r w:rsidRPr="00B41EAC">
        <w:rPr>
          <w:rFonts w:ascii="Times New Roman" w:hAnsi="Times New Roman" w:cs="Times New Roman"/>
        </w:rPr>
        <w:t xml:space="preserve">«Заказчик»                       </w:t>
      </w:r>
      <w:r>
        <w:rPr>
          <w:rFonts w:ascii="Times New Roman" w:hAnsi="Times New Roman" w:cs="Times New Roman"/>
        </w:rPr>
        <w:t xml:space="preserve">                                     </w:t>
      </w:r>
      <w:r w:rsidRPr="00B41EAC">
        <w:rPr>
          <w:rFonts w:ascii="Times New Roman" w:hAnsi="Times New Roman" w:cs="Times New Roman"/>
        </w:rPr>
        <w:t xml:space="preserve">   «Подрядчик» </w:t>
      </w:r>
    </w:p>
    <w:p w14:paraId="5AD74BF9" w14:textId="77777777" w:rsidR="00E9711D" w:rsidRDefault="00E9711D" w:rsidP="00E9711D"/>
    <w:p w14:paraId="108A742A" w14:textId="77777777" w:rsidR="00E9711D" w:rsidRDefault="00E9711D" w:rsidP="00E9711D"/>
    <w:p w14:paraId="2A972788" w14:textId="77777777" w:rsidR="00E9711D" w:rsidRDefault="00E9711D" w:rsidP="00E9711D"/>
    <w:p w14:paraId="03D44FB2" w14:textId="77777777" w:rsidR="00E9711D" w:rsidRDefault="00E9711D" w:rsidP="00E9711D"/>
    <w:p w14:paraId="0302177D" w14:textId="77777777" w:rsidR="00E9711D" w:rsidRDefault="00E9711D" w:rsidP="00E9711D"/>
    <w:p w14:paraId="024BD641" w14:textId="77777777" w:rsidR="00E9711D" w:rsidRDefault="00E9711D" w:rsidP="00E9711D"/>
    <w:p w14:paraId="0FCA5453" w14:textId="77777777" w:rsidR="00E9711D" w:rsidRDefault="00E9711D" w:rsidP="00E9711D">
      <w:pPr>
        <w:jc w:val="right"/>
        <w:rPr>
          <w:rFonts w:ascii="Times New Roman" w:hAnsi="Times New Roman" w:cs="Times New Roman"/>
          <w:sz w:val="22"/>
          <w:szCs w:val="22"/>
        </w:rPr>
      </w:pPr>
    </w:p>
    <w:p w14:paraId="21E26B72" w14:textId="77777777" w:rsidR="00E9711D" w:rsidRDefault="00E9711D" w:rsidP="00E9711D">
      <w:pPr>
        <w:jc w:val="right"/>
        <w:rPr>
          <w:rFonts w:ascii="Times New Roman" w:hAnsi="Times New Roman" w:cs="Times New Roman"/>
          <w:sz w:val="22"/>
          <w:szCs w:val="22"/>
        </w:rPr>
      </w:pPr>
    </w:p>
    <w:p w14:paraId="7B053585" w14:textId="77777777" w:rsidR="00E9711D" w:rsidRDefault="00E9711D" w:rsidP="00E9711D">
      <w:pPr>
        <w:jc w:val="right"/>
        <w:rPr>
          <w:rFonts w:ascii="Times New Roman" w:hAnsi="Times New Roman" w:cs="Times New Roman"/>
          <w:sz w:val="22"/>
          <w:szCs w:val="22"/>
        </w:rPr>
      </w:pPr>
    </w:p>
    <w:p w14:paraId="53F62F3D" w14:textId="77777777" w:rsidR="00E9711D" w:rsidRDefault="00E9711D" w:rsidP="00E9711D">
      <w:pPr>
        <w:jc w:val="right"/>
        <w:rPr>
          <w:rFonts w:ascii="Times New Roman" w:hAnsi="Times New Roman" w:cs="Times New Roman"/>
          <w:sz w:val="22"/>
          <w:szCs w:val="22"/>
        </w:rPr>
      </w:pPr>
    </w:p>
    <w:p w14:paraId="73012713" w14:textId="77777777" w:rsidR="00E9711D" w:rsidRDefault="00E9711D" w:rsidP="00E9711D">
      <w:pPr>
        <w:jc w:val="right"/>
        <w:rPr>
          <w:rFonts w:ascii="Times New Roman" w:hAnsi="Times New Roman" w:cs="Times New Roman"/>
          <w:sz w:val="22"/>
          <w:szCs w:val="22"/>
        </w:rPr>
      </w:pPr>
    </w:p>
    <w:p w14:paraId="0890336D" w14:textId="77777777" w:rsidR="00E9711D" w:rsidRDefault="00E9711D" w:rsidP="00E9711D">
      <w:pPr>
        <w:jc w:val="right"/>
        <w:rPr>
          <w:rFonts w:ascii="Times New Roman" w:hAnsi="Times New Roman" w:cs="Times New Roman"/>
          <w:sz w:val="22"/>
          <w:szCs w:val="22"/>
        </w:rPr>
      </w:pPr>
    </w:p>
    <w:p w14:paraId="326725CD" w14:textId="0E4502FC" w:rsidR="00E9711D" w:rsidRPr="00805EE3" w:rsidRDefault="00E9711D" w:rsidP="00E9711D">
      <w:pPr>
        <w:jc w:val="right"/>
        <w:rPr>
          <w:rFonts w:ascii="Times New Roman" w:hAnsi="Times New Roman" w:cs="Times New Roman"/>
          <w:sz w:val="22"/>
          <w:szCs w:val="22"/>
        </w:rPr>
      </w:pPr>
      <w:r w:rsidRPr="00805EE3">
        <w:rPr>
          <w:rFonts w:ascii="Times New Roman" w:hAnsi="Times New Roman" w:cs="Times New Roman"/>
          <w:sz w:val="22"/>
          <w:szCs w:val="22"/>
        </w:rPr>
        <w:lastRenderedPageBreak/>
        <w:t>Приложение №1</w:t>
      </w:r>
    </w:p>
    <w:p w14:paraId="3A21FE10" w14:textId="77777777" w:rsidR="00E9711D" w:rsidRPr="00805EE3" w:rsidRDefault="00E9711D" w:rsidP="00E9711D">
      <w:pPr>
        <w:jc w:val="right"/>
        <w:rPr>
          <w:rFonts w:ascii="Times New Roman" w:hAnsi="Times New Roman" w:cs="Times New Roman"/>
          <w:sz w:val="22"/>
          <w:szCs w:val="22"/>
        </w:rPr>
      </w:pPr>
      <w:r w:rsidRPr="00805EE3">
        <w:rPr>
          <w:rFonts w:ascii="Times New Roman" w:hAnsi="Times New Roman" w:cs="Times New Roman"/>
          <w:sz w:val="22"/>
          <w:szCs w:val="22"/>
        </w:rPr>
        <w:t>к Контракту № _________</w:t>
      </w:r>
    </w:p>
    <w:p w14:paraId="451C80C8" w14:textId="77777777" w:rsidR="00E9711D" w:rsidRPr="00805EE3" w:rsidRDefault="00E9711D" w:rsidP="00E9711D">
      <w:pPr>
        <w:rPr>
          <w:rFonts w:ascii="Times New Roman" w:hAnsi="Times New Roman" w:cs="Times New Roman"/>
          <w:sz w:val="22"/>
          <w:szCs w:val="22"/>
        </w:rPr>
      </w:pPr>
    </w:p>
    <w:p w14:paraId="718551BE" w14:textId="646E881E" w:rsidR="00E9711D" w:rsidRPr="00805EE3" w:rsidRDefault="00E9711D" w:rsidP="00E9711D">
      <w:pPr>
        <w:jc w:val="center"/>
        <w:rPr>
          <w:rFonts w:ascii="Times New Roman" w:hAnsi="Times New Roman" w:cs="Times New Roman"/>
        </w:rPr>
      </w:pPr>
      <w:r>
        <w:t xml:space="preserve">Работы по </w:t>
      </w:r>
      <w:r>
        <w:rPr>
          <w:rFonts w:ascii="Times New Roman" w:hAnsi="Times New Roman" w:cs="Times New Roman"/>
        </w:rPr>
        <w:t>восстановлению дорожных покрытий после разрытий</w:t>
      </w:r>
    </w:p>
    <w:tbl>
      <w:tblPr>
        <w:tblStyle w:val="a4"/>
        <w:tblW w:w="0" w:type="auto"/>
        <w:tblLook w:val="04A0" w:firstRow="1" w:lastRow="0" w:firstColumn="1" w:lastColumn="0" w:noHBand="0" w:noVBand="1"/>
      </w:tblPr>
      <w:tblGrid>
        <w:gridCol w:w="890"/>
        <w:gridCol w:w="4715"/>
        <w:gridCol w:w="1331"/>
        <w:gridCol w:w="1263"/>
        <w:gridCol w:w="1146"/>
      </w:tblGrid>
      <w:tr w:rsidR="00E9711D" w14:paraId="02FAAB29" w14:textId="590EB8A5" w:rsidTr="00E9711D">
        <w:trPr>
          <w:trHeight w:val="599"/>
        </w:trPr>
        <w:tc>
          <w:tcPr>
            <w:tcW w:w="890" w:type="dxa"/>
          </w:tcPr>
          <w:p w14:paraId="254A45BE" w14:textId="77777777" w:rsidR="00E9711D" w:rsidRPr="005B67D0" w:rsidRDefault="00E9711D" w:rsidP="001A0C2E">
            <w:pPr>
              <w:tabs>
                <w:tab w:val="left" w:pos="6490"/>
              </w:tabs>
              <w:jc w:val="center"/>
              <w:rPr>
                <w:rFonts w:ascii="Book Antiqua" w:hAnsi="Book Antiqua"/>
              </w:rPr>
            </w:pPr>
            <w:r w:rsidRPr="005B67D0">
              <w:rPr>
                <w:rFonts w:ascii="Book Antiqua" w:hAnsi="Book Antiqua"/>
              </w:rPr>
              <w:t>№ п/п</w:t>
            </w:r>
          </w:p>
        </w:tc>
        <w:tc>
          <w:tcPr>
            <w:tcW w:w="4715" w:type="dxa"/>
          </w:tcPr>
          <w:p w14:paraId="2D625F85" w14:textId="77777777" w:rsidR="00E9711D" w:rsidRPr="005B67D0" w:rsidRDefault="00E9711D" w:rsidP="001A0C2E">
            <w:pPr>
              <w:tabs>
                <w:tab w:val="left" w:pos="6490"/>
              </w:tabs>
              <w:jc w:val="center"/>
              <w:rPr>
                <w:rFonts w:ascii="Book Antiqua" w:hAnsi="Book Antiqua"/>
              </w:rPr>
            </w:pPr>
            <w:r w:rsidRPr="005B67D0">
              <w:rPr>
                <w:rFonts w:ascii="Book Antiqua" w:hAnsi="Book Antiqua"/>
              </w:rPr>
              <w:t>Наименование работ</w:t>
            </w:r>
          </w:p>
        </w:tc>
        <w:tc>
          <w:tcPr>
            <w:tcW w:w="1331" w:type="dxa"/>
          </w:tcPr>
          <w:p w14:paraId="31F72E76" w14:textId="77777777" w:rsidR="00E9711D" w:rsidRPr="005B67D0" w:rsidRDefault="00E9711D" w:rsidP="001A0C2E">
            <w:pPr>
              <w:tabs>
                <w:tab w:val="left" w:pos="6490"/>
              </w:tabs>
              <w:jc w:val="center"/>
              <w:rPr>
                <w:rFonts w:ascii="Book Antiqua" w:hAnsi="Book Antiqua"/>
              </w:rPr>
            </w:pPr>
            <w:r w:rsidRPr="005B67D0">
              <w:rPr>
                <w:rFonts w:ascii="Book Antiqua" w:hAnsi="Book Antiqua"/>
              </w:rPr>
              <w:t>Ед.изм.</w:t>
            </w:r>
          </w:p>
        </w:tc>
        <w:tc>
          <w:tcPr>
            <w:tcW w:w="1263" w:type="dxa"/>
          </w:tcPr>
          <w:p w14:paraId="72BE20BB" w14:textId="77777777" w:rsidR="00E9711D" w:rsidRPr="005B67D0" w:rsidRDefault="00E9711D" w:rsidP="001A0C2E">
            <w:pPr>
              <w:tabs>
                <w:tab w:val="left" w:pos="6490"/>
              </w:tabs>
              <w:jc w:val="center"/>
              <w:rPr>
                <w:rFonts w:ascii="Book Antiqua" w:hAnsi="Book Antiqua"/>
              </w:rPr>
            </w:pPr>
            <w:r w:rsidRPr="005B67D0">
              <w:rPr>
                <w:rFonts w:ascii="Book Antiqua" w:hAnsi="Book Antiqua"/>
              </w:rPr>
              <w:t>Кол-во</w:t>
            </w:r>
          </w:p>
        </w:tc>
        <w:tc>
          <w:tcPr>
            <w:tcW w:w="1146" w:type="dxa"/>
          </w:tcPr>
          <w:p w14:paraId="24CE8303" w14:textId="2883634A" w:rsidR="00E9711D" w:rsidRPr="005B67D0" w:rsidRDefault="00E9711D" w:rsidP="001A0C2E">
            <w:pPr>
              <w:tabs>
                <w:tab w:val="left" w:pos="6490"/>
              </w:tabs>
              <w:jc w:val="center"/>
              <w:rPr>
                <w:rFonts w:ascii="Book Antiqua" w:hAnsi="Book Antiqua"/>
              </w:rPr>
            </w:pPr>
            <w:r>
              <w:rPr>
                <w:rFonts w:ascii="Book Antiqua" w:hAnsi="Book Antiqua"/>
              </w:rPr>
              <w:t>Сумма в руб.</w:t>
            </w:r>
          </w:p>
        </w:tc>
      </w:tr>
      <w:tr w:rsidR="00E9711D" w14:paraId="3EA9A550" w14:textId="2184C13D" w:rsidTr="00E9711D">
        <w:tc>
          <w:tcPr>
            <w:tcW w:w="890" w:type="dxa"/>
          </w:tcPr>
          <w:p w14:paraId="6584F5DF" w14:textId="77777777" w:rsidR="00E9711D" w:rsidRDefault="00E9711D" w:rsidP="001A0C2E">
            <w:pPr>
              <w:tabs>
                <w:tab w:val="left" w:pos="6490"/>
              </w:tabs>
              <w:jc w:val="center"/>
            </w:pPr>
            <w:r>
              <w:t>1</w:t>
            </w:r>
          </w:p>
        </w:tc>
        <w:tc>
          <w:tcPr>
            <w:tcW w:w="4715" w:type="dxa"/>
            <w:vAlign w:val="bottom"/>
          </w:tcPr>
          <w:p w14:paraId="38D94BC6" w14:textId="77777777" w:rsidR="00E9711D" w:rsidRDefault="00E9711D" w:rsidP="001A0C2E">
            <w:pPr>
              <w:rPr>
                <w:rFonts w:ascii="Book Antiqua" w:hAnsi="Book Antiqua" w:cs="Arial CYR"/>
              </w:rPr>
            </w:pPr>
            <w:r>
              <w:rPr>
                <w:rFonts w:ascii="Book Antiqua" w:hAnsi="Book Antiqua" w:cs="Arial CYR"/>
              </w:rPr>
              <w:t>Восстановление асфальтобетонного покрытия тротуаров (без обратной засыпки)</w:t>
            </w:r>
          </w:p>
        </w:tc>
        <w:tc>
          <w:tcPr>
            <w:tcW w:w="1331" w:type="dxa"/>
            <w:vAlign w:val="center"/>
          </w:tcPr>
          <w:p w14:paraId="033CBAA8" w14:textId="77777777" w:rsidR="00E9711D" w:rsidRDefault="00E9711D" w:rsidP="001A0C2E">
            <w:pPr>
              <w:jc w:val="center"/>
              <w:rPr>
                <w:rFonts w:ascii="Book Antiqua" w:hAnsi="Book Antiqua" w:cs="Arial CYR"/>
              </w:rPr>
            </w:pPr>
            <w:r>
              <w:rPr>
                <w:rFonts w:ascii="Book Antiqua" w:hAnsi="Book Antiqua" w:cs="Arial CYR"/>
              </w:rPr>
              <w:t>м2</w:t>
            </w:r>
          </w:p>
        </w:tc>
        <w:tc>
          <w:tcPr>
            <w:tcW w:w="1263" w:type="dxa"/>
            <w:vAlign w:val="center"/>
          </w:tcPr>
          <w:p w14:paraId="4BD17CB2" w14:textId="77777777" w:rsidR="00E9711D" w:rsidRDefault="00E9711D" w:rsidP="001A0C2E">
            <w:pPr>
              <w:jc w:val="center"/>
              <w:rPr>
                <w:rFonts w:ascii="Book Antiqua" w:hAnsi="Book Antiqua" w:cs="Arial CYR"/>
                <w:b/>
                <w:bCs/>
              </w:rPr>
            </w:pPr>
            <w:r>
              <w:rPr>
                <w:rFonts w:ascii="Book Antiqua" w:hAnsi="Book Antiqua" w:cs="Arial CYR"/>
                <w:b/>
                <w:bCs/>
              </w:rPr>
              <w:t>1</w:t>
            </w:r>
          </w:p>
        </w:tc>
        <w:tc>
          <w:tcPr>
            <w:tcW w:w="1146" w:type="dxa"/>
          </w:tcPr>
          <w:p w14:paraId="7CF60F02" w14:textId="77777777" w:rsidR="00E9711D" w:rsidRDefault="00E9711D" w:rsidP="001A0C2E">
            <w:pPr>
              <w:jc w:val="center"/>
              <w:rPr>
                <w:rFonts w:ascii="Book Antiqua" w:hAnsi="Book Antiqua" w:cs="Arial CYR"/>
                <w:b/>
                <w:bCs/>
              </w:rPr>
            </w:pPr>
          </w:p>
        </w:tc>
      </w:tr>
      <w:tr w:rsidR="00E9711D" w14:paraId="2BC3323B" w14:textId="06AAB55E" w:rsidTr="00E9711D">
        <w:tc>
          <w:tcPr>
            <w:tcW w:w="890" w:type="dxa"/>
          </w:tcPr>
          <w:p w14:paraId="0D37C715" w14:textId="77777777" w:rsidR="00E9711D" w:rsidRDefault="00E9711D" w:rsidP="001A0C2E">
            <w:pPr>
              <w:tabs>
                <w:tab w:val="left" w:pos="6490"/>
              </w:tabs>
              <w:jc w:val="center"/>
            </w:pPr>
            <w:r>
              <w:t>2</w:t>
            </w:r>
          </w:p>
        </w:tc>
        <w:tc>
          <w:tcPr>
            <w:tcW w:w="4715" w:type="dxa"/>
            <w:vAlign w:val="bottom"/>
          </w:tcPr>
          <w:p w14:paraId="2FDD1C04" w14:textId="77777777" w:rsidR="00E9711D" w:rsidRDefault="00E9711D" w:rsidP="001A0C2E">
            <w:pPr>
              <w:rPr>
                <w:rFonts w:ascii="Book Antiqua" w:hAnsi="Book Antiqua" w:cs="Arial CYR"/>
              </w:rPr>
            </w:pPr>
            <w:r w:rsidRPr="002D21B3">
              <w:rPr>
                <w:rFonts w:ascii="Book Antiqua" w:hAnsi="Book Antiqua" w:cs="Arial CYR"/>
              </w:rPr>
              <w:t xml:space="preserve">Восстановление асфальтобетонного покрытия </w:t>
            </w:r>
            <w:r>
              <w:rPr>
                <w:rFonts w:ascii="Book Antiqua" w:hAnsi="Book Antiqua" w:cs="Arial CYR"/>
              </w:rPr>
              <w:t>проезжей части дорог</w:t>
            </w:r>
            <w:r w:rsidRPr="002D21B3">
              <w:rPr>
                <w:rFonts w:ascii="Book Antiqua" w:hAnsi="Book Antiqua" w:cs="Arial CYR"/>
              </w:rPr>
              <w:t xml:space="preserve"> (без обратной засыпки)</w:t>
            </w:r>
          </w:p>
        </w:tc>
        <w:tc>
          <w:tcPr>
            <w:tcW w:w="1331" w:type="dxa"/>
            <w:vAlign w:val="center"/>
          </w:tcPr>
          <w:p w14:paraId="50887F72" w14:textId="77777777" w:rsidR="00E9711D" w:rsidRDefault="00E9711D" w:rsidP="001A0C2E">
            <w:pPr>
              <w:jc w:val="center"/>
              <w:rPr>
                <w:rFonts w:ascii="Book Antiqua" w:hAnsi="Book Antiqua" w:cs="Arial CYR"/>
              </w:rPr>
            </w:pPr>
            <w:r>
              <w:rPr>
                <w:rFonts w:ascii="Book Antiqua" w:hAnsi="Book Antiqua" w:cs="Arial CYR"/>
              </w:rPr>
              <w:t>м2</w:t>
            </w:r>
          </w:p>
        </w:tc>
        <w:tc>
          <w:tcPr>
            <w:tcW w:w="1263" w:type="dxa"/>
            <w:vAlign w:val="center"/>
          </w:tcPr>
          <w:p w14:paraId="1F8E28E2" w14:textId="77777777" w:rsidR="00E9711D" w:rsidRDefault="00E9711D" w:rsidP="001A0C2E">
            <w:pPr>
              <w:jc w:val="center"/>
              <w:rPr>
                <w:rFonts w:ascii="Book Antiqua" w:hAnsi="Book Antiqua" w:cs="Arial CYR"/>
                <w:b/>
                <w:bCs/>
              </w:rPr>
            </w:pPr>
            <w:r>
              <w:rPr>
                <w:rFonts w:ascii="Book Antiqua" w:hAnsi="Book Antiqua" w:cs="Arial CYR"/>
                <w:b/>
                <w:bCs/>
              </w:rPr>
              <w:t>1</w:t>
            </w:r>
          </w:p>
        </w:tc>
        <w:tc>
          <w:tcPr>
            <w:tcW w:w="1146" w:type="dxa"/>
          </w:tcPr>
          <w:p w14:paraId="5DFC9184" w14:textId="77777777" w:rsidR="00E9711D" w:rsidRDefault="00E9711D" w:rsidP="001A0C2E">
            <w:pPr>
              <w:jc w:val="center"/>
              <w:rPr>
                <w:rFonts w:ascii="Book Antiqua" w:hAnsi="Book Antiqua" w:cs="Arial CYR"/>
                <w:b/>
                <w:bCs/>
              </w:rPr>
            </w:pPr>
          </w:p>
        </w:tc>
      </w:tr>
      <w:tr w:rsidR="00E9711D" w14:paraId="065702E5" w14:textId="3D6761E6" w:rsidTr="00E9711D">
        <w:trPr>
          <w:trHeight w:val="459"/>
        </w:trPr>
        <w:tc>
          <w:tcPr>
            <w:tcW w:w="890" w:type="dxa"/>
          </w:tcPr>
          <w:p w14:paraId="7A6AC9E3" w14:textId="77777777" w:rsidR="00E9711D" w:rsidRDefault="00E9711D" w:rsidP="001A0C2E">
            <w:pPr>
              <w:tabs>
                <w:tab w:val="left" w:pos="6490"/>
              </w:tabs>
              <w:jc w:val="center"/>
            </w:pPr>
            <w:r>
              <w:t>3</w:t>
            </w:r>
          </w:p>
        </w:tc>
        <w:tc>
          <w:tcPr>
            <w:tcW w:w="4715" w:type="dxa"/>
            <w:vAlign w:val="bottom"/>
          </w:tcPr>
          <w:p w14:paraId="6DCFFC1A" w14:textId="77777777" w:rsidR="00E9711D" w:rsidRPr="002D21B3" w:rsidRDefault="00E9711D" w:rsidP="001A0C2E">
            <w:pPr>
              <w:rPr>
                <w:rFonts w:ascii="Book Antiqua" w:hAnsi="Book Antiqua" w:cs="Arial CYR"/>
              </w:rPr>
            </w:pPr>
            <w:r w:rsidRPr="002D21B3">
              <w:rPr>
                <w:rFonts w:ascii="Book Antiqua" w:hAnsi="Book Antiqua" w:cs="Arial CYR"/>
              </w:rPr>
              <w:t>Установка бортовых камней</w:t>
            </w:r>
          </w:p>
        </w:tc>
        <w:tc>
          <w:tcPr>
            <w:tcW w:w="1331" w:type="dxa"/>
            <w:vAlign w:val="center"/>
          </w:tcPr>
          <w:p w14:paraId="5F076E59" w14:textId="77777777" w:rsidR="00E9711D" w:rsidRDefault="00E9711D" w:rsidP="001A0C2E">
            <w:pPr>
              <w:jc w:val="center"/>
              <w:rPr>
                <w:rFonts w:ascii="Book Antiqua" w:hAnsi="Book Antiqua" w:cs="Arial CYR"/>
              </w:rPr>
            </w:pPr>
            <w:r>
              <w:rPr>
                <w:rFonts w:ascii="Book Antiqua" w:hAnsi="Book Antiqua" w:cs="Arial CYR"/>
              </w:rPr>
              <w:t>м</w:t>
            </w:r>
          </w:p>
        </w:tc>
        <w:tc>
          <w:tcPr>
            <w:tcW w:w="1263" w:type="dxa"/>
            <w:vAlign w:val="center"/>
          </w:tcPr>
          <w:p w14:paraId="3B2144BE" w14:textId="77777777" w:rsidR="00E9711D" w:rsidRDefault="00E9711D" w:rsidP="001A0C2E">
            <w:pPr>
              <w:jc w:val="center"/>
              <w:rPr>
                <w:rFonts w:ascii="Book Antiqua" w:hAnsi="Book Antiqua" w:cs="Arial CYR"/>
                <w:b/>
                <w:bCs/>
              </w:rPr>
            </w:pPr>
            <w:r>
              <w:rPr>
                <w:rFonts w:ascii="Book Antiqua" w:hAnsi="Book Antiqua" w:cs="Arial CYR"/>
                <w:b/>
                <w:bCs/>
              </w:rPr>
              <w:t>1</w:t>
            </w:r>
          </w:p>
        </w:tc>
        <w:tc>
          <w:tcPr>
            <w:tcW w:w="1146" w:type="dxa"/>
          </w:tcPr>
          <w:p w14:paraId="42239271" w14:textId="77777777" w:rsidR="00E9711D" w:rsidRDefault="00E9711D" w:rsidP="001A0C2E">
            <w:pPr>
              <w:jc w:val="center"/>
              <w:rPr>
                <w:rFonts w:ascii="Book Antiqua" w:hAnsi="Book Antiqua" w:cs="Arial CYR"/>
                <w:b/>
                <w:bCs/>
              </w:rPr>
            </w:pPr>
          </w:p>
        </w:tc>
      </w:tr>
      <w:tr w:rsidR="00E9711D" w14:paraId="6F01C18F" w14:textId="69B5C361" w:rsidTr="00E9711D">
        <w:trPr>
          <w:trHeight w:val="423"/>
        </w:trPr>
        <w:tc>
          <w:tcPr>
            <w:tcW w:w="890" w:type="dxa"/>
          </w:tcPr>
          <w:p w14:paraId="5316C4CF" w14:textId="77777777" w:rsidR="00E9711D" w:rsidRDefault="00E9711D" w:rsidP="001A0C2E">
            <w:pPr>
              <w:tabs>
                <w:tab w:val="left" w:pos="6490"/>
              </w:tabs>
              <w:jc w:val="center"/>
            </w:pPr>
            <w:r>
              <w:t>4</w:t>
            </w:r>
          </w:p>
        </w:tc>
        <w:tc>
          <w:tcPr>
            <w:tcW w:w="4715" w:type="dxa"/>
          </w:tcPr>
          <w:p w14:paraId="2B892D31" w14:textId="77777777" w:rsidR="00E9711D" w:rsidRPr="002D21B3" w:rsidRDefault="00E9711D" w:rsidP="001A0C2E">
            <w:pPr>
              <w:rPr>
                <w:rFonts w:ascii="Book Antiqua" w:hAnsi="Book Antiqua"/>
              </w:rPr>
            </w:pPr>
            <w:r w:rsidRPr="002D21B3">
              <w:rPr>
                <w:rFonts w:ascii="Book Antiqua" w:hAnsi="Book Antiqua"/>
              </w:rPr>
              <w:t>Установка бортовых камней</w:t>
            </w:r>
            <w:r>
              <w:rPr>
                <w:rFonts w:ascii="Book Antiqua" w:hAnsi="Book Antiqua"/>
              </w:rPr>
              <w:t xml:space="preserve"> б/у</w:t>
            </w:r>
          </w:p>
        </w:tc>
        <w:tc>
          <w:tcPr>
            <w:tcW w:w="1331" w:type="dxa"/>
          </w:tcPr>
          <w:p w14:paraId="48976B2B" w14:textId="77777777" w:rsidR="00E9711D" w:rsidRPr="002D21B3" w:rsidRDefault="00E9711D" w:rsidP="001A0C2E">
            <w:pPr>
              <w:jc w:val="center"/>
              <w:rPr>
                <w:rFonts w:ascii="Book Antiqua" w:hAnsi="Book Antiqua"/>
              </w:rPr>
            </w:pPr>
            <w:r w:rsidRPr="002D21B3">
              <w:rPr>
                <w:rFonts w:ascii="Book Antiqua" w:hAnsi="Book Antiqua"/>
              </w:rPr>
              <w:t>м</w:t>
            </w:r>
          </w:p>
        </w:tc>
        <w:tc>
          <w:tcPr>
            <w:tcW w:w="1263" w:type="dxa"/>
          </w:tcPr>
          <w:p w14:paraId="73F73D90" w14:textId="77777777" w:rsidR="00E9711D" w:rsidRPr="002D21B3" w:rsidRDefault="00E9711D" w:rsidP="001A0C2E">
            <w:pPr>
              <w:jc w:val="center"/>
              <w:rPr>
                <w:rFonts w:ascii="Book Antiqua" w:hAnsi="Book Antiqua"/>
                <w:b/>
              </w:rPr>
            </w:pPr>
            <w:r w:rsidRPr="002D21B3">
              <w:rPr>
                <w:rFonts w:ascii="Book Antiqua" w:hAnsi="Book Antiqua"/>
                <w:b/>
              </w:rPr>
              <w:t>1</w:t>
            </w:r>
          </w:p>
        </w:tc>
        <w:tc>
          <w:tcPr>
            <w:tcW w:w="1146" w:type="dxa"/>
          </w:tcPr>
          <w:p w14:paraId="7D154144" w14:textId="77777777" w:rsidR="00E9711D" w:rsidRPr="002D21B3" w:rsidRDefault="00E9711D" w:rsidP="001A0C2E">
            <w:pPr>
              <w:jc w:val="center"/>
              <w:rPr>
                <w:rFonts w:ascii="Book Antiqua" w:hAnsi="Book Antiqua"/>
                <w:b/>
              </w:rPr>
            </w:pPr>
          </w:p>
        </w:tc>
      </w:tr>
      <w:tr w:rsidR="00E9711D" w14:paraId="0C5C9CBB" w14:textId="3375D686" w:rsidTr="00E9711D">
        <w:trPr>
          <w:trHeight w:val="415"/>
        </w:trPr>
        <w:tc>
          <w:tcPr>
            <w:tcW w:w="890" w:type="dxa"/>
          </w:tcPr>
          <w:p w14:paraId="316B7BB8" w14:textId="77777777" w:rsidR="00E9711D" w:rsidRDefault="00E9711D" w:rsidP="001A0C2E">
            <w:pPr>
              <w:tabs>
                <w:tab w:val="left" w:pos="6490"/>
              </w:tabs>
              <w:jc w:val="center"/>
            </w:pPr>
            <w:r>
              <w:t>5</w:t>
            </w:r>
          </w:p>
        </w:tc>
        <w:tc>
          <w:tcPr>
            <w:tcW w:w="4715" w:type="dxa"/>
            <w:vAlign w:val="bottom"/>
          </w:tcPr>
          <w:p w14:paraId="0376038F" w14:textId="77777777" w:rsidR="00E9711D" w:rsidRDefault="00E9711D" w:rsidP="001A0C2E">
            <w:pPr>
              <w:rPr>
                <w:rFonts w:ascii="Book Antiqua" w:hAnsi="Book Antiqua" w:cs="Arial CYR"/>
              </w:rPr>
            </w:pPr>
            <w:r>
              <w:rPr>
                <w:rFonts w:ascii="Book Antiqua" w:hAnsi="Book Antiqua" w:cs="Arial CYR"/>
              </w:rPr>
              <w:t>Установка шпалерных столбиков</w:t>
            </w:r>
          </w:p>
        </w:tc>
        <w:tc>
          <w:tcPr>
            <w:tcW w:w="1331" w:type="dxa"/>
            <w:vAlign w:val="center"/>
          </w:tcPr>
          <w:p w14:paraId="617343E3" w14:textId="77777777" w:rsidR="00E9711D" w:rsidRDefault="00E9711D" w:rsidP="001A0C2E">
            <w:pPr>
              <w:jc w:val="center"/>
              <w:rPr>
                <w:rFonts w:ascii="Book Antiqua" w:hAnsi="Book Antiqua" w:cs="Arial CYR"/>
              </w:rPr>
            </w:pPr>
            <w:r>
              <w:rPr>
                <w:rFonts w:ascii="Book Antiqua" w:hAnsi="Book Antiqua" w:cs="Arial CYR"/>
              </w:rPr>
              <w:t>м</w:t>
            </w:r>
          </w:p>
        </w:tc>
        <w:tc>
          <w:tcPr>
            <w:tcW w:w="1263" w:type="dxa"/>
            <w:vAlign w:val="center"/>
          </w:tcPr>
          <w:p w14:paraId="1E004B7C" w14:textId="77777777" w:rsidR="00E9711D" w:rsidRDefault="00E9711D" w:rsidP="001A0C2E">
            <w:pPr>
              <w:jc w:val="center"/>
              <w:rPr>
                <w:rFonts w:ascii="Book Antiqua" w:hAnsi="Book Antiqua" w:cs="Arial CYR"/>
                <w:b/>
                <w:bCs/>
              </w:rPr>
            </w:pPr>
            <w:r>
              <w:rPr>
                <w:rFonts w:ascii="Book Antiqua" w:hAnsi="Book Antiqua" w:cs="Arial CYR"/>
                <w:b/>
                <w:bCs/>
              </w:rPr>
              <w:t>1</w:t>
            </w:r>
          </w:p>
        </w:tc>
        <w:tc>
          <w:tcPr>
            <w:tcW w:w="1146" w:type="dxa"/>
          </w:tcPr>
          <w:p w14:paraId="4AB3A03B" w14:textId="77777777" w:rsidR="00E9711D" w:rsidRDefault="00E9711D" w:rsidP="001A0C2E">
            <w:pPr>
              <w:jc w:val="center"/>
              <w:rPr>
                <w:rFonts w:ascii="Book Antiqua" w:hAnsi="Book Antiqua" w:cs="Arial CYR"/>
                <w:b/>
                <w:bCs/>
              </w:rPr>
            </w:pPr>
          </w:p>
        </w:tc>
      </w:tr>
      <w:tr w:rsidR="00E9711D" w14:paraId="6EAEAA86" w14:textId="6816D132" w:rsidTr="00E9711D">
        <w:trPr>
          <w:trHeight w:val="422"/>
        </w:trPr>
        <w:tc>
          <w:tcPr>
            <w:tcW w:w="890" w:type="dxa"/>
          </w:tcPr>
          <w:p w14:paraId="57F56CC0" w14:textId="77777777" w:rsidR="00E9711D" w:rsidRDefault="00E9711D" w:rsidP="001A0C2E">
            <w:pPr>
              <w:tabs>
                <w:tab w:val="left" w:pos="6490"/>
              </w:tabs>
              <w:jc w:val="center"/>
            </w:pPr>
            <w:r>
              <w:t>6</w:t>
            </w:r>
          </w:p>
        </w:tc>
        <w:tc>
          <w:tcPr>
            <w:tcW w:w="4715" w:type="dxa"/>
            <w:vAlign w:val="bottom"/>
          </w:tcPr>
          <w:p w14:paraId="7D59F224" w14:textId="77777777" w:rsidR="00E9711D" w:rsidRDefault="00E9711D" w:rsidP="001A0C2E">
            <w:pPr>
              <w:rPr>
                <w:rFonts w:ascii="Book Antiqua" w:hAnsi="Book Antiqua" w:cs="Arial CYR"/>
              </w:rPr>
            </w:pPr>
            <w:r>
              <w:rPr>
                <w:rFonts w:ascii="Book Antiqua" w:hAnsi="Book Antiqua" w:cs="Arial CYR"/>
              </w:rPr>
              <w:t>Установка шпалерных столбиков б/у</w:t>
            </w:r>
          </w:p>
        </w:tc>
        <w:tc>
          <w:tcPr>
            <w:tcW w:w="1331" w:type="dxa"/>
            <w:vAlign w:val="center"/>
          </w:tcPr>
          <w:p w14:paraId="7EAB3A99" w14:textId="77777777" w:rsidR="00E9711D" w:rsidRDefault="00E9711D" w:rsidP="001A0C2E">
            <w:pPr>
              <w:jc w:val="center"/>
              <w:rPr>
                <w:rFonts w:ascii="Book Antiqua" w:hAnsi="Book Antiqua" w:cs="Arial CYR"/>
              </w:rPr>
            </w:pPr>
            <w:r>
              <w:rPr>
                <w:rFonts w:ascii="Book Antiqua" w:hAnsi="Book Antiqua" w:cs="Arial CYR"/>
              </w:rPr>
              <w:t>м</w:t>
            </w:r>
          </w:p>
        </w:tc>
        <w:tc>
          <w:tcPr>
            <w:tcW w:w="1263" w:type="dxa"/>
            <w:vAlign w:val="center"/>
          </w:tcPr>
          <w:p w14:paraId="09F3F29A" w14:textId="77777777" w:rsidR="00E9711D" w:rsidRDefault="00E9711D" w:rsidP="001A0C2E">
            <w:pPr>
              <w:jc w:val="center"/>
              <w:rPr>
                <w:rFonts w:ascii="Book Antiqua" w:hAnsi="Book Antiqua" w:cs="Arial CYR"/>
                <w:b/>
                <w:bCs/>
              </w:rPr>
            </w:pPr>
            <w:r>
              <w:rPr>
                <w:rFonts w:ascii="Book Antiqua" w:hAnsi="Book Antiqua" w:cs="Arial CYR"/>
                <w:b/>
                <w:bCs/>
              </w:rPr>
              <w:t>1</w:t>
            </w:r>
          </w:p>
        </w:tc>
        <w:tc>
          <w:tcPr>
            <w:tcW w:w="1146" w:type="dxa"/>
          </w:tcPr>
          <w:p w14:paraId="4E645C3B" w14:textId="77777777" w:rsidR="00E9711D" w:rsidRDefault="00E9711D" w:rsidP="001A0C2E">
            <w:pPr>
              <w:jc w:val="center"/>
              <w:rPr>
                <w:rFonts w:ascii="Book Antiqua" w:hAnsi="Book Antiqua" w:cs="Arial CYR"/>
                <w:b/>
                <w:bCs/>
              </w:rPr>
            </w:pPr>
          </w:p>
        </w:tc>
      </w:tr>
    </w:tbl>
    <w:p w14:paraId="3DD0D9CE" w14:textId="77777777" w:rsidR="00E9711D" w:rsidRDefault="00E9711D" w:rsidP="00E9711D">
      <w:pPr>
        <w:tabs>
          <w:tab w:val="left" w:pos="6490"/>
        </w:tabs>
        <w:rPr>
          <w:rFonts w:ascii="Book Antiqua" w:hAnsi="Book Antiqua"/>
        </w:rPr>
      </w:pPr>
    </w:p>
    <w:p w14:paraId="63553196" w14:textId="77777777" w:rsidR="00E9711D" w:rsidRDefault="00E9711D" w:rsidP="00E9711D"/>
    <w:p w14:paraId="565C38EF" w14:textId="77777777" w:rsidR="00E9711D" w:rsidRDefault="00E9711D" w:rsidP="00E9711D">
      <w:pPr>
        <w:rPr>
          <w:rFonts w:ascii="Times New Roman" w:hAnsi="Times New Roman" w:cs="Times New Roman"/>
          <w:b/>
        </w:rPr>
      </w:pPr>
      <w:r>
        <w:t xml:space="preserve">     </w:t>
      </w:r>
      <w:r w:rsidRPr="00805EE3">
        <w:rPr>
          <w:rFonts w:ascii="Times New Roman" w:hAnsi="Times New Roman" w:cs="Times New Roman"/>
          <w:b/>
        </w:rPr>
        <w:t xml:space="preserve">«Заказчик»                            </w:t>
      </w:r>
      <w:r>
        <w:rPr>
          <w:rFonts w:ascii="Times New Roman" w:hAnsi="Times New Roman" w:cs="Times New Roman"/>
          <w:b/>
        </w:rPr>
        <w:t xml:space="preserve">                                            </w:t>
      </w:r>
      <w:r w:rsidRPr="00805EE3">
        <w:rPr>
          <w:rFonts w:ascii="Times New Roman" w:hAnsi="Times New Roman" w:cs="Times New Roman"/>
          <w:b/>
        </w:rPr>
        <w:t xml:space="preserve">        «Подрядчик»</w:t>
      </w:r>
    </w:p>
    <w:p w14:paraId="2B0102D1" w14:textId="77777777" w:rsidR="00E9711D" w:rsidRDefault="00E9711D" w:rsidP="00E9711D">
      <w:pPr>
        <w:rPr>
          <w:rFonts w:ascii="Times New Roman" w:hAnsi="Times New Roman" w:cs="Times New Roman"/>
          <w:b/>
        </w:rPr>
      </w:pPr>
    </w:p>
    <w:p w14:paraId="60D5C52B" w14:textId="77777777" w:rsidR="00E9711D" w:rsidRDefault="00E9711D" w:rsidP="00E9711D">
      <w:pPr>
        <w:rPr>
          <w:rFonts w:ascii="Times New Roman" w:hAnsi="Times New Roman" w:cs="Times New Roman"/>
          <w:b/>
        </w:rPr>
      </w:pPr>
    </w:p>
    <w:p w14:paraId="03F9FA23" w14:textId="77777777" w:rsidR="00E9711D" w:rsidRDefault="00E9711D" w:rsidP="00E9711D">
      <w:pPr>
        <w:rPr>
          <w:rFonts w:ascii="Times New Roman" w:hAnsi="Times New Roman" w:cs="Times New Roman"/>
          <w:b/>
        </w:rPr>
      </w:pPr>
    </w:p>
    <w:p w14:paraId="27FDB954" w14:textId="77777777" w:rsidR="00E9711D" w:rsidRDefault="00E9711D" w:rsidP="00E9711D">
      <w:pPr>
        <w:rPr>
          <w:rFonts w:ascii="Times New Roman" w:hAnsi="Times New Roman" w:cs="Times New Roman"/>
          <w:b/>
        </w:rPr>
      </w:pPr>
    </w:p>
    <w:p w14:paraId="4BBB9039" w14:textId="3BA74652" w:rsidR="00E9711D" w:rsidRDefault="00E9711D" w:rsidP="00E9711D">
      <w:r>
        <w:rPr>
          <w:rFonts w:ascii="Times New Roman" w:hAnsi="Times New Roman" w:cs="Times New Roman"/>
          <w:b/>
        </w:rPr>
        <w:t xml:space="preserve"> </w:t>
      </w:r>
    </w:p>
    <w:p w14:paraId="13D25E2B" w14:textId="77777777" w:rsidR="00E9711D" w:rsidRDefault="00E9711D"/>
    <w:sectPr w:rsidR="00E9711D" w:rsidSect="001A2BC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2D6"/>
    <w:multiLevelType w:val="multilevel"/>
    <w:tmpl w:val="9216C0A6"/>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AA231D9"/>
    <w:multiLevelType w:val="multilevel"/>
    <w:tmpl w:val="151AEA8C"/>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D9D67BF"/>
    <w:multiLevelType w:val="multilevel"/>
    <w:tmpl w:val="D18A2426"/>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FD91F92"/>
    <w:multiLevelType w:val="multilevel"/>
    <w:tmpl w:val="D86A16BC"/>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A1280"/>
    <w:multiLevelType w:val="multilevel"/>
    <w:tmpl w:val="E1D8B5E4"/>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87A330C"/>
    <w:multiLevelType w:val="multilevel"/>
    <w:tmpl w:val="18FA910A"/>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BED1074"/>
    <w:multiLevelType w:val="multilevel"/>
    <w:tmpl w:val="BB2C00CA"/>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FF6A84"/>
    <w:multiLevelType w:val="multilevel"/>
    <w:tmpl w:val="541056BE"/>
    <w:lvl w:ilvl="0">
      <w:start w:val="6"/>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4464C60"/>
    <w:multiLevelType w:val="multilevel"/>
    <w:tmpl w:val="8D60267C"/>
    <w:lvl w:ilvl="0">
      <w:start w:val="3"/>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0F56136"/>
    <w:multiLevelType w:val="multilevel"/>
    <w:tmpl w:val="2BDE6A5C"/>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21C230D"/>
    <w:multiLevelType w:val="multilevel"/>
    <w:tmpl w:val="AF2CA7D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46F4F80"/>
    <w:multiLevelType w:val="multilevel"/>
    <w:tmpl w:val="6CA2E1F2"/>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FF02586"/>
    <w:multiLevelType w:val="multilevel"/>
    <w:tmpl w:val="596A89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0F12DC0"/>
    <w:multiLevelType w:val="multilevel"/>
    <w:tmpl w:val="BC7ED93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3D92650"/>
    <w:multiLevelType w:val="multilevel"/>
    <w:tmpl w:val="F1ECB4B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2"/>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2"/>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2"/>
    </w:lvlOverride>
    <w:lvlOverride w:ilvl="1"/>
    <w:lvlOverride w:ilvl="2"/>
    <w:lvlOverride w:ilvl="3"/>
    <w:lvlOverride w:ilvl="4"/>
    <w:lvlOverride w:ilvl="5"/>
    <w:lvlOverride w:ilvl="6"/>
    <w:lvlOverride w:ilvl="7"/>
    <w:lvlOverride w:ilvl="8"/>
  </w:num>
  <w:num w:numId="12">
    <w:abstractNumId w:val="6"/>
    <w:lvlOverride w:ilvl="0">
      <w:startOverride w:val="2"/>
    </w:lvlOverride>
    <w:lvlOverride w:ilvl="1"/>
    <w:lvlOverride w:ilvl="2"/>
    <w:lvlOverride w:ilvl="3"/>
    <w:lvlOverride w:ilvl="4"/>
    <w:lvlOverride w:ilvl="5"/>
    <w:lvlOverride w:ilvl="6"/>
    <w:lvlOverride w:ilvl="7"/>
    <w:lvlOverride w:ilvl="8"/>
  </w:num>
  <w:num w:numId="13">
    <w:abstractNumId w:val="8"/>
    <w:lvlOverride w:ilvl="0">
      <w:startOverride w:val="3"/>
    </w:lvlOverride>
    <w:lvlOverride w:ilvl="1"/>
    <w:lvlOverride w:ilvl="2"/>
    <w:lvlOverride w:ilvl="3"/>
    <w:lvlOverride w:ilvl="4"/>
    <w:lvlOverride w:ilvl="5"/>
    <w:lvlOverride w:ilvl="6"/>
    <w:lvlOverride w:ilvl="7"/>
    <w:lvlOverride w:ilvl="8"/>
  </w:num>
  <w:num w:numId="14">
    <w:abstractNumId w:val="9"/>
    <w:lvlOverride w:ilvl="0">
      <w:startOverride w:val="7"/>
    </w:lvlOverride>
    <w:lvlOverride w:ilvl="1">
      <w:startOverride w:val="1"/>
    </w:lvlOverride>
    <w:lvlOverride w:ilvl="2"/>
    <w:lvlOverride w:ilvl="3"/>
    <w:lvlOverride w:ilvl="4"/>
    <w:lvlOverride w:ilvl="5"/>
    <w:lvlOverride w:ilvl="6"/>
    <w:lvlOverride w:ilvl="7"/>
    <w:lvlOverride w:ilvl="8"/>
  </w:num>
  <w:num w:numId="15">
    <w:abstractNumId w:val="7"/>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1D"/>
    <w:rsid w:val="00E9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1BB"/>
  <w15:chartTrackingRefBased/>
  <w15:docId w15:val="{86489270-14B4-43C6-84D3-60B63392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1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E9711D"/>
    <w:rPr>
      <w:rFonts w:ascii="Times New Roman" w:eastAsia="Times New Roman" w:hAnsi="Times New Roman" w:cs="Times New Roman"/>
      <w:shd w:val="clear" w:color="auto" w:fill="FFFFFF"/>
    </w:rPr>
  </w:style>
  <w:style w:type="paragraph" w:customStyle="1" w:styleId="1">
    <w:name w:val="Основной текст1"/>
    <w:basedOn w:val="a"/>
    <w:link w:val="a3"/>
    <w:rsid w:val="00E9711D"/>
    <w:pPr>
      <w:shd w:val="clear" w:color="auto" w:fill="FFFFFF"/>
      <w:spacing w:line="276" w:lineRule="auto"/>
    </w:pPr>
    <w:rPr>
      <w:rFonts w:ascii="Times New Roman" w:eastAsia="Times New Roman" w:hAnsi="Times New Roman" w:cs="Times New Roman"/>
      <w:color w:val="auto"/>
      <w:sz w:val="22"/>
      <w:szCs w:val="22"/>
      <w:lang w:eastAsia="en-US" w:bidi="ar-SA"/>
    </w:rPr>
  </w:style>
  <w:style w:type="character" w:customStyle="1" w:styleId="2">
    <w:name w:val="Заголовок №2_"/>
    <w:basedOn w:val="a0"/>
    <w:link w:val="20"/>
    <w:locked/>
    <w:rsid w:val="00E9711D"/>
    <w:rPr>
      <w:rFonts w:ascii="Times New Roman" w:eastAsia="Times New Roman" w:hAnsi="Times New Roman" w:cs="Times New Roman"/>
      <w:b/>
      <w:bCs/>
      <w:shd w:val="clear" w:color="auto" w:fill="FFFFFF"/>
    </w:rPr>
  </w:style>
  <w:style w:type="paragraph" w:customStyle="1" w:styleId="20">
    <w:name w:val="Заголовок №2"/>
    <w:basedOn w:val="a"/>
    <w:link w:val="2"/>
    <w:rsid w:val="00E9711D"/>
    <w:pPr>
      <w:shd w:val="clear" w:color="auto" w:fill="FFFFFF"/>
      <w:spacing w:line="276" w:lineRule="auto"/>
      <w:ind w:left="2530"/>
      <w:outlineLvl w:val="1"/>
    </w:pPr>
    <w:rPr>
      <w:rFonts w:ascii="Times New Roman" w:eastAsia="Times New Roman" w:hAnsi="Times New Roman" w:cs="Times New Roman"/>
      <w:b/>
      <w:bCs/>
      <w:color w:val="auto"/>
      <w:sz w:val="22"/>
      <w:szCs w:val="22"/>
      <w:lang w:eastAsia="en-US" w:bidi="ar-SA"/>
    </w:rPr>
  </w:style>
  <w:style w:type="table" w:styleId="a4">
    <w:name w:val="Table Grid"/>
    <w:basedOn w:val="a1"/>
    <w:uiPriority w:val="59"/>
    <w:rsid w:val="00E9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2024-07-22T08:23:00Z</dcterms:created>
  <dcterms:modified xsi:type="dcterms:W3CDTF">2024-07-22T08:31:00Z</dcterms:modified>
</cp:coreProperties>
</file>