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B1" w:rsidRDefault="00566EB1" w:rsidP="00566EB1">
      <w:pPr>
        <w:widowControl w:val="0"/>
        <w:spacing w:before="49" w:after="49" w:line="240" w:lineRule="exact"/>
        <w:jc w:val="right"/>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проект</w:t>
      </w:r>
      <w:bookmarkStart w:id="0" w:name="_GoBack"/>
      <w:bookmarkEnd w:id="0"/>
    </w:p>
    <w:p w:rsidR="00566EB1" w:rsidRDefault="00566EB1" w:rsidP="00566EB1">
      <w:pPr>
        <w:widowControl w:val="0"/>
        <w:spacing w:before="49" w:after="49" w:line="240" w:lineRule="exact"/>
        <w:jc w:val="center"/>
        <w:rPr>
          <w:rFonts w:ascii="Times New Roman" w:eastAsia="Tahoma" w:hAnsi="Times New Roman" w:cs="Times New Roman"/>
          <w:color w:val="000000"/>
          <w:sz w:val="24"/>
          <w:szCs w:val="24"/>
          <w:lang w:eastAsia="ru-RU" w:bidi="ru-RU"/>
        </w:rPr>
      </w:pPr>
    </w:p>
    <w:p w:rsidR="00566EB1" w:rsidRPr="00566EB1" w:rsidRDefault="00566EB1" w:rsidP="00566EB1">
      <w:pPr>
        <w:widowControl w:val="0"/>
        <w:spacing w:before="49" w:after="49" w:line="240" w:lineRule="exact"/>
        <w:jc w:val="center"/>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КОНТРАКТ ПОСТАВКИ ТОВАРА № ____</w:t>
      </w:r>
    </w:p>
    <w:p w:rsidR="00566EB1" w:rsidRPr="00566EB1" w:rsidRDefault="00566EB1" w:rsidP="00566EB1">
      <w:pPr>
        <w:widowControl w:val="0"/>
        <w:spacing w:before="49" w:after="49" w:line="240" w:lineRule="exact"/>
        <w:jc w:val="center"/>
        <w:rPr>
          <w:rFonts w:ascii="Times New Roman" w:eastAsia="Tahoma" w:hAnsi="Times New Roman" w:cs="Times New Roman"/>
          <w:color w:val="000000"/>
          <w:sz w:val="24"/>
          <w:szCs w:val="24"/>
          <w:lang w:eastAsia="ru-RU" w:bidi="ru-RU"/>
        </w:rPr>
      </w:pPr>
    </w:p>
    <w:p w:rsidR="00566EB1" w:rsidRPr="00566EB1" w:rsidRDefault="00566EB1" w:rsidP="00566EB1">
      <w:pPr>
        <w:widowControl w:val="0"/>
        <w:spacing w:after="165" w:line="220" w:lineRule="exact"/>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 xml:space="preserve">г. Тирасполь                                                                                        </w:t>
      </w:r>
      <w:proofErr w:type="gramStart"/>
      <w:r w:rsidRPr="00566EB1">
        <w:rPr>
          <w:rFonts w:ascii="Times New Roman" w:eastAsia="Tahoma" w:hAnsi="Times New Roman" w:cs="Times New Roman"/>
          <w:color w:val="000000"/>
          <w:sz w:val="24"/>
          <w:szCs w:val="24"/>
          <w:lang w:eastAsia="ru-RU" w:bidi="ru-RU"/>
        </w:rPr>
        <w:t xml:space="preserve">   «</w:t>
      </w:r>
      <w:proofErr w:type="gramEnd"/>
      <w:r w:rsidRPr="00566EB1">
        <w:rPr>
          <w:rFonts w:ascii="Times New Roman" w:eastAsia="Tahoma" w:hAnsi="Times New Roman" w:cs="Times New Roman"/>
          <w:color w:val="000000"/>
          <w:sz w:val="24"/>
          <w:szCs w:val="24"/>
          <w:lang w:eastAsia="ru-RU" w:bidi="ru-RU"/>
        </w:rPr>
        <w:t>___» _______2024 года</w:t>
      </w:r>
    </w:p>
    <w:p w:rsidR="00566EB1" w:rsidRPr="00566EB1" w:rsidRDefault="00566EB1" w:rsidP="00566EB1">
      <w:pPr>
        <w:widowControl w:val="0"/>
        <w:tabs>
          <w:tab w:val="left" w:pos="3600"/>
          <w:tab w:val="left" w:pos="6314"/>
        </w:tabs>
        <w:spacing w:after="0" w:line="256"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color w:val="000000"/>
          <w:lang w:eastAsia="ru-RU" w:bidi="ru-RU"/>
        </w:rPr>
        <w:t>ГУП «Приднестровский научно исследовательский институт сельского хозяйства»</w:t>
      </w:r>
      <w:r w:rsidRPr="00566EB1">
        <w:rPr>
          <w:rFonts w:ascii="Times New Roman" w:eastAsia="Tahoma" w:hAnsi="Times New Roman" w:cs="Times New Roman"/>
          <w:color w:val="000000"/>
          <w:lang w:eastAsia="ru-RU" w:bidi="ru-RU"/>
        </w:rPr>
        <w:t xml:space="preserve">, именуемое в дальнейшем </w:t>
      </w:r>
      <w:r w:rsidRPr="00566EB1">
        <w:rPr>
          <w:rFonts w:ascii="Times New Roman" w:eastAsia="Tahoma" w:hAnsi="Times New Roman" w:cs="Times New Roman"/>
          <w:b/>
          <w:color w:val="000000"/>
          <w:lang w:eastAsia="ru-RU" w:bidi="ru-RU"/>
        </w:rPr>
        <w:t>«Заказчик»</w:t>
      </w:r>
      <w:r w:rsidRPr="00566EB1">
        <w:rPr>
          <w:rFonts w:ascii="Times New Roman" w:eastAsia="Tahoma" w:hAnsi="Times New Roman" w:cs="Times New Roman"/>
          <w:color w:val="000000"/>
          <w:lang w:eastAsia="ru-RU" w:bidi="ru-RU"/>
        </w:rPr>
        <w:t>, в лице директора _______, действующего на основании Устава, с одной стороны</w:t>
      </w:r>
      <w:r w:rsidRPr="00566EB1">
        <w:rPr>
          <w:rFonts w:ascii="Times New Roman" w:eastAsia="Tahoma" w:hAnsi="Times New Roman" w:cs="Times New Roman"/>
          <w:b/>
          <w:bCs/>
          <w:color w:val="000000"/>
          <w:sz w:val="20"/>
          <w:szCs w:val="20"/>
          <w:lang w:eastAsia="ru-RU" w:bidi="ru-RU"/>
        </w:rPr>
        <w:t xml:space="preserve"> </w:t>
      </w:r>
      <w:r w:rsidRPr="00566EB1">
        <w:rPr>
          <w:rFonts w:ascii="Times New Roman" w:eastAsia="Tahoma" w:hAnsi="Times New Roman" w:cs="Times New Roman"/>
          <w:color w:val="000000"/>
          <w:sz w:val="24"/>
          <w:szCs w:val="24"/>
          <w:lang w:eastAsia="ru-RU" w:bidi="ru-RU"/>
        </w:rPr>
        <w:t xml:space="preserve">и _____________ именуемое в дальнейшем </w:t>
      </w:r>
      <w:r w:rsidRPr="00566EB1">
        <w:rPr>
          <w:rFonts w:ascii="Times New Roman" w:eastAsia="Tahoma" w:hAnsi="Times New Roman" w:cs="Times New Roman"/>
          <w:b/>
          <w:bCs/>
          <w:color w:val="000000"/>
          <w:lang w:eastAsia="ru-RU" w:bidi="ru-RU"/>
        </w:rPr>
        <w:t xml:space="preserve">«Поставщик», </w:t>
      </w:r>
      <w:r w:rsidRPr="00566EB1">
        <w:rPr>
          <w:rFonts w:ascii="Times New Roman" w:eastAsia="Tahoma" w:hAnsi="Times New Roman" w:cs="Times New Roman"/>
          <w:color w:val="000000"/>
          <w:sz w:val="24"/>
          <w:szCs w:val="24"/>
          <w:lang w:eastAsia="ru-RU" w:bidi="ru-RU"/>
        </w:rPr>
        <w:t>в лице___________________, с другой стороны, по отдельности, именуемые «Сторона», а при совместном упоминании именуемые «Стороны», заключили настоящий контракт о нижеследующем:</w:t>
      </w:r>
    </w:p>
    <w:p w:rsidR="00566EB1" w:rsidRPr="00566EB1" w:rsidRDefault="00566EB1" w:rsidP="00566EB1">
      <w:pPr>
        <w:keepNext/>
        <w:keepLines/>
        <w:widowControl w:val="0"/>
        <w:numPr>
          <w:ilvl w:val="0"/>
          <w:numId w:val="1"/>
        </w:numPr>
        <w:tabs>
          <w:tab w:val="left" w:pos="3976"/>
        </w:tabs>
        <w:spacing w:after="0" w:line="256" w:lineRule="exact"/>
        <w:ind w:left="3620"/>
        <w:jc w:val="both"/>
        <w:outlineLvl w:val="1"/>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bCs/>
          <w:color w:val="000000"/>
          <w:lang w:eastAsia="ru-RU" w:bidi="ru-RU"/>
        </w:rPr>
        <w:t>ПРЕДМЕТ КОНТРАКТА</w:t>
      </w:r>
    </w:p>
    <w:p w:rsidR="00566EB1" w:rsidRPr="00566EB1" w:rsidRDefault="00566EB1" w:rsidP="00566EB1">
      <w:pPr>
        <w:widowControl w:val="0"/>
        <w:numPr>
          <w:ilvl w:val="1"/>
          <w:numId w:val="1"/>
        </w:numPr>
        <w:tabs>
          <w:tab w:val="left" w:pos="1298"/>
        </w:tabs>
        <w:spacing w:after="0" w:line="240" w:lineRule="auto"/>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По настоящему контракту Поставщик обязуется передать в собственность Заказчику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Заказчик обязуется принять и оплатить Товар согласно условиям настоящего контракта.</w:t>
      </w:r>
    </w:p>
    <w:p w:rsidR="00566EB1" w:rsidRPr="00566EB1" w:rsidRDefault="00566EB1" w:rsidP="00566EB1">
      <w:pPr>
        <w:widowControl w:val="0"/>
        <w:tabs>
          <w:tab w:val="left" w:pos="1276"/>
        </w:tabs>
        <w:spacing w:after="0" w:line="240" w:lineRule="auto"/>
        <w:ind w:firstLine="567"/>
        <w:jc w:val="both"/>
        <w:rPr>
          <w:rFonts w:ascii="Times New Roman" w:eastAsia="Tahoma" w:hAnsi="Times New Roman" w:cs="Times New Roman"/>
          <w:color w:val="000000"/>
          <w:sz w:val="24"/>
          <w:szCs w:val="24"/>
          <w:lang w:eastAsia="ru-RU" w:bidi="ru-RU"/>
        </w:rPr>
      </w:pPr>
      <w:r w:rsidRPr="00566EB1">
        <w:rPr>
          <w:rFonts w:ascii="Times New Roman" w:eastAsia="Arial Unicode MS" w:hAnsi="Times New Roman" w:cs="Times New Roman"/>
          <w:color w:val="000000"/>
          <w:sz w:val="24"/>
          <w:szCs w:val="24"/>
          <w:lang w:eastAsia="ru-RU" w:bidi="ru-RU"/>
        </w:rPr>
        <w:t xml:space="preserve">1.2. </w:t>
      </w:r>
      <w:r w:rsidRPr="00566EB1">
        <w:rPr>
          <w:rFonts w:ascii="Times New Roman" w:eastAsia="Tahoma" w:hAnsi="Times New Roman" w:cs="Times New Roman"/>
          <w:color w:val="000000"/>
          <w:sz w:val="24"/>
          <w:szCs w:val="24"/>
          <w:lang w:eastAsia="ru-RU" w:bidi="ru-RU"/>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566EB1" w:rsidRPr="00566EB1" w:rsidRDefault="00566EB1" w:rsidP="00566EB1">
      <w:pPr>
        <w:keepNext/>
        <w:keepLines/>
        <w:widowControl w:val="0"/>
        <w:numPr>
          <w:ilvl w:val="0"/>
          <w:numId w:val="1"/>
        </w:numPr>
        <w:tabs>
          <w:tab w:val="left" w:pos="2758"/>
        </w:tabs>
        <w:spacing w:after="0" w:line="220" w:lineRule="exact"/>
        <w:ind w:left="2380"/>
        <w:jc w:val="both"/>
        <w:outlineLvl w:val="1"/>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bCs/>
          <w:color w:val="000000"/>
          <w:lang w:eastAsia="ru-RU" w:bidi="ru-RU"/>
        </w:rPr>
        <w:t>СУММА КОНТРАКТА И ПОРЯДОК РАСЧЕТОВ</w:t>
      </w:r>
    </w:p>
    <w:p w:rsidR="00566EB1" w:rsidRPr="00566EB1" w:rsidRDefault="00566EB1" w:rsidP="00566EB1">
      <w:pPr>
        <w:widowControl w:val="0"/>
        <w:numPr>
          <w:ilvl w:val="1"/>
          <w:numId w:val="1"/>
        </w:numPr>
        <w:tabs>
          <w:tab w:val="left" w:pos="1298"/>
        </w:tabs>
        <w:spacing w:after="0" w:line="266"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ГУП «ПНИИСХ» на 2024 год, утвержденному «08» августа 2024 года.</w:t>
      </w:r>
    </w:p>
    <w:p w:rsidR="00566EB1" w:rsidRPr="00566EB1" w:rsidRDefault="00566EB1" w:rsidP="00566EB1">
      <w:pPr>
        <w:widowControl w:val="0"/>
        <w:numPr>
          <w:ilvl w:val="1"/>
          <w:numId w:val="1"/>
        </w:numPr>
        <w:tabs>
          <w:tab w:val="left" w:pos="1298"/>
        </w:tabs>
        <w:spacing w:after="0" w:line="288"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Сумма контракта, указанная в пункте 2.1. настоящего контракта, является твердой и определяется на весь срок действия настоящего контракта.</w:t>
      </w:r>
    </w:p>
    <w:p w:rsidR="00566EB1" w:rsidRPr="00566EB1" w:rsidRDefault="00566EB1" w:rsidP="00566EB1">
      <w:pPr>
        <w:widowControl w:val="0"/>
        <w:numPr>
          <w:ilvl w:val="1"/>
          <w:numId w:val="1"/>
        </w:numPr>
        <w:tabs>
          <w:tab w:val="left" w:pos="1298"/>
        </w:tabs>
        <w:spacing w:after="0" w:line="277"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Сумма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566EB1" w:rsidRPr="00566EB1" w:rsidRDefault="00566EB1" w:rsidP="00566EB1">
      <w:pPr>
        <w:widowControl w:val="0"/>
        <w:numPr>
          <w:ilvl w:val="1"/>
          <w:numId w:val="1"/>
        </w:numPr>
        <w:tabs>
          <w:tab w:val="left" w:pos="1298"/>
        </w:tabs>
        <w:spacing w:after="0" w:line="256"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p w:rsidR="00566EB1" w:rsidRPr="00566EB1" w:rsidRDefault="00566EB1" w:rsidP="00566EB1">
      <w:pPr>
        <w:widowControl w:val="0"/>
        <w:numPr>
          <w:ilvl w:val="1"/>
          <w:numId w:val="1"/>
        </w:numPr>
        <w:tabs>
          <w:tab w:val="left" w:pos="1298"/>
        </w:tabs>
        <w:spacing w:after="0" w:line="256"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Оплата поставленной партии товара по настоящему договору осуществляется Плательщиком/Получателем в течение 30 (тридцати) календарных дней с даты фактической выборки Заказчиком соответствующей партии товара</w:t>
      </w:r>
    </w:p>
    <w:p w:rsidR="00566EB1" w:rsidRPr="00566EB1" w:rsidRDefault="00566EB1" w:rsidP="00566EB1">
      <w:pPr>
        <w:widowControl w:val="0"/>
        <w:numPr>
          <w:ilvl w:val="1"/>
          <w:numId w:val="1"/>
        </w:numPr>
        <w:tabs>
          <w:tab w:val="left" w:pos="1298"/>
        </w:tabs>
        <w:spacing w:after="240" w:line="256"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Источник финансирования – собственные средства предприятия.</w:t>
      </w:r>
    </w:p>
    <w:p w:rsidR="00566EB1" w:rsidRPr="00566EB1" w:rsidRDefault="00566EB1" w:rsidP="00566EB1">
      <w:pPr>
        <w:keepNext/>
        <w:keepLines/>
        <w:widowControl w:val="0"/>
        <w:numPr>
          <w:ilvl w:val="0"/>
          <w:numId w:val="1"/>
        </w:numPr>
        <w:tabs>
          <w:tab w:val="left" w:pos="3068"/>
        </w:tabs>
        <w:spacing w:after="0" w:line="256" w:lineRule="exact"/>
        <w:ind w:left="2780"/>
        <w:jc w:val="both"/>
        <w:outlineLvl w:val="1"/>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bCs/>
          <w:color w:val="000000"/>
          <w:lang w:eastAsia="ru-RU" w:bidi="ru-RU"/>
        </w:rPr>
        <w:t>ПОРЯДОК ПРИЕМА-ПЕРЕДАЧИ ТОВАРА</w:t>
      </w:r>
    </w:p>
    <w:p w:rsidR="00566EB1" w:rsidRPr="00566EB1" w:rsidRDefault="00566EB1" w:rsidP="00566EB1">
      <w:pPr>
        <w:widowControl w:val="0"/>
        <w:numPr>
          <w:ilvl w:val="1"/>
          <w:numId w:val="1"/>
        </w:numPr>
        <w:tabs>
          <w:tab w:val="left" w:pos="1298"/>
        </w:tabs>
        <w:spacing w:after="0" w:line="263"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566EB1" w:rsidRPr="00566EB1" w:rsidRDefault="00566EB1" w:rsidP="00566EB1">
      <w:pPr>
        <w:widowControl w:val="0"/>
        <w:numPr>
          <w:ilvl w:val="1"/>
          <w:numId w:val="1"/>
        </w:numPr>
        <w:tabs>
          <w:tab w:val="left" w:pos="1298"/>
        </w:tabs>
        <w:spacing w:after="0" w:line="263"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В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к Заказчику.</w:t>
      </w:r>
    </w:p>
    <w:p w:rsidR="00566EB1" w:rsidRPr="00566EB1" w:rsidRDefault="00566EB1" w:rsidP="00566EB1">
      <w:pPr>
        <w:widowControl w:val="0"/>
        <w:numPr>
          <w:ilvl w:val="1"/>
          <w:numId w:val="1"/>
        </w:numPr>
        <w:tabs>
          <w:tab w:val="left" w:pos="1298"/>
        </w:tabs>
        <w:spacing w:after="0" w:line="252"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rsidR="00566EB1" w:rsidRPr="00566EB1" w:rsidRDefault="00566EB1" w:rsidP="00566EB1">
      <w:pPr>
        <w:widowControl w:val="0"/>
        <w:numPr>
          <w:ilvl w:val="1"/>
          <w:numId w:val="1"/>
        </w:numPr>
        <w:tabs>
          <w:tab w:val="left" w:pos="1298"/>
        </w:tabs>
        <w:spacing w:after="0" w:line="252"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Заказчику стоимость некачественного, некомплектного Товара.</w:t>
      </w:r>
    </w:p>
    <w:p w:rsidR="00566EB1" w:rsidRPr="00566EB1" w:rsidRDefault="00566EB1" w:rsidP="00566EB1">
      <w:pPr>
        <w:widowControl w:val="0"/>
        <w:numPr>
          <w:ilvl w:val="1"/>
          <w:numId w:val="1"/>
        </w:numPr>
        <w:tabs>
          <w:tab w:val="left" w:pos="518"/>
        </w:tabs>
        <w:spacing w:after="0" w:line="252"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 xml:space="preserve">В случае обнаружения Заказчиком скрытых недостатков после приемки Товара, последний обязан известить об этом Поставщика в 10-дневный срок. В этом случае </w:t>
      </w:r>
      <w:r w:rsidRPr="00566EB1">
        <w:rPr>
          <w:rFonts w:ascii="Times New Roman" w:eastAsia="Tahoma" w:hAnsi="Times New Roman" w:cs="Times New Roman"/>
          <w:color w:val="000000"/>
          <w:sz w:val="24"/>
          <w:szCs w:val="24"/>
          <w:lang w:eastAsia="ru-RU" w:bidi="ru-RU"/>
        </w:rPr>
        <w:lastRenderedPageBreak/>
        <w:t>Поставщик в согласованный сторонами срок, но не более одного календарного месяца обязан устранить их своими силами и за свой счет.</w:t>
      </w:r>
    </w:p>
    <w:p w:rsidR="00566EB1" w:rsidRPr="00566EB1" w:rsidRDefault="00566EB1" w:rsidP="00566EB1">
      <w:pPr>
        <w:widowControl w:val="0"/>
        <w:numPr>
          <w:ilvl w:val="1"/>
          <w:numId w:val="1"/>
        </w:numPr>
        <w:tabs>
          <w:tab w:val="left" w:pos="1232"/>
        </w:tabs>
        <w:spacing w:after="0" w:line="252"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В случае уклонения Поставщика от исполнения обязательств, предусмотренных пунктами 3.5. и 3.6. настоящего контракта, Заказчик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Заказчиком.</w:t>
      </w:r>
    </w:p>
    <w:p w:rsidR="00566EB1" w:rsidRPr="00566EB1" w:rsidRDefault="00566EB1" w:rsidP="00566EB1">
      <w:pPr>
        <w:widowControl w:val="0"/>
        <w:tabs>
          <w:tab w:val="left" w:pos="1232"/>
        </w:tabs>
        <w:spacing w:after="0" w:line="252" w:lineRule="exact"/>
        <w:ind w:left="780"/>
        <w:rPr>
          <w:rFonts w:ascii="Tahoma" w:eastAsia="Tahoma" w:hAnsi="Tahoma" w:cs="Tahoma"/>
          <w:color w:val="000000"/>
          <w:sz w:val="24"/>
          <w:szCs w:val="24"/>
          <w:lang w:eastAsia="ru-RU" w:bidi="ru-RU"/>
        </w:rPr>
      </w:pPr>
    </w:p>
    <w:p w:rsidR="00566EB1" w:rsidRPr="00566EB1" w:rsidRDefault="00566EB1" w:rsidP="00566EB1">
      <w:pPr>
        <w:keepNext/>
        <w:keepLines/>
        <w:widowControl w:val="0"/>
        <w:numPr>
          <w:ilvl w:val="0"/>
          <w:numId w:val="1"/>
        </w:numPr>
        <w:tabs>
          <w:tab w:val="left" w:pos="3319"/>
        </w:tabs>
        <w:spacing w:after="0" w:line="252" w:lineRule="exact"/>
        <w:ind w:left="3020"/>
        <w:jc w:val="both"/>
        <w:outlineLvl w:val="1"/>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bCs/>
          <w:color w:val="000000"/>
          <w:lang w:eastAsia="ru-RU" w:bidi="ru-RU"/>
        </w:rPr>
        <w:t>ПРАВА И ОБЯЗАННОСТИ СТОРОН</w:t>
      </w:r>
    </w:p>
    <w:p w:rsidR="00566EB1" w:rsidRPr="00566EB1" w:rsidRDefault="00566EB1" w:rsidP="00566EB1">
      <w:pPr>
        <w:keepNext/>
        <w:keepLines/>
        <w:widowControl w:val="0"/>
        <w:numPr>
          <w:ilvl w:val="1"/>
          <w:numId w:val="1"/>
        </w:numPr>
        <w:tabs>
          <w:tab w:val="left" w:pos="1562"/>
        </w:tabs>
        <w:spacing w:after="0" w:line="220" w:lineRule="exact"/>
        <w:ind w:firstLine="780"/>
        <w:jc w:val="both"/>
        <w:outlineLvl w:val="1"/>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bCs/>
          <w:color w:val="000000"/>
          <w:lang w:eastAsia="ru-RU" w:bidi="ru-RU"/>
        </w:rPr>
        <w:t>Поставщик обязан:</w:t>
      </w:r>
    </w:p>
    <w:p w:rsidR="00566EB1" w:rsidRPr="00566EB1" w:rsidRDefault="00566EB1" w:rsidP="00566EB1">
      <w:pPr>
        <w:widowControl w:val="0"/>
        <w:numPr>
          <w:ilvl w:val="2"/>
          <w:numId w:val="1"/>
        </w:numPr>
        <w:spacing w:after="0" w:line="259"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 xml:space="preserve"> В срок, установленный настоящим контрактом передать по расходной накладной в собственность Заказчика Товар надлежащего качества в надлежащем количестве, ассортименте и по цене, согласно условиям настоящего контракта.</w:t>
      </w:r>
    </w:p>
    <w:p w:rsidR="00566EB1" w:rsidRPr="00566EB1" w:rsidRDefault="00566EB1" w:rsidP="00566EB1">
      <w:pPr>
        <w:widowControl w:val="0"/>
        <w:numPr>
          <w:ilvl w:val="2"/>
          <w:numId w:val="1"/>
        </w:numPr>
        <w:spacing w:after="0" w:line="259"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 xml:space="preserve"> Передать Товар, качество которого соответствует обычно предъявляемым требованиям, стандартам, ГОСТам.</w:t>
      </w:r>
    </w:p>
    <w:p w:rsidR="00566EB1" w:rsidRPr="00566EB1" w:rsidRDefault="00566EB1" w:rsidP="00566EB1">
      <w:pPr>
        <w:widowControl w:val="0"/>
        <w:numPr>
          <w:ilvl w:val="2"/>
          <w:numId w:val="1"/>
        </w:numPr>
        <w:tabs>
          <w:tab w:val="left" w:pos="1411"/>
        </w:tabs>
        <w:spacing w:after="0" w:line="259"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Принимать претензии по качеству переданного Заказчику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rsidR="00566EB1" w:rsidRPr="00566EB1" w:rsidRDefault="00566EB1" w:rsidP="00566EB1">
      <w:pPr>
        <w:widowControl w:val="0"/>
        <w:numPr>
          <w:ilvl w:val="2"/>
          <w:numId w:val="1"/>
        </w:numPr>
        <w:tabs>
          <w:tab w:val="left" w:pos="1411"/>
        </w:tabs>
        <w:spacing w:after="0" w:line="259"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Нести риск случайной гибели или случайного повреждения Товара до момента его передачи Заказчику.</w:t>
      </w:r>
    </w:p>
    <w:p w:rsidR="00566EB1" w:rsidRPr="00566EB1" w:rsidRDefault="00566EB1" w:rsidP="00566EB1">
      <w:pPr>
        <w:widowControl w:val="0"/>
        <w:numPr>
          <w:ilvl w:val="2"/>
          <w:numId w:val="1"/>
        </w:numPr>
        <w:tabs>
          <w:tab w:val="left" w:pos="1411"/>
        </w:tabs>
        <w:spacing w:after="0" w:line="263"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Выполнять иные обязанности, предусмотренные законодательством Приднестровской Молдавской Республики.</w:t>
      </w:r>
    </w:p>
    <w:p w:rsidR="00566EB1" w:rsidRPr="00566EB1" w:rsidRDefault="00566EB1" w:rsidP="00566EB1">
      <w:pPr>
        <w:keepNext/>
        <w:keepLines/>
        <w:widowControl w:val="0"/>
        <w:numPr>
          <w:ilvl w:val="1"/>
          <w:numId w:val="1"/>
        </w:numPr>
        <w:tabs>
          <w:tab w:val="left" w:pos="1411"/>
        </w:tabs>
        <w:spacing w:after="0" w:line="263" w:lineRule="exact"/>
        <w:ind w:firstLine="780"/>
        <w:jc w:val="both"/>
        <w:outlineLvl w:val="1"/>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bCs/>
          <w:color w:val="000000"/>
          <w:lang w:eastAsia="ru-RU" w:bidi="ru-RU"/>
        </w:rPr>
        <w:t>Поставщик имеет право:</w:t>
      </w:r>
    </w:p>
    <w:p w:rsidR="00566EB1" w:rsidRPr="00566EB1" w:rsidRDefault="00566EB1" w:rsidP="00566EB1">
      <w:pPr>
        <w:widowControl w:val="0"/>
        <w:numPr>
          <w:ilvl w:val="2"/>
          <w:numId w:val="1"/>
        </w:numPr>
        <w:tabs>
          <w:tab w:val="left" w:pos="1411"/>
        </w:tabs>
        <w:spacing w:after="0" w:line="281"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Требовать своевременной оплаты Товара на условиях, предусмотренных настоящим контрактом;</w:t>
      </w:r>
    </w:p>
    <w:p w:rsidR="00566EB1" w:rsidRPr="00566EB1" w:rsidRDefault="00566EB1" w:rsidP="00566EB1">
      <w:pPr>
        <w:widowControl w:val="0"/>
        <w:numPr>
          <w:ilvl w:val="2"/>
          <w:numId w:val="1"/>
        </w:numPr>
        <w:tabs>
          <w:tab w:val="left" w:pos="1411"/>
        </w:tabs>
        <w:spacing w:after="0" w:line="259"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Требовать подписания Заказчиком расходной накладной в случае поставки Поставщиком Товара надлежащего качества в надлежащем количестве и ассортименте.</w:t>
      </w:r>
    </w:p>
    <w:p w:rsidR="00566EB1" w:rsidRPr="00566EB1" w:rsidRDefault="00566EB1" w:rsidP="00566EB1">
      <w:pPr>
        <w:widowControl w:val="0"/>
        <w:numPr>
          <w:ilvl w:val="2"/>
          <w:numId w:val="1"/>
        </w:numPr>
        <w:tabs>
          <w:tab w:val="left" w:pos="1411"/>
        </w:tabs>
        <w:spacing w:after="0" w:line="288"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Реализовывать иные права, предусмотренные законодательством Приднестровской Молдавской Республики.</w:t>
      </w:r>
    </w:p>
    <w:p w:rsidR="00566EB1" w:rsidRPr="00566EB1" w:rsidRDefault="00566EB1" w:rsidP="00566EB1">
      <w:pPr>
        <w:keepNext/>
        <w:keepLines/>
        <w:widowControl w:val="0"/>
        <w:numPr>
          <w:ilvl w:val="1"/>
          <w:numId w:val="1"/>
        </w:numPr>
        <w:tabs>
          <w:tab w:val="left" w:pos="1411"/>
        </w:tabs>
        <w:spacing w:after="0" w:line="220" w:lineRule="exact"/>
        <w:ind w:firstLine="780"/>
        <w:jc w:val="both"/>
        <w:outlineLvl w:val="1"/>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bCs/>
          <w:color w:val="000000"/>
          <w:lang w:eastAsia="ru-RU" w:bidi="ru-RU"/>
        </w:rPr>
        <w:t>Заказчик обязан:</w:t>
      </w:r>
    </w:p>
    <w:p w:rsidR="00566EB1" w:rsidRPr="00566EB1" w:rsidRDefault="00566EB1" w:rsidP="00566EB1">
      <w:pPr>
        <w:widowControl w:val="0"/>
        <w:numPr>
          <w:ilvl w:val="2"/>
          <w:numId w:val="1"/>
        </w:numPr>
        <w:tabs>
          <w:tab w:val="left" w:pos="1562"/>
        </w:tabs>
        <w:spacing w:after="0" w:line="259"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Оплатить стоимость Товара в срок, установленный контрактом.</w:t>
      </w:r>
    </w:p>
    <w:p w:rsidR="00566EB1" w:rsidRPr="00566EB1" w:rsidRDefault="00566EB1" w:rsidP="00566EB1">
      <w:pPr>
        <w:widowControl w:val="0"/>
        <w:numPr>
          <w:ilvl w:val="2"/>
          <w:numId w:val="1"/>
        </w:numPr>
        <w:tabs>
          <w:tab w:val="left" w:pos="1411"/>
        </w:tabs>
        <w:spacing w:after="0" w:line="259"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rsidR="00566EB1" w:rsidRPr="00566EB1" w:rsidRDefault="00566EB1" w:rsidP="00566EB1">
      <w:pPr>
        <w:widowControl w:val="0"/>
        <w:numPr>
          <w:ilvl w:val="2"/>
          <w:numId w:val="1"/>
        </w:numPr>
        <w:tabs>
          <w:tab w:val="left" w:pos="1411"/>
        </w:tabs>
        <w:spacing w:after="0" w:line="281"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Использовать Товар в соответствии с инструкцией по пользованию и условиям гарантийного талона.</w:t>
      </w:r>
    </w:p>
    <w:p w:rsidR="00566EB1" w:rsidRPr="00566EB1" w:rsidRDefault="00566EB1" w:rsidP="00566EB1">
      <w:pPr>
        <w:widowControl w:val="0"/>
        <w:numPr>
          <w:ilvl w:val="2"/>
          <w:numId w:val="1"/>
        </w:numPr>
        <w:tabs>
          <w:tab w:val="left" w:pos="1411"/>
        </w:tabs>
        <w:spacing w:after="0" w:line="284"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Осуществить проверку ассортимента, количества и качества Товара при его приемке.</w:t>
      </w:r>
    </w:p>
    <w:p w:rsidR="00566EB1" w:rsidRPr="00566EB1" w:rsidRDefault="00566EB1" w:rsidP="00566EB1">
      <w:pPr>
        <w:widowControl w:val="0"/>
        <w:numPr>
          <w:ilvl w:val="2"/>
          <w:numId w:val="1"/>
        </w:numPr>
        <w:tabs>
          <w:tab w:val="left" w:pos="1562"/>
        </w:tabs>
        <w:spacing w:after="0" w:line="274"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Выполнять иные обязанности, предусмотренные законодательством Приднестровской Молдавской Республики.</w:t>
      </w:r>
    </w:p>
    <w:p w:rsidR="00566EB1" w:rsidRPr="00566EB1" w:rsidRDefault="00566EB1" w:rsidP="00566EB1">
      <w:pPr>
        <w:keepNext/>
        <w:keepLines/>
        <w:widowControl w:val="0"/>
        <w:numPr>
          <w:ilvl w:val="1"/>
          <w:numId w:val="1"/>
        </w:numPr>
        <w:tabs>
          <w:tab w:val="left" w:pos="1241"/>
        </w:tabs>
        <w:spacing w:after="0" w:line="220" w:lineRule="exact"/>
        <w:ind w:firstLine="780"/>
        <w:jc w:val="both"/>
        <w:outlineLvl w:val="1"/>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bCs/>
          <w:color w:val="000000"/>
          <w:lang w:eastAsia="ru-RU" w:bidi="ru-RU"/>
        </w:rPr>
        <w:t>Плательщик/Получатель имеет право:</w:t>
      </w:r>
    </w:p>
    <w:p w:rsidR="00566EB1" w:rsidRPr="00566EB1" w:rsidRDefault="00566EB1" w:rsidP="00566EB1">
      <w:pPr>
        <w:widowControl w:val="0"/>
        <w:numPr>
          <w:ilvl w:val="2"/>
          <w:numId w:val="1"/>
        </w:numPr>
        <w:tabs>
          <w:tab w:val="left" w:pos="1325"/>
        </w:tabs>
        <w:spacing w:after="0" w:line="284"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Требовать от Поставщика надлежащего исполнения обязательств, предусмотренных настоящим контрактом;</w:t>
      </w:r>
    </w:p>
    <w:p w:rsidR="00566EB1" w:rsidRPr="00566EB1" w:rsidRDefault="00566EB1" w:rsidP="00566EB1">
      <w:pPr>
        <w:widowControl w:val="0"/>
        <w:numPr>
          <w:ilvl w:val="2"/>
          <w:numId w:val="1"/>
        </w:numPr>
        <w:tabs>
          <w:tab w:val="left" w:pos="1411"/>
        </w:tabs>
        <w:spacing w:after="0" w:line="220"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Требовать от Поставщика своевременного устранения выявленных недостатков Товара.</w:t>
      </w:r>
    </w:p>
    <w:p w:rsidR="00566EB1" w:rsidRPr="00566EB1" w:rsidRDefault="00566EB1" w:rsidP="00566EB1">
      <w:pPr>
        <w:widowControl w:val="0"/>
        <w:numPr>
          <w:ilvl w:val="2"/>
          <w:numId w:val="1"/>
        </w:numPr>
        <w:tabs>
          <w:tab w:val="left" w:pos="1411"/>
        </w:tabs>
        <w:spacing w:after="0" w:line="284"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Реализовывать иные права, предусмотренные законодательством Приднестровской Молдавской Республики.</w:t>
      </w:r>
    </w:p>
    <w:p w:rsidR="00566EB1" w:rsidRPr="00566EB1" w:rsidRDefault="00566EB1" w:rsidP="00566EB1">
      <w:pPr>
        <w:keepNext/>
        <w:keepLines/>
        <w:widowControl w:val="0"/>
        <w:numPr>
          <w:ilvl w:val="0"/>
          <w:numId w:val="1"/>
        </w:numPr>
        <w:tabs>
          <w:tab w:val="left" w:pos="3749"/>
        </w:tabs>
        <w:spacing w:after="0" w:line="259" w:lineRule="exact"/>
        <w:ind w:left="3180"/>
        <w:jc w:val="both"/>
        <w:outlineLvl w:val="1"/>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bCs/>
          <w:color w:val="000000"/>
          <w:lang w:eastAsia="ru-RU" w:bidi="ru-RU"/>
        </w:rPr>
        <w:t>ОТВЕТСТВЕННОСТЬ СТОРОН</w:t>
      </w:r>
    </w:p>
    <w:p w:rsidR="00566EB1" w:rsidRPr="00566EB1" w:rsidRDefault="00566EB1" w:rsidP="00566EB1">
      <w:pPr>
        <w:widowControl w:val="0"/>
        <w:numPr>
          <w:ilvl w:val="1"/>
          <w:numId w:val="1"/>
        </w:numPr>
        <w:tabs>
          <w:tab w:val="left" w:pos="1232"/>
        </w:tabs>
        <w:spacing w:after="0" w:line="259"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566EB1" w:rsidRPr="00566EB1" w:rsidRDefault="00566EB1" w:rsidP="00566EB1">
      <w:pPr>
        <w:widowControl w:val="0"/>
        <w:numPr>
          <w:ilvl w:val="1"/>
          <w:numId w:val="1"/>
        </w:numPr>
        <w:tabs>
          <w:tab w:val="left" w:pos="1232"/>
        </w:tabs>
        <w:spacing w:after="0" w:line="263"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 xml:space="preserve">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w:t>
      </w:r>
      <w:r w:rsidRPr="00566EB1">
        <w:rPr>
          <w:rFonts w:ascii="Times New Roman" w:eastAsia="Tahoma" w:hAnsi="Times New Roman" w:cs="Times New Roman"/>
          <w:color w:val="000000"/>
          <w:sz w:val="24"/>
          <w:szCs w:val="24"/>
          <w:lang w:eastAsia="ru-RU" w:bidi="ru-RU"/>
        </w:rPr>
        <w:lastRenderedPageBreak/>
        <w:t>освобождает Стороны от исполнения такого обязательства в натуре.</w:t>
      </w:r>
    </w:p>
    <w:p w:rsidR="00566EB1" w:rsidRPr="00566EB1" w:rsidRDefault="00566EB1" w:rsidP="00566EB1">
      <w:pPr>
        <w:widowControl w:val="0"/>
        <w:numPr>
          <w:ilvl w:val="1"/>
          <w:numId w:val="1"/>
        </w:numPr>
        <w:tabs>
          <w:tab w:val="left" w:pos="631"/>
        </w:tabs>
        <w:spacing w:after="0" w:line="240" w:lineRule="auto"/>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В случае неисполнения или ненадлежащего исполнения Поставщиком своих обязательств по контракту, он уплачивает Заказчику пеню в размере 0,05 %</w:t>
      </w:r>
      <w:r w:rsidRPr="00566EB1">
        <w:rPr>
          <w:rFonts w:ascii="Times New Roman" w:eastAsia="Tahoma" w:hAnsi="Times New Roman" w:cs="Times New Roman"/>
          <w:color w:val="000000"/>
          <w:sz w:val="24"/>
          <w:szCs w:val="24"/>
          <w:lang w:bidi="ru-RU"/>
        </w:rPr>
        <w:t xml:space="preserve"> </w:t>
      </w:r>
      <w:r w:rsidRPr="00566EB1">
        <w:rPr>
          <w:rFonts w:ascii="Times New Roman" w:eastAsia="Tahoma" w:hAnsi="Times New Roman" w:cs="Times New Roman"/>
          <w:color w:val="000000"/>
          <w:sz w:val="24"/>
          <w:szCs w:val="24"/>
          <w:lang w:eastAsia="ru-RU" w:bidi="ru-RU"/>
        </w:rPr>
        <w:t>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566EB1" w:rsidRPr="00566EB1" w:rsidRDefault="00566EB1" w:rsidP="00566EB1">
      <w:pPr>
        <w:widowControl w:val="0"/>
        <w:numPr>
          <w:ilvl w:val="1"/>
          <w:numId w:val="1"/>
        </w:numPr>
        <w:tabs>
          <w:tab w:val="left" w:pos="1354"/>
        </w:tabs>
        <w:spacing w:after="0" w:line="240" w:lineRule="auto"/>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В случае нарушения Поставщиком сроков исполнения обязательств по контракту Заказчик перечисляет Поставщику оплату в размере, уменьшенном на размер установленной настоящим контрактом пени за нарушения сроков исполнения обязательств по настоящему контракту.</w:t>
      </w:r>
    </w:p>
    <w:p w:rsidR="00566EB1" w:rsidRPr="00566EB1" w:rsidRDefault="00566EB1" w:rsidP="00566EB1">
      <w:pPr>
        <w:widowControl w:val="0"/>
        <w:numPr>
          <w:ilvl w:val="0"/>
          <w:numId w:val="1"/>
        </w:numPr>
        <w:tabs>
          <w:tab w:val="left" w:pos="2996"/>
        </w:tabs>
        <w:spacing w:after="0" w:line="220" w:lineRule="exact"/>
        <w:ind w:left="264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bCs/>
          <w:color w:val="000000"/>
          <w:lang w:eastAsia="ru-RU" w:bidi="ru-RU"/>
        </w:rPr>
        <w:t>ГАРАНТИЙНЫЕ ОБЯЗАТЕЛЬСТВА</w:t>
      </w:r>
    </w:p>
    <w:p w:rsidR="00566EB1" w:rsidRPr="00566EB1" w:rsidRDefault="00566EB1" w:rsidP="00566EB1">
      <w:pPr>
        <w:widowControl w:val="0"/>
        <w:numPr>
          <w:ilvl w:val="1"/>
          <w:numId w:val="1"/>
        </w:numPr>
        <w:tabs>
          <w:tab w:val="left" w:pos="1177"/>
        </w:tabs>
        <w:spacing w:after="0" w:line="295"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Гарантийный срок поставляемого Товара по настоящему контракту указывается в гарантийных талонах.</w:t>
      </w:r>
    </w:p>
    <w:p w:rsidR="00566EB1" w:rsidRPr="00566EB1" w:rsidRDefault="00566EB1" w:rsidP="00566EB1">
      <w:pPr>
        <w:widowControl w:val="0"/>
        <w:numPr>
          <w:ilvl w:val="1"/>
          <w:numId w:val="1"/>
        </w:numPr>
        <w:tabs>
          <w:tab w:val="left" w:pos="1354"/>
        </w:tabs>
        <w:spacing w:after="0" w:line="270"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Гарантия Поставщика распространяется на Товар, эксплуатируемый Плательщиком/Получателем в соответствии с Инструкцией по пользованию и условиям Гарантийного талона.</w:t>
      </w:r>
    </w:p>
    <w:p w:rsidR="00566EB1" w:rsidRPr="00566EB1" w:rsidRDefault="00566EB1" w:rsidP="00566EB1">
      <w:pPr>
        <w:widowControl w:val="0"/>
        <w:numPr>
          <w:ilvl w:val="1"/>
          <w:numId w:val="1"/>
        </w:numPr>
        <w:tabs>
          <w:tab w:val="left" w:pos="1354"/>
        </w:tabs>
        <w:spacing w:after="0" w:line="252"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Гарантия Поставщика не распространяется на Товар:</w:t>
      </w:r>
    </w:p>
    <w:p w:rsidR="00566EB1" w:rsidRPr="00566EB1" w:rsidRDefault="00566EB1" w:rsidP="00566EB1">
      <w:pPr>
        <w:widowControl w:val="0"/>
        <w:tabs>
          <w:tab w:val="left" w:pos="1075"/>
        </w:tabs>
        <w:spacing w:after="0" w:line="252" w:lineRule="exact"/>
        <w:ind w:firstLine="780"/>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а)</w:t>
      </w:r>
      <w:r w:rsidRPr="00566EB1">
        <w:rPr>
          <w:rFonts w:ascii="Times New Roman" w:eastAsia="Tahoma" w:hAnsi="Times New Roman" w:cs="Times New Roman"/>
          <w:color w:val="000000"/>
          <w:sz w:val="24"/>
          <w:szCs w:val="24"/>
          <w:lang w:eastAsia="ru-RU" w:bidi="ru-RU"/>
        </w:rPr>
        <w:tab/>
        <w:t>имеющий нарушение гарантийной наклейки Поставщика;</w:t>
      </w:r>
    </w:p>
    <w:p w:rsidR="00566EB1" w:rsidRPr="00566EB1" w:rsidRDefault="00566EB1" w:rsidP="00566EB1">
      <w:pPr>
        <w:widowControl w:val="0"/>
        <w:tabs>
          <w:tab w:val="left" w:pos="1093"/>
        </w:tabs>
        <w:spacing w:after="0" w:line="252" w:lineRule="exact"/>
        <w:ind w:firstLine="780"/>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б)</w:t>
      </w:r>
      <w:r w:rsidRPr="00566EB1">
        <w:rPr>
          <w:rFonts w:ascii="Times New Roman" w:eastAsia="Tahoma" w:hAnsi="Times New Roman" w:cs="Times New Roman"/>
          <w:color w:val="000000"/>
          <w:sz w:val="24"/>
          <w:szCs w:val="24"/>
          <w:lang w:eastAsia="ru-RU" w:bidi="ru-RU"/>
        </w:rPr>
        <w:tab/>
        <w:t>имеющий видимые механические повреждения;</w:t>
      </w:r>
    </w:p>
    <w:p w:rsidR="00566EB1" w:rsidRPr="00566EB1" w:rsidRDefault="00566EB1" w:rsidP="00566EB1">
      <w:pPr>
        <w:widowControl w:val="0"/>
        <w:tabs>
          <w:tab w:val="left" w:pos="1093"/>
        </w:tabs>
        <w:spacing w:after="177" w:line="252" w:lineRule="exact"/>
        <w:ind w:firstLine="780"/>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в)</w:t>
      </w:r>
      <w:r w:rsidRPr="00566EB1">
        <w:rPr>
          <w:rFonts w:ascii="Times New Roman" w:eastAsia="Tahoma" w:hAnsi="Times New Roman" w:cs="Times New Roman"/>
          <w:color w:val="000000"/>
          <w:sz w:val="24"/>
          <w:szCs w:val="24"/>
          <w:lang w:eastAsia="ru-RU" w:bidi="ru-RU"/>
        </w:rPr>
        <w:tab/>
        <w:t>при попадании внутрь посторонних предметов, жидкостей.</w:t>
      </w:r>
    </w:p>
    <w:p w:rsidR="00566EB1" w:rsidRPr="00566EB1" w:rsidRDefault="00566EB1" w:rsidP="00566EB1">
      <w:pPr>
        <w:widowControl w:val="0"/>
        <w:numPr>
          <w:ilvl w:val="0"/>
          <w:numId w:val="1"/>
        </w:numPr>
        <w:tabs>
          <w:tab w:val="left" w:pos="2376"/>
        </w:tabs>
        <w:spacing w:after="0" w:line="256" w:lineRule="exact"/>
        <w:ind w:left="180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bCs/>
          <w:color w:val="000000"/>
          <w:lang w:eastAsia="ru-RU" w:bidi="ru-RU"/>
        </w:rPr>
        <w:t>ФОРС-МАЖОР (ДЕЙСТВИЕ НЕПРЕОДОЛИМОЙ СИЛЫ)</w:t>
      </w:r>
    </w:p>
    <w:p w:rsidR="00566EB1" w:rsidRPr="00566EB1" w:rsidRDefault="00566EB1" w:rsidP="00566EB1">
      <w:pPr>
        <w:widowControl w:val="0"/>
        <w:numPr>
          <w:ilvl w:val="1"/>
          <w:numId w:val="1"/>
        </w:numPr>
        <w:tabs>
          <w:tab w:val="left" w:pos="1177"/>
        </w:tabs>
        <w:spacing w:after="0" w:line="256"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566EB1" w:rsidRPr="00566EB1" w:rsidRDefault="00566EB1" w:rsidP="00566EB1">
      <w:pPr>
        <w:widowControl w:val="0"/>
        <w:numPr>
          <w:ilvl w:val="1"/>
          <w:numId w:val="1"/>
        </w:numPr>
        <w:tabs>
          <w:tab w:val="left" w:pos="1177"/>
        </w:tabs>
        <w:spacing w:after="0" w:line="274"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566EB1" w:rsidRPr="00566EB1" w:rsidRDefault="00566EB1" w:rsidP="00566EB1">
      <w:pPr>
        <w:widowControl w:val="0"/>
        <w:numPr>
          <w:ilvl w:val="1"/>
          <w:numId w:val="1"/>
        </w:numPr>
        <w:tabs>
          <w:tab w:val="left" w:pos="1177"/>
        </w:tabs>
        <w:spacing w:after="0" w:line="256"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566EB1" w:rsidRPr="00566EB1" w:rsidRDefault="00566EB1" w:rsidP="00566EB1">
      <w:pPr>
        <w:widowControl w:val="0"/>
        <w:numPr>
          <w:ilvl w:val="1"/>
          <w:numId w:val="1"/>
        </w:numPr>
        <w:tabs>
          <w:tab w:val="left" w:pos="1144"/>
        </w:tabs>
        <w:spacing w:after="0" w:line="256"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w:t>
      </w:r>
    </w:p>
    <w:p w:rsidR="00566EB1" w:rsidRPr="00566EB1" w:rsidRDefault="00566EB1" w:rsidP="00566EB1">
      <w:pPr>
        <w:widowControl w:val="0"/>
        <w:numPr>
          <w:ilvl w:val="1"/>
          <w:numId w:val="1"/>
        </w:numPr>
        <w:tabs>
          <w:tab w:val="left" w:pos="1354"/>
        </w:tabs>
        <w:spacing w:after="0" w:line="256"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566EB1" w:rsidRPr="00566EB1" w:rsidRDefault="00566EB1" w:rsidP="00566EB1">
      <w:pPr>
        <w:widowControl w:val="0"/>
        <w:numPr>
          <w:ilvl w:val="1"/>
          <w:numId w:val="1"/>
        </w:numPr>
        <w:tabs>
          <w:tab w:val="left" w:pos="1177"/>
        </w:tabs>
        <w:spacing w:after="177" w:line="256"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566EB1" w:rsidRPr="00566EB1" w:rsidRDefault="00566EB1" w:rsidP="00566EB1">
      <w:pPr>
        <w:widowControl w:val="0"/>
        <w:numPr>
          <w:ilvl w:val="0"/>
          <w:numId w:val="1"/>
        </w:numPr>
        <w:tabs>
          <w:tab w:val="left" w:pos="3507"/>
        </w:tabs>
        <w:spacing w:after="0" w:line="259" w:lineRule="exact"/>
        <w:ind w:left="294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bCs/>
          <w:color w:val="000000"/>
          <w:lang w:eastAsia="ru-RU" w:bidi="ru-RU"/>
        </w:rPr>
        <w:t>ПОРЯДОК РАЗРЕШЕНИЯ СПОРОВ</w:t>
      </w:r>
    </w:p>
    <w:p w:rsidR="00566EB1" w:rsidRPr="00566EB1" w:rsidRDefault="00566EB1" w:rsidP="00566EB1">
      <w:pPr>
        <w:widowControl w:val="0"/>
        <w:numPr>
          <w:ilvl w:val="1"/>
          <w:numId w:val="1"/>
        </w:numPr>
        <w:tabs>
          <w:tab w:val="left" w:pos="1177"/>
        </w:tabs>
        <w:spacing w:after="0" w:line="259"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566EB1" w:rsidRPr="00566EB1" w:rsidRDefault="00566EB1" w:rsidP="00566EB1">
      <w:pPr>
        <w:widowControl w:val="0"/>
        <w:numPr>
          <w:ilvl w:val="1"/>
          <w:numId w:val="1"/>
        </w:numPr>
        <w:tabs>
          <w:tab w:val="left" w:pos="1177"/>
        </w:tabs>
        <w:spacing w:after="211" w:line="259"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566EB1" w:rsidRPr="00566EB1" w:rsidRDefault="00566EB1" w:rsidP="00566EB1">
      <w:pPr>
        <w:widowControl w:val="0"/>
        <w:tabs>
          <w:tab w:val="left" w:pos="1177"/>
        </w:tabs>
        <w:spacing w:after="211" w:line="259" w:lineRule="exact"/>
        <w:ind w:left="780"/>
        <w:jc w:val="both"/>
        <w:rPr>
          <w:rFonts w:ascii="Times New Roman" w:eastAsia="Tahoma" w:hAnsi="Times New Roman" w:cs="Times New Roman"/>
          <w:color w:val="000000"/>
          <w:sz w:val="24"/>
          <w:szCs w:val="24"/>
          <w:lang w:eastAsia="ru-RU" w:bidi="ru-RU"/>
        </w:rPr>
      </w:pPr>
    </w:p>
    <w:p w:rsidR="00566EB1" w:rsidRPr="00566EB1" w:rsidRDefault="00566EB1" w:rsidP="00566EB1">
      <w:pPr>
        <w:widowControl w:val="0"/>
        <w:numPr>
          <w:ilvl w:val="0"/>
          <w:numId w:val="1"/>
        </w:numPr>
        <w:tabs>
          <w:tab w:val="left" w:pos="3507"/>
        </w:tabs>
        <w:spacing w:after="0" w:line="220" w:lineRule="exact"/>
        <w:ind w:left="294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b/>
          <w:bCs/>
          <w:color w:val="000000"/>
          <w:lang w:eastAsia="ru-RU" w:bidi="ru-RU"/>
        </w:rPr>
        <w:t>ЗАКЛЮЧИТЕЛЬНЫЕ ПОЛОЖЕНИЯ</w:t>
      </w:r>
    </w:p>
    <w:p w:rsidR="00566EB1" w:rsidRPr="00566EB1" w:rsidRDefault="00566EB1" w:rsidP="00566EB1">
      <w:pPr>
        <w:widowControl w:val="0"/>
        <w:numPr>
          <w:ilvl w:val="1"/>
          <w:numId w:val="1"/>
        </w:numPr>
        <w:tabs>
          <w:tab w:val="left" w:pos="1354"/>
        </w:tabs>
        <w:spacing w:after="0" w:line="277"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566EB1" w:rsidRPr="00566EB1" w:rsidRDefault="00566EB1" w:rsidP="00566EB1">
      <w:pPr>
        <w:widowControl w:val="0"/>
        <w:numPr>
          <w:ilvl w:val="1"/>
          <w:numId w:val="1"/>
        </w:numPr>
        <w:tabs>
          <w:tab w:val="left" w:pos="1177"/>
        </w:tabs>
        <w:spacing w:after="0" w:line="302" w:lineRule="exact"/>
        <w:ind w:firstLine="78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Настоящий контракт составлен в двух экземплярах, имеющих одинаковую юридическую силу.</w:t>
      </w:r>
    </w:p>
    <w:p w:rsidR="00566EB1" w:rsidRPr="00566EB1" w:rsidRDefault="00566EB1" w:rsidP="00566EB1">
      <w:pPr>
        <w:widowControl w:val="0"/>
        <w:numPr>
          <w:ilvl w:val="1"/>
          <w:numId w:val="1"/>
        </w:numPr>
        <w:spacing w:after="0" w:line="270" w:lineRule="exact"/>
        <w:ind w:right="180" w:firstLine="74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 xml:space="preserve"> Настоящий контракт вступает в силу с момента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rsidR="00566EB1" w:rsidRPr="00566EB1" w:rsidRDefault="00566EB1" w:rsidP="00566EB1">
      <w:pPr>
        <w:widowControl w:val="0"/>
        <w:numPr>
          <w:ilvl w:val="1"/>
          <w:numId w:val="1"/>
        </w:numPr>
        <w:spacing w:after="0" w:line="252" w:lineRule="exact"/>
        <w:ind w:right="180" w:firstLine="74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 xml:space="preserve">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566EB1" w:rsidRPr="00566EB1" w:rsidRDefault="00566EB1" w:rsidP="00566EB1">
      <w:pPr>
        <w:widowControl w:val="0"/>
        <w:numPr>
          <w:ilvl w:val="1"/>
          <w:numId w:val="1"/>
        </w:numPr>
        <w:tabs>
          <w:tab w:val="left" w:pos="1315"/>
        </w:tabs>
        <w:spacing w:after="0" w:line="252" w:lineRule="exact"/>
        <w:ind w:right="180" w:firstLine="74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rsidR="00566EB1" w:rsidRPr="00566EB1" w:rsidRDefault="00566EB1" w:rsidP="00566EB1">
      <w:pPr>
        <w:widowControl w:val="0"/>
        <w:numPr>
          <w:ilvl w:val="1"/>
          <w:numId w:val="1"/>
        </w:numPr>
        <w:tabs>
          <w:tab w:val="left" w:pos="1315"/>
        </w:tabs>
        <w:spacing w:after="0" w:line="252" w:lineRule="exact"/>
        <w:ind w:firstLine="740"/>
        <w:jc w:val="both"/>
        <w:rPr>
          <w:rFonts w:ascii="Times New Roman" w:eastAsia="Tahoma" w:hAnsi="Times New Roman" w:cs="Times New Roman"/>
          <w:color w:val="000000"/>
          <w:sz w:val="24"/>
          <w:szCs w:val="24"/>
          <w:lang w:eastAsia="ru-RU" w:bidi="ru-RU"/>
        </w:rPr>
      </w:pPr>
      <w:r w:rsidRPr="00566EB1">
        <w:rPr>
          <w:rFonts w:ascii="Times New Roman" w:eastAsia="Tahoma" w:hAnsi="Times New Roman" w:cs="Times New Roman"/>
          <w:color w:val="000000"/>
          <w:sz w:val="24"/>
          <w:szCs w:val="24"/>
          <w:lang w:eastAsia="ru-RU" w:bidi="ru-RU"/>
        </w:rPr>
        <w:t>Все Приложения к настоящему контракту являются его неотъемлемой частью.</w:t>
      </w:r>
    </w:p>
    <w:p w:rsidR="00566EB1" w:rsidRPr="00566EB1" w:rsidRDefault="00566EB1" w:rsidP="00566EB1">
      <w:pPr>
        <w:keepNext/>
        <w:keepLines/>
        <w:widowControl w:val="0"/>
        <w:numPr>
          <w:ilvl w:val="0"/>
          <w:numId w:val="1"/>
        </w:numPr>
        <w:tabs>
          <w:tab w:val="left" w:pos="2585"/>
          <w:tab w:val="left" w:pos="6207"/>
        </w:tabs>
        <w:spacing w:after="0" w:line="500" w:lineRule="exact"/>
        <w:ind w:left="2020" w:firstLine="180"/>
        <w:outlineLvl w:val="1"/>
        <w:rPr>
          <w:rFonts w:ascii="Times New Roman" w:eastAsia="Tahoma" w:hAnsi="Times New Roman" w:cs="Times New Roman"/>
          <w:color w:val="000000"/>
          <w:lang w:eastAsia="ru-RU" w:bidi="ru-RU"/>
        </w:rPr>
      </w:pPr>
      <w:r w:rsidRPr="00566EB1">
        <w:rPr>
          <w:rFonts w:ascii="Times New Roman" w:eastAsia="Tahoma" w:hAnsi="Times New Roman" w:cs="Times New Roman"/>
          <w:b/>
          <w:bCs/>
          <w:color w:val="000000"/>
          <w:lang w:eastAsia="ru-RU" w:bidi="ru-RU"/>
        </w:rPr>
        <w:t>ЮРИДИЧЕСКИЕ АДРЕСА И РЕКВИЗИТЫ СТОРОН</w:t>
      </w:r>
      <w:r w:rsidRPr="00566EB1">
        <w:rPr>
          <w:rFonts w:ascii="Times New Roman" w:eastAsia="Tahoma" w:hAnsi="Times New Roman" w:cs="Times New Roman"/>
          <w:b/>
          <w:bCs/>
          <w:color w:val="000000"/>
          <w:lang w:eastAsia="ru-RU" w:bidi="ru-RU"/>
        </w:rPr>
        <w:tab/>
      </w:r>
    </w:p>
    <w:p w:rsidR="00566EB1" w:rsidRPr="00566EB1" w:rsidRDefault="00566EB1" w:rsidP="00566EB1">
      <w:pPr>
        <w:keepNext/>
        <w:keepLines/>
        <w:widowControl w:val="0"/>
        <w:tabs>
          <w:tab w:val="left" w:pos="2585"/>
          <w:tab w:val="left" w:pos="6207"/>
        </w:tabs>
        <w:spacing w:after="0" w:line="500" w:lineRule="exact"/>
        <w:outlineLvl w:val="1"/>
        <w:rPr>
          <w:rFonts w:ascii="Times New Roman" w:eastAsia="Tahoma" w:hAnsi="Times New Roman" w:cs="Times New Roman"/>
          <w:color w:val="000000"/>
          <w:lang w:eastAsia="ru-RU" w:bidi="ru-RU"/>
        </w:rPr>
      </w:pPr>
    </w:p>
    <w:tbl>
      <w:tblPr>
        <w:tblW w:w="13075" w:type="dxa"/>
        <w:tblInd w:w="-601" w:type="dxa"/>
        <w:tblLayout w:type="fixed"/>
        <w:tblLook w:val="01E0" w:firstRow="1" w:lastRow="1" w:firstColumn="1" w:lastColumn="1" w:noHBand="0" w:noVBand="0"/>
      </w:tblPr>
      <w:tblGrid>
        <w:gridCol w:w="5671"/>
        <w:gridCol w:w="7404"/>
      </w:tblGrid>
      <w:tr w:rsidR="00566EB1" w:rsidRPr="00566EB1" w:rsidTr="002E541A">
        <w:trPr>
          <w:trHeight w:val="4131"/>
        </w:trPr>
        <w:tc>
          <w:tcPr>
            <w:tcW w:w="5671" w:type="dxa"/>
          </w:tcPr>
          <w:p w:rsidR="00566EB1" w:rsidRPr="00566EB1" w:rsidRDefault="00566EB1" w:rsidP="00566EB1">
            <w:pPr>
              <w:spacing w:after="0" w:line="254" w:lineRule="auto"/>
              <w:jc w:val="center"/>
              <w:rPr>
                <w:rFonts w:ascii="Times New Roman" w:eastAsia="Times New Roman" w:hAnsi="Times New Roman" w:cs="Times New Roman"/>
                <w:b/>
                <w:bCs/>
                <w:kern w:val="36"/>
                <w:sz w:val="24"/>
                <w:szCs w:val="24"/>
              </w:rPr>
            </w:pPr>
            <w:r w:rsidRPr="00566EB1">
              <w:rPr>
                <w:rFonts w:ascii="Times New Roman" w:eastAsia="Times New Roman" w:hAnsi="Times New Roman" w:cs="Times New Roman"/>
                <w:sz w:val="20"/>
                <w:szCs w:val="20"/>
                <w:lang w:eastAsia="ru-RU"/>
              </w:rPr>
              <w:br w:type="page"/>
            </w:r>
            <w:r w:rsidRPr="00566EB1">
              <w:rPr>
                <w:rFonts w:ascii="Times New Roman" w:eastAsia="Times New Roman" w:hAnsi="Times New Roman" w:cs="Times New Roman"/>
                <w:b/>
                <w:bCs/>
                <w:kern w:val="36"/>
                <w:sz w:val="24"/>
                <w:szCs w:val="24"/>
              </w:rPr>
              <w:t>Заказчик</w:t>
            </w:r>
          </w:p>
          <w:p w:rsidR="00566EB1" w:rsidRPr="00566EB1" w:rsidRDefault="00566EB1" w:rsidP="00566EB1">
            <w:pPr>
              <w:spacing w:after="0" w:line="254" w:lineRule="auto"/>
              <w:ind w:firstLine="567"/>
              <w:rPr>
                <w:rFonts w:ascii="Times New Roman" w:eastAsia="Times New Roman" w:hAnsi="Times New Roman" w:cs="Times New Roman"/>
                <w:sz w:val="24"/>
                <w:szCs w:val="24"/>
              </w:rPr>
            </w:pPr>
            <w:r w:rsidRPr="00566EB1">
              <w:rPr>
                <w:rFonts w:ascii="Times New Roman" w:eastAsia="Times New Roman" w:hAnsi="Times New Roman" w:cs="Times New Roman"/>
                <w:sz w:val="24"/>
                <w:szCs w:val="24"/>
              </w:rPr>
              <w:t>_____________</w:t>
            </w:r>
          </w:p>
          <w:p w:rsidR="00566EB1" w:rsidRPr="00566EB1" w:rsidRDefault="00566EB1" w:rsidP="00566EB1">
            <w:pPr>
              <w:widowControl w:val="0"/>
              <w:spacing w:after="0" w:line="254" w:lineRule="auto"/>
              <w:rPr>
                <w:rFonts w:ascii="Times New Roman" w:eastAsia="Tahoma" w:hAnsi="Times New Roman" w:cs="Times New Roman"/>
                <w:snapToGrid w:val="0"/>
                <w:color w:val="000000"/>
                <w:sz w:val="24"/>
                <w:szCs w:val="24"/>
                <w:lang w:bidi="ru-RU"/>
              </w:rPr>
            </w:pPr>
          </w:p>
          <w:p w:rsidR="00566EB1" w:rsidRPr="00566EB1" w:rsidRDefault="00566EB1" w:rsidP="00566EB1">
            <w:pPr>
              <w:widowControl w:val="0"/>
              <w:spacing w:after="0" w:line="240" w:lineRule="auto"/>
              <w:rPr>
                <w:rFonts w:ascii="Times New Roman" w:eastAsia="Tahoma" w:hAnsi="Times New Roman" w:cs="Times New Roman"/>
                <w:color w:val="000000"/>
                <w:sz w:val="24"/>
                <w:szCs w:val="24"/>
                <w:lang w:bidi="ru-RU"/>
              </w:rPr>
            </w:pPr>
          </w:p>
          <w:p w:rsidR="00566EB1" w:rsidRPr="00566EB1" w:rsidRDefault="00566EB1" w:rsidP="00566EB1">
            <w:pPr>
              <w:widowControl w:val="0"/>
              <w:spacing w:after="0" w:line="240" w:lineRule="auto"/>
              <w:rPr>
                <w:rFonts w:ascii="Times New Roman" w:eastAsia="Tahoma" w:hAnsi="Times New Roman" w:cs="Times New Roman"/>
                <w:color w:val="000000"/>
                <w:sz w:val="24"/>
                <w:szCs w:val="24"/>
                <w:lang w:bidi="ru-RU"/>
              </w:rPr>
            </w:pPr>
          </w:p>
          <w:p w:rsidR="00566EB1" w:rsidRPr="00566EB1" w:rsidRDefault="00566EB1" w:rsidP="00566EB1">
            <w:pPr>
              <w:widowControl w:val="0"/>
              <w:spacing w:after="0" w:line="240" w:lineRule="auto"/>
              <w:rPr>
                <w:rFonts w:ascii="Times New Roman" w:eastAsia="Tahoma" w:hAnsi="Times New Roman" w:cs="Times New Roman"/>
                <w:color w:val="000000"/>
                <w:sz w:val="24"/>
                <w:szCs w:val="24"/>
                <w:lang w:bidi="ru-RU"/>
              </w:rPr>
            </w:pPr>
          </w:p>
          <w:p w:rsidR="00566EB1" w:rsidRPr="00566EB1" w:rsidRDefault="00566EB1" w:rsidP="00566EB1">
            <w:pPr>
              <w:widowControl w:val="0"/>
              <w:spacing w:after="0" w:line="240" w:lineRule="auto"/>
              <w:rPr>
                <w:rFonts w:ascii="Times New Roman" w:eastAsia="Tahoma" w:hAnsi="Times New Roman" w:cs="Times New Roman"/>
                <w:color w:val="000000"/>
                <w:sz w:val="24"/>
                <w:szCs w:val="24"/>
                <w:lang w:bidi="ru-RU"/>
              </w:rPr>
            </w:pPr>
          </w:p>
          <w:p w:rsidR="00566EB1" w:rsidRPr="00566EB1" w:rsidRDefault="00566EB1" w:rsidP="00566EB1">
            <w:pPr>
              <w:widowControl w:val="0"/>
              <w:tabs>
                <w:tab w:val="left" w:pos="1335"/>
              </w:tabs>
              <w:spacing w:after="0" w:line="240" w:lineRule="auto"/>
              <w:rPr>
                <w:rFonts w:ascii="Times New Roman" w:eastAsia="Tahoma" w:hAnsi="Times New Roman" w:cs="Times New Roman"/>
                <w:color w:val="000000"/>
                <w:sz w:val="24"/>
                <w:szCs w:val="24"/>
                <w:lang w:eastAsia="ru-RU" w:bidi="ru-RU"/>
              </w:rPr>
            </w:pPr>
          </w:p>
          <w:p w:rsidR="00566EB1" w:rsidRPr="00566EB1" w:rsidRDefault="00566EB1" w:rsidP="00566EB1">
            <w:pPr>
              <w:widowControl w:val="0"/>
              <w:spacing w:after="0" w:line="240" w:lineRule="auto"/>
              <w:rPr>
                <w:rFonts w:ascii="Times New Roman" w:eastAsia="Tahoma" w:hAnsi="Times New Roman" w:cs="Times New Roman"/>
                <w:color w:val="000000"/>
                <w:sz w:val="24"/>
                <w:szCs w:val="24"/>
                <w:lang w:bidi="ru-RU"/>
              </w:rPr>
            </w:pPr>
          </w:p>
        </w:tc>
        <w:tc>
          <w:tcPr>
            <w:tcW w:w="7404" w:type="dxa"/>
          </w:tcPr>
          <w:p w:rsidR="00566EB1" w:rsidRPr="00566EB1" w:rsidRDefault="00566EB1" w:rsidP="00566EB1">
            <w:pPr>
              <w:widowControl w:val="0"/>
              <w:spacing w:after="0" w:line="254" w:lineRule="auto"/>
              <w:rPr>
                <w:rFonts w:ascii="Times New Roman" w:eastAsia="Tahoma" w:hAnsi="Times New Roman" w:cs="Times New Roman"/>
                <w:b/>
                <w:color w:val="000000"/>
                <w:sz w:val="24"/>
                <w:szCs w:val="24"/>
                <w:lang w:bidi="ru-RU"/>
              </w:rPr>
            </w:pPr>
            <w:r w:rsidRPr="00566EB1">
              <w:rPr>
                <w:rFonts w:ascii="Times New Roman" w:eastAsia="Tahoma" w:hAnsi="Times New Roman" w:cs="Times New Roman"/>
                <w:snapToGrid w:val="0"/>
                <w:color w:val="000000"/>
                <w:sz w:val="24"/>
                <w:szCs w:val="24"/>
                <w:lang w:bidi="ru-RU"/>
              </w:rPr>
              <w:t xml:space="preserve">               </w:t>
            </w:r>
            <w:r w:rsidRPr="00566EB1">
              <w:rPr>
                <w:rFonts w:ascii="Times New Roman" w:eastAsia="Tahoma" w:hAnsi="Times New Roman" w:cs="Times New Roman"/>
                <w:b/>
                <w:color w:val="000000"/>
                <w:sz w:val="24"/>
                <w:szCs w:val="24"/>
                <w:lang w:bidi="ru-RU"/>
              </w:rPr>
              <w:t xml:space="preserve">Поставщик          </w:t>
            </w:r>
          </w:p>
          <w:p w:rsidR="00566EB1" w:rsidRPr="00566EB1" w:rsidRDefault="00566EB1" w:rsidP="00566EB1">
            <w:pPr>
              <w:spacing w:after="0" w:line="254" w:lineRule="auto"/>
              <w:ind w:firstLine="567"/>
              <w:rPr>
                <w:rFonts w:ascii="Times New Roman" w:eastAsia="Times New Roman" w:hAnsi="Times New Roman" w:cs="Times New Roman"/>
                <w:sz w:val="24"/>
                <w:szCs w:val="24"/>
              </w:rPr>
            </w:pPr>
          </w:p>
          <w:p w:rsidR="00566EB1" w:rsidRPr="00566EB1" w:rsidRDefault="00566EB1" w:rsidP="00566EB1">
            <w:pPr>
              <w:widowControl w:val="0"/>
              <w:spacing w:after="0" w:line="254" w:lineRule="auto"/>
              <w:rPr>
                <w:rFonts w:ascii="Times New Roman" w:eastAsia="Tahoma" w:hAnsi="Times New Roman" w:cs="Times New Roman"/>
                <w:color w:val="000000"/>
                <w:sz w:val="24"/>
                <w:szCs w:val="24"/>
                <w:lang w:bidi="ru-RU"/>
              </w:rPr>
            </w:pPr>
            <w:r w:rsidRPr="00566EB1">
              <w:rPr>
                <w:rFonts w:ascii="Times New Roman" w:eastAsia="Tahoma" w:hAnsi="Times New Roman" w:cs="Times New Roman"/>
                <w:color w:val="000000"/>
                <w:sz w:val="24"/>
                <w:szCs w:val="24"/>
                <w:lang w:bidi="ru-RU"/>
              </w:rPr>
              <w:t>________________</w:t>
            </w:r>
          </w:p>
          <w:p w:rsidR="00566EB1" w:rsidRPr="00566EB1" w:rsidRDefault="00566EB1" w:rsidP="00566EB1">
            <w:pPr>
              <w:widowControl w:val="0"/>
              <w:spacing w:after="0" w:line="254" w:lineRule="auto"/>
              <w:rPr>
                <w:rFonts w:ascii="Times New Roman" w:eastAsia="Tahoma" w:hAnsi="Times New Roman" w:cs="Times New Roman"/>
                <w:snapToGrid w:val="0"/>
                <w:color w:val="000000"/>
                <w:sz w:val="24"/>
                <w:szCs w:val="24"/>
                <w:lang w:bidi="ru-RU"/>
              </w:rPr>
            </w:pPr>
          </w:p>
        </w:tc>
      </w:tr>
    </w:tbl>
    <w:p w:rsidR="000A4D0A" w:rsidRDefault="00566EB1"/>
    <w:sectPr w:rsidR="000A4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67"/>
    <w:rsid w:val="00276467"/>
    <w:rsid w:val="00566EB1"/>
    <w:rsid w:val="00C72F5A"/>
    <w:rsid w:val="00D4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C8AB"/>
  <w15:chartTrackingRefBased/>
  <w15:docId w15:val="{9A59C87D-701B-42DF-8277-225F7F04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cp:revision>
  <dcterms:created xsi:type="dcterms:W3CDTF">2024-08-09T07:37:00Z</dcterms:created>
  <dcterms:modified xsi:type="dcterms:W3CDTF">2024-08-09T07:38:00Z</dcterms:modified>
</cp:coreProperties>
</file>