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52" w:rsidRPr="00EC3952" w:rsidRDefault="00EC3952" w:rsidP="00EC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 ПОДРЯДА №</w:t>
      </w:r>
    </w:p>
    <w:p w:rsidR="00EC3952" w:rsidRPr="00EC3952" w:rsidRDefault="00EC3952" w:rsidP="00EC3952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EC3952" w:rsidRPr="00EC3952" w:rsidRDefault="00EC3952" w:rsidP="00EC3952">
      <w:pPr>
        <w:spacing w:after="16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г. Бендеры                                                                                                «__» «_________» 2024 г.</w:t>
      </w:r>
    </w:p>
    <w:p w:rsidR="00EC3952" w:rsidRPr="00EC3952" w:rsidRDefault="00EC3952" w:rsidP="00EC3952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Pr="00AB2FE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Иванченко Романа Дмитриевича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C39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Pr="00EC39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и ____________________________________ (полное наименование юридического лица согласно выписке из государственного реестра юридических лиц), 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Приднестровской Молдавской Республики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работ, услуг для обеспечения муниципальных нужд на 2024 год (№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 итогам проведения </w:t>
      </w:r>
      <w:r w:rsidR="00D6025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 аукциона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(извещение о закупке товаров, работ, услуг для обеспечения государственных (муниципальных) нужд от ______ 2024 года, протокол 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 </w:t>
      </w:r>
      <w:r w:rsidRPr="00EC3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_____ от  «___» ______________ 2024 года),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заключили настоящий договор о нижеследующем: </w:t>
      </w: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определенные сметной документацией работы  (далее – Работы) на объекте: </w:t>
      </w:r>
      <w:r w:rsidRPr="00EC3952">
        <w:rPr>
          <w:rFonts w:ascii="Times New Roman" w:hAnsi="Times New Roman" w:cs="Times New Roman"/>
          <w:sz w:val="24"/>
          <w:szCs w:val="24"/>
        </w:rPr>
        <w:t>Реконструкция ФОК "</w:t>
      </w:r>
      <w:proofErr w:type="spellStart"/>
      <w:r w:rsidRPr="00EC3952">
        <w:rPr>
          <w:rFonts w:ascii="Times New Roman" w:hAnsi="Times New Roman" w:cs="Times New Roman"/>
          <w:sz w:val="24"/>
          <w:szCs w:val="24"/>
        </w:rPr>
        <w:t>Баскетцентр</w:t>
      </w:r>
      <w:proofErr w:type="spellEnd"/>
      <w:r w:rsidRPr="00EC3952">
        <w:rPr>
          <w:rFonts w:ascii="Times New Roman" w:hAnsi="Times New Roman" w:cs="Times New Roman"/>
          <w:sz w:val="24"/>
          <w:szCs w:val="24"/>
        </w:rPr>
        <w:t>"</w:t>
      </w:r>
      <w:r w:rsidR="008226FD">
        <w:rPr>
          <w:rFonts w:ascii="Times New Roman" w:hAnsi="Times New Roman" w:cs="Times New Roman"/>
          <w:sz w:val="24"/>
          <w:szCs w:val="24"/>
        </w:rPr>
        <w:t xml:space="preserve"> </w:t>
      </w:r>
      <w:r w:rsidR="008226FD" w:rsidRPr="00EC3952">
        <w:rPr>
          <w:rFonts w:ascii="Times New Roman" w:hAnsi="Times New Roman" w:cs="Times New Roman"/>
          <w:sz w:val="24"/>
          <w:szCs w:val="24"/>
        </w:rPr>
        <w:t>(кровля и стеновые панели)</w:t>
      </w:r>
      <w:r w:rsidRPr="00EC3952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Бендеры, </w:t>
      </w:r>
      <w:r w:rsidRPr="00EC3952">
        <w:rPr>
          <w:rFonts w:ascii="Times New Roman" w:hAnsi="Times New Roman" w:cs="Times New Roman"/>
          <w:sz w:val="24"/>
          <w:szCs w:val="24"/>
        </w:rPr>
        <w:t xml:space="preserve">ул. Г. </w:t>
      </w:r>
      <w:proofErr w:type="spellStart"/>
      <w:r w:rsidRPr="00EC3952">
        <w:rPr>
          <w:rFonts w:ascii="Times New Roman" w:hAnsi="Times New Roman" w:cs="Times New Roman"/>
          <w:sz w:val="24"/>
          <w:szCs w:val="24"/>
        </w:rPr>
        <w:t>Асаке</w:t>
      </w:r>
      <w:proofErr w:type="spellEnd"/>
      <w:r w:rsidRPr="00EC3952">
        <w:rPr>
          <w:rFonts w:ascii="Times New Roman" w:hAnsi="Times New Roman" w:cs="Times New Roman"/>
          <w:sz w:val="24"/>
          <w:szCs w:val="24"/>
        </w:rPr>
        <w:t>, 8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, 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№ 1 к настоящему Договору будет определен в соответствии с результатами </w:t>
      </w:r>
      <w:r w:rsidR="00D6025B" w:rsidRPr="00D602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открытого аукциона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EC39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1.3. Договор заключён в соответствии с подпунктом __ пункта __ статьи ____ Закона о закупках и </w:t>
      </w:r>
      <w:bookmarkStart w:id="0" w:name="_Hlk68848554"/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Приложением к Решению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35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февраля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2024 года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сессии 26 созыва Бендерского городского совета народных депутатов «</w:t>
      </w:r>
      <w:r w:rsidR="00E43B03" w:rsidRPr="00E43B03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капитальных вложений на 2024 год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bookmarkEnd w:id="0"/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, по подстатье экономической классификации расходов бюджета «</w:t>
      </w:r>
      <w:r w:rsidR="00E43B03" w:rsidRPr="00E43B03">
        <w:rPr>
          <w:rFonts w:ascii="Times New Roman" w:eastAsia="Calibri" w:hAnsi="Times New Roman" w:cs="Times New Roman"/>
          <w:color w:val="000000"/>
          <w:sz w:val="24"/>
          <w:szCs w:val="24"/>
        </w:rPr>
        <w:t>Капитальные вложения в строительство объектов социально</w:t>
      </w:r>
      <w:r w:rsidR="00E43B0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43B03" w:rsidRPr="00E43B03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культурного назначения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(</w:t>
      </w:r>
      <w:r w:rsidR="00E43B03" w:rsidRPr="00E43B03">
        <w:rPr>
          <w:rFonts w:ascii="Times New Roman" w:eastAsia="Calibri" w:hAnsi="Times New Roman" w:cs="Times New Roman"/>
          <w:color w:val="000000"/>
          <w:sz w:val="24"/>
          <w:szCs w:val="24"/>
        </w:rPr>
        <w:t>240</w:t>
      </w:r>
      <w:r w:rsidR="00E43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43B03" w:rsidRPr="00E43B03">
        <w:rPr>
          <w:rFonts w:ascii="Times New Roman" w:eastAsia="Calibri" w:hAnsi="Times New Roman" w:cs="Times New Roman"/>
          <w:color w:val="000000"/>
          <w:sz w:val="24"/>
          <w:szCs w:val="24"/>
        </w:rPr>
        <w:t>230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) по объекту: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43B03" w:rsidRPr="0026506E">
        <w:rPr>
          <w:rFonts w:ascii="Times New Roman" w:hAnsi="Times New Roman" w:cs="Times New Roman"/>
        </w:rPr>
        <w:t>Реконструкция ФОК "</w:t>
      </w:r>
      <w:proofErr w:type="spellStart"/>
      <w:r w:rsidR="00E43B03" w:rsidRPr="0026506E">
        <w:rPr>
          <w:rFonts w:ascii="Times New Roman" w:hAnsi="Times New Roman" w:cs="Times New Roman"/>
        </w:rPr>
        <w:t>Баскетцентр</w:t>
      </w:r>
      <w:proofErr w:type="spellEnd"/>
      <w:r w:rsidR="00E43B03" w:rsidRPr="0026506E">
        <w:rPr>
          <w:rFonts w:ascii="Times New Roman" w:hAnsi="Times New Roman" w:cs="Times New Roman"/>
        </w:rPr>
        <w:t>", ул.</w:t>
      </w:r>
      <w:r w:rsidR="00E43B03">
        <w:rPr>
          <w:rFonts w:ascii="Times New Roman" w:hAnsi="Times New Roman" w:cs="Times New Roman"/>
        </w:rPr>
        <w:t xml:space="preserve"> </w:t>
      </w:r>
      <w:r w:rsidR="00E43B03" w:rsidRPr="0026506E">
        <w:rPr>
          <w:rFonts w:ascii="Times New Roman" w:hAnsi="Times New Roman" w:cs="Times New Roman"/>
        </w:rPr>
        <w:t>Г.</w:t>
      </w:r>
      <w:r w:rsidR="00E43B03">
        <w:rPr>
          <w:rFonts w:ascii="Times New Roman" w:hAnsi="Times New Roman" w:cs="Times New Roman"/>
        </w:rPr>
        <w:t xml:space="preserve"> </w:t>
      </w:r>
      <w:proofErr w:type="spellStart"/>
      <w:r w:rsidR="00E43B03" w:rsidRPr="0026506E">
        <w:rPr>
          <w:rFonts w:ascii="Times New Roman" w:hAnsi="Times New Roman" w:cs="Times New Roman"/>
        </w:rPr>
        <w:t>Ас</w:t>
      </w:r>
      <w:r w:rsidR="00E43B03" w:rsidRPr="00E43B03">
        <w:rPr>
          <w:rFonts w:ascii="Times New Roman" w:hAnsi="Times New Roman" w:cs="Times New Roman"/>
        </w:rPr>
        <w:t>аке</w:t>
      </w:r>
      <w:proofErr w:type="spellEnd"/>
      <w:r w:rsidR="00E43B03" w:rsidRPr="00E43B03">
        <w:rPr>
          <w:rFonts w:ascii="Times New Roman" w:hAnsi="Times New Roman" w:cs="Times New Roman"/>
        </w:rPr>
        <w:t>, 8 (кровля и стеновые панели)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Цена договора, порядок и сроки оплаты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D6025B" w:rsidRPr="00D602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открытого аукциона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 и составляет 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 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(_________)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2.3. Источник финансирования настоящего договора – местный бюджет (Программа капитальных вложений на 2024 год).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2.4. «Заказчик» производит «Подрядчику» предварительную оплату (аванс) в размере 50 (пятидесяти) % от цены Договора (цены работ).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Погашение аванса осуществляется в равных долях в течение всего срока исполнения договора на основании согласованных актов сдачи-приёмки выполненных работ. 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«Заказчик» производит дальнейшую оплату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 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 </w:t>
      </w:r>
      <w:r w:rsidRPr="00EC3952">
        <w:rPr>
          <w:rFonts w:ascii="Times New Roman" w:eastAsia="Calibri" w:hAnsi="Times New Roman" w:cs="Times New Roman"/>
        </w:rPr>
        <w:t>Расчет производится «Заказчиком» в безналичной форме путем перечисления денежных средств в рублях Приднестровской Молдавской Республики на расчетный счет «Подрядчика».</w:t>
      </w:r>
    </w:p>
    <w:p w:rsidR="00EC3952" w:rsidRPr="00EC3952" w:rsidRDefault="00EC3952" w:rsidP="00EC395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2.8.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2.9.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перечисляет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3.1. «Подрядчик» обязан приступить к выполнению работ __________________(начальный срок выполнения работ) и завершить их выполнение не позднее </w:t>
      </w:r>
      <w:r w:rsidR="00E43B03" w:rsidRPr="00E43B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ноября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2024 года (конечный срок выполнения работ), в соответствии с поэтапным планом-графиком производства работ.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 при необходимости, в нерабочие дни, на протяжении всего периода проведения работ на Объекте.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</w:t>
      </w:r>
      <w:r w:rsidRPr="00EC395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отчетной документации с приложением акта </w:t>
      </w:r>
      <w:r w:rsidRPr="00EC395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</w:t>
      </w:r>
      <w:r w:rsidRPr="00EC395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работ. В противном случае «Заказчик» в этот же срок направляет «Подрядчику» в письменной форме мотивированный отказ от подписания акта </w:t>
      </w:r>
      <w:r w:rsidRPr="00EC3952">
        <w:rPr>
          <w:rFonts w:ascii="Times New Roman" w:eastAsia="Calibri" w:hAnsi="Times New Roman" w:cs="Times New Roman"/>
          <w:sz w:val="24"/>
          <w:szCs w:val="24"/>
        </w:rPr>
        <w:t>сдачи - приемки</w:t>
      </w:r>
      <w:r w:rsidRPr="00EC395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3.6. В случае предъявления мотивированного отказа от подписания акта </w:t>
      </w:r>
      <w:r w:rsidRPr="00EC395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«Подрядчик» обязан рассмотреть его в течение 7 (семи) рабочих дней и устранить выявленные недостатки.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3.8. Датой выполнения работ по настоящему Договору является дата подписания сторонами акта</w:t>
      </w:r>
      <w:r w:rsidRPr="00EC395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EC395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4.1. «Подрядчик» вправе: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</w:t>
      </w:r>
      <w:r w:rsidRPr="00EC395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4.1.3. по согласованию с «Заказчиком» выполнять работы поэтапно;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4.2. «Подрядчик» обязан:</w:t>
      </w:r>
    </w:p>
    <w:p w:rsidR="00EC3952" w:rsidRPr="00EC3952" w:rsidRDefault="00EC3952" w:rsidP="00EC395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передать «Заказчику» по акту выполненных работ (результат работы)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 сроки, установленные пунктом 3.1. настоящего договора;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D6025B" w:rsidRPr="00D602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открытого аукциона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Договору;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4.2.5.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4.2.6.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4.2.7.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4.2.8.</w:t>
      </w:r>
      <w:r w:rsidRPr="00EC3952">
        <w:rPr>
          <w:rFonts w:ascii="Calibri" w:eastAsia="Calibri" w:hAnsi="Calibri" w:cs="Times New Roman"/>
          <w:color w:val="000000"/>
        </w:rPr>
        <w:t xml:space="preserve">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4.2.9.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4.2.10.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4.2.11. согласовывать с «Заказчиком» все необходимые действия и документацию, предусмотренные условиями Договора;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4.2.12.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4.2.13.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4.2.15.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4.2.17.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4.2.18. ежемесячно представлять в адрес "Заказчика" промежуточные акты выполненных работ;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4.2.19. выполнять иные обязанности, предусмотренные настоящим Договором.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4.3. «Заказчик» вправе: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4.3.3.</w:t>
      </w:r>
      <w:r w:rsidRPr="00EC3952">
        <w:rPr>
          <w:rFonts w:ascii="Calibri" w:eastAsia="Calibri" w:hAnsi="Calibri" w:cs="Times New Roman"/>
          <w:color w:val="000000"/>
        </w:rPr>
        <w:t xml:space="preserve">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4.3.5. провести экспертизу выполненной работы (результата работ) с привлечением экспертов, экспертных организаций;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4.4. «Заказчик» обязан: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4.4.3. обеспечить осуществление технического надзора на Объекте;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EC3952" w:rsidRPr="00EC3952" w:rsidRDefault="00EC3952" w:rsidP="00EC3952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Pr="00EC395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направить «Подрядчику»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в письменной форме мотивированный отказ от подписания акта выполненных работ;</w:t>
      </w:r>
    </w:p>
    <w:p w:rsidR="00EC3952" w:rsidRPr="00EC3952" w:rsidRDefault="00EC3952" w:rsidP="00EC3952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4.4.9.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информация о своем соответствии установленным требованиям, что позволило ему стать победителем определения подрядчика. 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4.4.10. выполнять иные обязанности, предусмотренные настоящим договором.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Качество работ и гарантийные обязательства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5.2. Гарантийный срок на выполненные работы (результат работ) составляет не менее 5 (пяти) лет с момента подписания Сторонами акта сдачи - приемки выполненных работ.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Особые условия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6.1. 6.1. Работы, являющиеся предметом настоящего договора, осуществляются с соблюдением следующих требований: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6.1.2. суммы единого социального налога, предусмотренные на фактически начисленные выплаты в подпункте 6.1.1. пункта 6.1. настоящего договора,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подряда, а при выполнении дорожных работ – на сумму, в совокупности не превышающую 50 процентов от общей стоимости работ, предусмотренной в договоре генерального подряда.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Данное ограничение не распространяется на привлечение в качестве субподрядных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лифтов.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6.1.5. при несоблюдении требований, установленных в подпунктах 6.1.1.–6.1.4. пункта 6.1. настоящего договора, разница подлежит возврату в соответствующие бюджеты, во внебюджетные фонды в полном объеме не позднее 15 января 2024 года.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</w:t>
      </w:r>
      <w:r w:rsidRPr="00EC395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соответствующие бюджеты, во внебюджетные фонды в течение  30 (тридцати) дней с даты выявления разницы. 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 и объектов социально-культурной сферы), исходя из фактически сложившейся ставки по данному виду деятельности.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6.1.6. генеральный подрядчик, подрядные и субподрядные организации обязаны не позднее 15 января 2024 года предоставить справку по объектам, финансируемым за счет средств бюджетов различных уровней, внебюджетных фондов, которая должна содержать информацию по каждому объекту: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 (за исключением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лифтов),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2) о привлечении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3) о фактическом начислении выплат, входящих в фонд оплаты труда, рабочим-строителям, машинистам;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4) о фактической выплате начисленных выплат, указанных в подпункте 3) настоящего подпункта, рабочим-строителям и машинистам;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5) о начислении и уплате единого социального налога на выплаты, установленные подпунктом 3) настоящего подпункта, в соответствии с действующим законодательством Приднестровской Молдавской Республики;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6) о фактическом списании материальных ресурсов (материалов, изделий и конструкций), включенных в акт приемки выполненных работ, по данным бухгалтерского учета организаций.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При этом справки по каждому объекту в разрезе республиканского, местных бюджетов и бюджетов внебюджетных фондов предоставляют: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а) субподрядные организации подрядным организациям;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б) подрядные организации генеральным подрядчикам с выделением сумм по субподрядным организациям и подрядной организации;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52">
        <w:rPr>
          <w:rFonts w:ascii="Times New Roman" w:hAnsi="Times New Roman" w:cs="Times New Roman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:rsidR="00EC3952" w:rsidRPr="00EC3952" w:rsidRDefault="00EC3952" w:rsidP="00EC3952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Ответственность сторон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7.1.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 «Подрядчик» несет ответственность: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7.2.1. за качество выполненных работ;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7.2.2. за соблюдение: строительных норм и правил, техники безопасности, правил пожарной безопасности;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7.3. За нарушение сроков (просрочку)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За нарушение срока (просрочку) исполнения обязательства, указанного в подпункте 4.2.16 пункта 4.2. настоящего договора, о предоставлении «Заказчику» информации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:rsidR="00EC3952" w:rsidRPr="00EC3952" w:rsidRDefault="00EC3952" w:rsidP="00EC3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Действие непреодолимой силы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8.3. Наступление непреодолимой силы при условии, что приняты меры, указанные в пункте 8.2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Регулирование досудебного порядка разрешения споров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9.2. В случае отказа в удовлетворении претензии, неполучения ответа на претензию в установленный пунктом 9.1.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Срок действия договора, основания и порядок изменения, дополнения и расторжения договора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10.1. Договор вступает в силу с момента его подписания сторонами.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Информация о «Подрядчике», с которым Договор был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EC3952" w:rsidRPr="00EC3952" w:rsidRDefault="00EC3952" w:rsidP="00EC3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10.7.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11.1. Все приложения к настоящему договору являются его составной частью.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11.5.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11.6. Настоящий договор составлен на русском языке в 4 (четырех) экземплярах, идентичных и имеющих равную юридическую силу.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11.7.  Приложения:</w:t>
      </w:r>
    </w:p>
    <w:p w:rsidR="00EC3952" w:rsidRPr="00EC3952" w:rsidRDefault="00EC3952" w:rsidP="00EC395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11.7.1 Сметная документация (Приложение №1) 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D6025B" w:rsidRPr="00D602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открытого аукциона</w:t>
      </w:r>
      <w:r w:rsidRPr="00EC39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C3952" w:rsidRPr="00EC3952" w:rsidRDefault="00EC3952" w:rsidP="00EC3952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color w:val="000000"/>
          <w:sz w:val="24"/>
          <w:szCs w:val="24"/>
        </w:rPr>
        <w:t>11.7.2. Поэтапный план - график выполнения работ.</w:t>
      </w:r>
    </w:p>
    <w:p w:rsidR="00EC3952" w:rsidRPr="00EC3952" w:rsidRDefault="00EC3952" w:rsidP="00EC3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952" w:rsidRPr="00EC3952" w:rsidRDefault="00EC3952" w:rsidP="00EC3952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39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ЮРИДИЧЕСКИЕАДРЕСА И БАНКОВСКИЕ РЕКВИЗИТЫ СТОРОН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EC3952" w:rsidRPr="00EC3952" w:rsidTr="009C4443">
        <w:tc>
          <w:tcPr>
            <w:tcW w:w="4933" w:type="dxa"/>
          </w:tcPr>
          <w:p w:rsidR="00EC3952" w:rsidRPr="00EC3952" w:rsidRDefault="00EC3952" w:rsidP="00EC3952">
            <w:pPr>
              <w:jc w:val="center"/>
              <w:rPr>
                <w:rFonts w:eastAsia="Calibri" w:cs="Times New Roman"/>
                <w:color w:val="000000"/>
              </w:rPr>
            </w:pPr>
            <w:r w:rsidRPr="00EC3952">
              <w:rPr>
                <w:rFonts w:eastAsia="Calibri" w:cs="Times New Roman"/>
                <w:b/>
                <w:color w:val="000000"/>
              </w:rPr>
              <w:t>Заказчик</w:t>
            </w:r>
          </w:p>
        </w:tc>
        <w:tc>
          <w:tcPr>
            <w:tcW w:w="5103" w:type="dxa"/>
          </w:tcPr>
          <w:p w:rsidR="00EC3952" w:rsidRPr="00EC3952" w:rsidRDefault="00EC3952" w:rsidP="00EC3952">
            <w:pPr>
              <w:jc w:val="center"/>
              <w:rPr>
                <w:rFonts w:eastAsia="Calibri" w:cs="Times New Roman"/>
                <w:color w:val="000000"/>
              </w:rPr>
            </w:pPr>
            <w:r w:rsidRPr="00EC3952">
              <w:rPr>
                <w:rFonts w:eastAsia="Calibri" w:cs="Times New Roman"/>
                <w:b/>
                <w:color w:val="000000"/>
              </w:rPr>
              <w:t xml:space="preserve">Подрядчик </w:t>
            </w:r>
          </w:p>
        </w:tc>
      </w:tr>
      <w:tr w:rsidR="00EC3952" w:rsidRPr="00EC3952" w:rsidTr="009C4443">
        <w:tc>
          <w:tcPr>
            <w:tcW w:w="4933" w:type="dxa"/>
          </w:tcPr>
          <w:p w:rsidR="00EC3952" w:rsidRPr="00EC3952" w:rsidRDefault="00EC3952" w:rsidP="00EC395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EC3952">
              <w:rPr>
                <w:rFonts w:eastAsia="Calibri" w:cs="Times New Roman"/>
                <w:b/>
                <w:bCs/>
                <w:color w:val="000000"/>
                <w:szCs w:val="24"/>
              </w:rPr>
              <w:t>Государственная администрация</w:t>
            </w:r>
          </w:p>
          <w:p w:rsidR="00EC3952" w:rsidRPr="00EC3952" w:rsidRDefault="00EC3952" w:rsidP="00EC3952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EC3952">
              <w:rPr>
                <w:rFonts w:eastAsia="Calibri" w:cs="Times New Roman"/>
                <w:b/>
                <w:bCs/>
                <w:color w:val="000000"/>
                <w:szCs w:val="24"/>
              </w:rPr>
              <w:t>города Бендеры</w:t>
            </w:r>
          </w:p>
          <w:p w:rsidR="00EC3952" w:rsidRPr="00EC3952" w:rsidRDefault="00EC3952" w:rsidP="00EC395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EC3952">
              <w:rPr>
                <w:rFonts w:eastAsia="Calibri" w:cs="Times New Roman"/>
                <w:color w:val="000000"/>
                <w:szCs w:val="24"/>
              </w:rPr>
              <w:t xml:space="preserve">3200, ПМР </w:t>
            </w:r>
            <w:proofErr w:type="spellStart"/>
            <w:r w:rsidRPr="00EC3952">
              <w:rPr>
                <w:rFonts w:eastAsia="Calibri" w:cs="Times New Roman"/>
                <w:color w:val="000000"/>
                <w:szCs w:val="24"/>
              </w:rPr>
              <w:t>г.Бендеры</w:t>
            </w:r>
            <w:proofErr w:type="spellEnd"/>
            <w:r w:rsidRPr="00EC3952">
              <w:rPr>
                <w:rFonts w:eastAsia="Calibri" w:cs="Times New Roman"/>
                <w:color w:val="000000"/>
                <w:szCs w:val="24"/>
              </w:rPr>
              <w:t>, ул. Ленина, 17,                                р/с 21913800</w:t>
            </w:r>
            <w:r>
              <w:rPr>
                <w:rFonts w:eastAsia="Calibri" w:cs="Times New Roman"/>
                <w:color w:val="000000"/>
                <w:szCs w:val="24"/>
              </w:rPr>
              <w:t>1</w:t>
            </w:r>
            <w:r w:rsidRPr="00EC3952">
              <w:rPr>
                <w:rFonts w:eastAsia="Calibri" w:cs="Times New Roman"/>
                <w:color w:val="000000"/>
                <w:szCs w:val="24"/>
              </w:rPr>
              <w:t>04</w:t>
            </w:r>
            <w:r>
              <w:rPr>
                <w:rFonts w:eastAsia="Calibri" w:cs="Times New Roman"/>
                <w:color w:val="000000"/>
                <w:szCs w:val="24"/>
              </w:rPr>
              <w:t>2</w:t>
            </w:r>
            <w:r w:rsidRPr="00EC3952">
              <w:rPr>
                <w:rFonts w:eastAsia="Calibri" w:cs="Times New Roman"/>
                <w:color w:val="000000"/>
                <w:szCs w:val="24"/>
              </w:rPr>
              <w:t>2</w:t>
            </w:r>
            <w:r>
              <w:rPr>
                <w:rFonts w:eastAsia="Calibri" w:cs="Times New Roman"/>
                <w:color w:val="000000"/>
                <w:szCs w:val="24"/>
              </w:rPr>
              <w:t>108</w:t>
            </w:r>
          </w:p>
          <w:p w:rsidR="00EC3952" w:rsidRPr="00EC3952" w:rsidRDefault="00EC3952" w:rsidP="00EC395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EC3952">
              <w:rPr>
                <w:rFonts w:eastAsia="Calibri" w:cs="Times New Roman"/>
                <w:color w:val="000000"/>
                <w:szCs w:val="24"/>
              </w:rPr>
              <w:t xml:space="preserve">       в БФ ЗАО «Приднестровский Сбербанк»</w:t>
            </w:r>
          </w:p>
          <w:p w:rsidR="00EC3952" w:rsidRPr="00EC3952" w:rsidRDefault="00EC3952" w:rsidP="00EC3952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EC3952">
              <w:rPr>
                <w:rFonts w:eastAsia="Calibri" w:cs="Times New Roman"/>
                <w:color w:val="000000"/>
                <w:szCs w:val="24"/>
              </w:rPr>
              <w:t>ф/к 0300000409</w:t>
            </w:r>
          </w:p>
          <w:p w:rsidR="00EC3952" w:rsidRPr="00EC3952" w:rsidRDefault="00EC3952" w:rsidP="00EC3952">
            <w:pP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EC3952" w:rsidRPr="00EC3952" w:rsidRDefault="00EC3952" w:rsidP="00EC3952">
            <w:pPr>
              <w:shd w:val="clear" w:color="auto" w:fill="FFFFFF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EC3952" w:rsidRPr="00EC3952" w:rsidTr="009C4443">
        <w:tc>
          <w:tcPr>
            <w:tcW w:w="4933" w:type="dxa"/>
          </w:tcPr>
          <w:p w:rsidR="00EC3952" w:rsidRPr="00EC3952" w:rsidRDefault="00EC3952" w:rsidP="00EC3952">
            <w:pPr>
              <w:rPr>
                <w:rFonts w:eastAsia="Calibri" w:cs="Times New Roman"/>
                <w:color w:val="000000"/>
              </w:rPr>
            </w:pPr>
            <w:r w:rsidRPr="00EC3952">
              <w:rPr>
                <w:rFonts w:eastAsia="Calibri" w:cs="Times New Roman"/>
                <w:color w:val="000000"/>
              </w:rPr>
              <w:t>Глава</w:t>
            </w:r>
            <w:r w:rsidRPr="00EC3952">
              <w:rPr>
                <w:rFonts w:eastAsia="Calibri" w:cs="Times New Roman"/>
                <w:color w:val="000000"/>
              </w:rPr>
              <w:tab/>
              <w:t xml:space="preserve">            </w:t>
            </w:r>
          </w:p>
          <w:p w:rsidR="00EC3952" w:rsidRPr="00EC3952" w:rsidRDefault="00EC3952" w:rsidP="00EC3952">
            <w:pPr>
              <w:rPr>
                <w:rFonts w:eastAsia="Calibri" w:cs="Times New Roman"/>
                <w:color w:val="000000"/>
              </w:rPr>
            </w:pPr>
            <w:r w:rsidRPr="00EC3952">
              <w:rPr>
                <w:rFonts w:eastAsia="Calibri" w:cs="Times New Roman"/>
                <w:color w:val="000000"/>
              </w:rPr>
              <w:t xml:space="preserve">                                                      </w:t>
            </w:r>
            <w:bookmarkStart w:id="1" w:name="_GoBack"/>
            <w:r w:rsidRPr="00AB2FE6">
              <w:rPr>
                <w:rFonts w:eastAsia="Calibri" w:cs="Times New Roman"/>
                <w:color w:val="FFFFFF" w:themeColor="background1"/>
              </w:rPr>
              <w:t xml:space="preserve">_____________Р.Д. Иванченко      </w:t>
            </w:r>
            <w:bookmarkEnd w:id="1"/>
          </w:p>
        </w:tc>
        <w:tc>
          <w:tcPr>
            <w:tcW w:w="5103" w:type="dxa"/>
          </w:tcPr>
          <w:p w:rsidR="00EC3952" w:rsidRPr="00EC3952" w:rsidRDefault="00EC3952" w:rsidP="00EC3952">
            <w:pPr>
              <w:rPr>
                <w:rFonts w:eastAsia="Calibri" w:cs="Times New Roman"/>
                <w:color w:val="000000"/>
              </w:rPr>
            </w:pPr>
          </w:p>
        </w:tc>
      </w:tr>
    </w:tbl>
    <w:p w:rsidR="00EC3952" w:rsidRPr="00EC3952" w:rsidRDefault="00EC3952" w:rsidP="00EC3952"/>
    <w:p w:rsidR="00EC3952" w:rsidRPr="00EC3952" w:rsidRDefault="00EC3952" w:rsidP="00EC3952"/>
    <w:p w:rsidR="00EC3952" w:rsidRPr="00EC3952" w:rsidRDefault="00EC3952" w:rsidP="00EC3952"/>
    <w:p w:rsidR="005F669D" w:rsidRDefault="005F669D"/>
    <w:sectPr w:rsidR="005F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52"/>
    <w:rsid w:val="005F669D"/>
    <w:rsid w:val="008226FD"/>
    <w:rsid w:val="00AB2FE6"/>
    <w:rsid w:val="00D6025B"/>
    <w:rsid w:val="00E43B03"/>
    <w:rsid w:val="00E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0699-605F-445B-98A8-FD79CC52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39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C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2024-04-17T08:41:00Z</dcterms:created>
  <dcterms:modified xsi:type="dcterms:W3CDTF">2024-04-18T07:01:00Z</dcterms:modified>
</cp:coreProperties>
</file>