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F746A" w14:textId="77777777" w:rsidR="00A76AA0" w:rsidRDefault="002969BA" w:rsidP="002969B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969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Порядок оценки заявок, окончательных предложений участников закупки и критерии этой оценки</w:t>
      </w:r>
    </w:p>
    <w:p w14:paraId="7EB1E391" w14:textId="77777777" w:rsidR="002969BA" w:rsidRDefault="002969BA" w:rsidP="002969B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9742272" w14:textId="77777777" w:rsidR="002969BA" w:rsidRDefault="002969BA" w:rsidP="001117DE">
      <w:pPr>
        <w:ind w:left="-426" w:right="-426" w:firstLine="42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Оценка заявок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</w:t>
      </w:r>
      <w:r w:rsidRPr="00795A41">
        <w:rPr>
          <w:rFonts w:ascii="Times New Roman" w:hAnsi="Times New Roman" w:cs="Times New Roman"/>
          <w:color w:val="000000"/>
          <w:shd w:val="clear" w:color="auto" w:fill="FFFFFF"/>
        </w:rPr>
        <w:t xml:space="preserve">Постановлением Правительства Приднестровской Молдавской Республики от 25 марта 2020 года № 78 "Об утверждении Порядка оценки заявок, окончательных предложений участников закупки при проведении запроса предложений". </w:t>
      </w:r>
    </w:p>
    <w:tbl>
      <w:tblPr>
        <w:tblpPr w:leftFromText="180" w:rightFromText="180" w:vertAnchor="text" w:horzAnchor="margin" w:tblpXSpec="center" w:tblpY="113"/>
        <w:tblOverlap w:val="never"/>
        <w:tblW w:w="101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1817"/>
        <w:gridCol w:w="1701"/>
        <w:gridCol w:w="1418"/>
        <w:gridCol w:w="1559"/>
        <w:gridCol w:w="1418"/>
        <w:gridCol w:w="1797"/>
      </w:tblGrid>
      <w:tr w:rsidR="002E1FED" w14:paraId="30BBBD93" w14:textId="77777777" w:rsidTr="002E1FED">
        <w:trPr>
          <w:trHeight w:hRule="exact" w:val="142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5A3120" w14:textId="77777777"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1B7DED" w14:textId="77777777"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оценки заявок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BADD1E" w14:textId="77777777"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групп критериев оценки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C19095" w14:textId="77777777"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критериев оценки в группе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D45EF3" w14:textId="77777777"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4B5A4E" w14:textId="77777777"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Параметры критерия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44DDD" w14:textId="77777777"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оценки</w:t>
            </w:r>
          </w:p>
        </w:tc>
      </w:tr>
      <w:tr w:rsidR="002E1FED" w14:paraId="53BC6E9B" w14:textId="77777777" w:rsidTr="002E1FED">
        <w:trPr>
          <w:trHeight w:hRule="exact" w:val="39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648346" w14:textId="77777777"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CEA3A" w14:textId="77777777"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8265B8" w14:textId="77777777"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853BF4" w14:textId="77777777"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59E012" w14:textId="77777777"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F60A0D" w14:textId="77777777"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EC63C6" w14:textId="77777777"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E1FED" w14:paraId="5FC2CC9A" w14:textId="77777777" w:rsidTr="002E1FED">
        <w:trPr>
          <w:trHeight w:hRule="exact" w:val="31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EC1BAD" w14:textId="77777777"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EEC737" w14:textId="77777777" w:rsidR="002E1FED" w:rsidRDefault="002E1FED" w:rsidP="002E1FED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Стоимостные: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5D5D20" w14:textId="53825692" w:rsidR="002E1FED" w:rsidRPr="001F7475" w:rsidRDefault="006664CD" w:rsidP="002E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2E1FE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CA6DCA" w14:textId="77777777" w:rsidR="002E1FED" w:rsidRDefault="002E1FED" w:rsidP="002E1FE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E2BE11" w14:textId="77777777" w:rsidR="002E1FED" w:rsidRDefault="002E1FED" w:rsidP="002E1FE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A26A4A" w14:textId="77777777" w:rsidR="002E1FED" w:rsidRDefault="002E1FED" w:rsidP="002E1FED">
            <w:pPr>
              <w:rPr>
                <w:sz w:val="10"/>
                <w:szCs w:val="1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D48A19" w14:textId="77777777" w:rsidR="002E1FED" w:rsidRDefault="002E1FED" w:rsidP="002E1FED">
            <w:pPr>
              <w:rPr>
                <w:sz w:val="10"/>
                <w:szCs w:val="10"/>
              </w:rPr>
            </w:pPr>
          </w:p>
        </w:tc>
      </w:tr>
      <w:tr w:rsidR="006664CD" w14:paraId="395A4791" w14:textId="77777777" w:rsidTr="006664CD">
        <w:trPr>
          <w:trHeight w:val="182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3022E2" w14:textId="77777777" w:rsidR="006664CD" w:rsidRDefault="006664C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B72A5F" w14:textId="77777777" w:rsidR="006664CD" w:rsidRPr="001F7475" w:rsidRDefault="006664CD" w:rsidP="002E1FED">
            <w:pPr>
              <w:rPr>
                <w:rFonts w:ascii="Times New Roman" w:hAnsi="Times New Roman" w:cs="Times New Roman"/>
              </w:rPr>
            </w:pPr>
            <w:r w:rsidRPr="001F7475">
              <w:rPr>
                <w:rFonts w:ascii="Times New Roman" w:hAnsi="Times New Roman" w:cs="Times New Roman"/>
              </w:rPr>
              <w:t>Цена контракта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E13211" w14:textId="77777777" w:rsidR="006664CD" w:rsidRDefault="006664CD" w:rsidP="002E1FE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4A6874" w14:textId="77777777" w:rsidR="006664CD" w:rsidRDefault="006664CD" w:rsidP="002E1FED">
            <w:pPr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95FF69" w14:textId="13AB480C" w:rsidR="006664CD" w:rsidRDefault="006664CD" w:rsidP="002E1FED">
            <w:pPr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7444BF" w14:textId="77777777" w:rsidR="006664CD" w:rsidRPr="00FA44C6" w:rsidRDefault="006664CD" w:rsidP="002E1FED">
            <w:pPr>
              <w:rPr>
                <w:rFonts w:ascii="Times New Roman" w:hAnsi="Times New Roman" w:cs="Times New Roman"/>
              </w:rPr>
            </w:pPr>
            <w:r w:rsidRPr="00FA44C6">
              <w:rPr>
                <w:rFonts w:ascii="Times New Roman" w:hAnsi="Times New Roman" w:cs="Times New Roman"/>
              </w:rPr>
              <w:t>Цена, предлагаемая участником закупки</w:t>
            </w:r>
            <w:r>
              <w:rPr>
                <w:rFonts w:ascii="Times New Roman" w:hAnsi="Times New Roman" w:cs="Times New Roman"/>
              </w:rPr>
              <w:t xml:space="preserve"> в рублях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7E38EA" w14:textId="77777777" w:rsidR="006664CD" w:rsidRPr="00FA44C6" w:rsidRDefault="006664CD" w:rsidP="002E1FED">
            <w:pPr>
              <w:rPr>
                <w:rFonts w:ascii="Times New Roman" w:hAnsi="Times New Roman" w:cs="Times New Roman"/>
              </w:rPr>
            </w:pPr>
            <w:r w:rsidRPr="00FA44C6">
              <w:rPr>
                <w:rFonts w:ascii="Times New Roman" w:hAnsi="Times New Roman" w:cs="Times New Roman"/>
              </w:rPr>
              <w:t xml:space="preserve">Наибольшее количество </w:t>
            </w:r>
            <w:r>
              <w:rPr>
                <w:rFonts w:ascii="Times New Roman" w:hAnsi="Times New Roman" w:cs="Times New Roman"/>
              </w:rPr>
              <w:t>баллов присваиваются предложению с наименьшей ценой</w:t>
            </w:r>
          </w:p>
        </w:tc>
      </w:tr>
    </w:tbl>
    <w:p w14:paraId="49137C0A" w14:textId="77777777" w:rsidR="00D52AC6" w:rsidRDefault="00D52AC6" w:rsidP="00D52AC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sectPr w:rsidR="00D52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B5BFD"/>
    <w:multiLevelType w:val="hybridMultilevel"/>
    <w:tmpl w:val="05C6BA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4755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9BA"/>
    <w:rsid w:val="001117DE"/>
    <w:rsid w:val="00260EC2"/>
    <w:rsid w:val="002969BA"/>
    <w:rsid w:val="002E1FED"/>
    <w:rsid w:val="00594A24"/>
    <w:rsid w:val="00642A7C"/>
    <w:rsid w:val="006664CD"/>
    <w:rsid w:val="00686425"/>
    <w:rsid w:val="00950E1C"/>
    <w:rsid w:val="009A59B9"/>
    <w:rsid w:val="009D7927"/>
    <w:rsid w:val="00A34329"/>
    <w:rsid w:val="00AF5603"/>
    <w:rsid w:val="00B57B54"/>
    <w:rsid w:val="00CE689C"/>
    <w:rsid w:val="00D52AC6"/>
    <w:rsid w:val="00DA392D"/>
    <w:rsid w:val="00DD71F7"/>
    <w:rsid w:val="00DE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19201"/>
  <w15:chartTrackingRefBased/>
  <w15:docId w15:val="{857C1AA1-68CC-4F8F-8CAE-35AF4999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9BA"/>
    <w:pPr>
      <w:ind w:left="720"/>
      <w:contextualSpacing/>
    </w:pPr>
  </w:style>
  <w:style w:type="character" w:customStyle="1" w:styleId="a4">
    <w:name w:val="Другое_"/>
    <w:basedOn w:val="a0"/>
    <w:link w:val="a5"/>
    <w:rsid w:val="002E1FED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2E1FED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2021-04-13T10:36:00Z</dcterms:created>
  <dcterms:modified xsi:type="dcterms:W3CDTF">2022-10-05T12:23:00Z</dcterms:modified>
</cp:coreProperties>
</file>