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9C" w:rsidRDefault="00B7119C" w:rsidP="006D0B61">
      <w:pPr>
        <w:spacing w:after="0" w:line="240" w:lineRule="auto"/>
        <w:jc w:val="right"/>
        <w:rPr>
          <w:rFonts w:ascii="Times New Roman" w:hAnsi="Times New Roman" w:cs="Times New Roman"/>
          <w:sz w:val="24"/>
          <w:szCs w:val="24"/>
        </w:rPr>
      </w:pPr>
    </w:p>
    <w:p w:rsidR="00FA7404" w:rsidRPr="00FA7404" w:rsidRDefault="00FA7404" w:rsidP="00FA7404">
      <w:pPr>
        <w:spacing w:after="0" w:line="240" w:lineRule="auto"/>
        <w:jc w:val="right"/>
        <w:rPr>
          <w:rFonts w:ascii="Times New Roman" w:eastAsia="Times New Roman" w:hAnsi="Times New Roman" w:cs="Times New Roman"/>
          <w:b/>
          <w:sz w:val="24"/>
          <w:szCs w:val="24"/>
          <w:lang w:eastAsia="ru-RU"/>
        </w:rPr>
      </w:pPr>
      <w:r w:rsidRPr="00FA7404">
        <w:rPr>
          <w:rFonts w:ascii="Times New Roman" w:eastAsia="Times New Roman" w:hAnsi="Times New Roman" w:cs="Times New Roman"/>
          <w:b/>
          <w:sz w:val="24"/>
          <w:szCs w:val="24"/>
          <w:lang w:eastAsia="ru-RU"/>
        </w:rPr>
        <w:t>ПРОЕКТ</w:t>
      </w:r>
    </w:p>
    <w:p w:rsidR="00FA7404" w:rsidRPr="00FA7404" w:rsidRDefault="00FA7404" w:rsidP="00FA7404">
      <w:pPr>
        <w:spacing w:after="0" w:line="240" w:lineRule="auto"/>
        <w:jc w:val="center"/>
        <w:rPr>
          <w:rFonts w:ascii="Times New Roman" w:eastAsia="Times New Roman" w:hAnsi="Times New Roman" w:cs="Times New Roman"/>
          <w:b/>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b/>
          <w:sz w:val="24"/>
          <w:szCs w:val="24"/>
          <w:lang w:eastAsia="ru-RU"/>
        </w:rPr>
      </w:pPr>
      <w:bookmarkStart w:id="0" w:name="_Hlk161909552"/>
      <w:r w:rsidRPr="005925A4">
        <w:rPr>
          <w:rFonts w:ascii="Times New Roman" w:eastAsia="Times New Roman" w:hAnsi="Times New Roman" w:cs="Times New Roman"/>
          <w:b/>
          <w:sz w:val="24"/>
          <w:szCs w:val="24"/>
          <w:lang w:eastAsia="ru-RU"/>
        </w:rPr>
        <w:t xml:space="preserve">КОНТРАКТ ПОСТАВКИ ТОВАРА № ________ </w:t>
      </w:r>
    </w:p>
    <w:p w:rsidR="005925A4" w:rsidRPr="005925A4" w:rsidRDefault="005925A4" w:rsidP="005925A4">
      <w:pPr>
        <w:spacing w:after="0" w:line="240" w:lineRule="atLeast"/>
        <w:contextualSpacing/>
        <w:jc w:val="center"/>
        <w:rPr>
          <w:rFonts w:ascii="Times New Roman" w:eastAsia="Times New Roman" w:hAnsi="Times New Roman" w:cs="Times New Roman"/>
          <w:b/>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г. </w:t>
      </w:r>
      <w:r w:rsidRPr="005925A4">
        <w:rPr>
          <w:rFonts w:ascii="Times New Roman" w:eastAsia="Times New Roman" w:hAnsi="Times New Roman" w:cs="Times New Roman"/>
          <w:sz w:val="24"/>
          <w:szCs w:val="24"/>
          <w:u w:val="single"/>
          <w:lang w:eastAsia="ru-RU"/>
        </w:rPr>
        <w:t>Тирасполь</w:t>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t xml:space="preserve">                       </w:t>
      </w:r>
      <w:proofErr w:type="gramStart"/>
      <w:r w:rsidRPr="005925A4">
        <w:rPr>
          <w:rFonts w:ascii="Times New Roman" w:eastAsia="Times New Roman" w:hAnsi="Times New Roman" w:cs="Times New Roman"/>
          <w:sz w:val="24"/>
          <w:szCs w:val="24"/>
          <w:lang w:eastAsia="ru-RU"/>
        </w:rPr>
        <w:t xml:space="preserve">   «</w:t>
      </w:r>
      <w:proofErr w:type="gramEnd"/>
      <w:r w:rsidRPr="005925A4">
        <w:rPr>
          <w:rFonts w:ascii="Times New Roman" w:eastAsia="Times New Roman" w:hAnsi="Times New Roman" w:cs="Times New Roman"/>
          <w:sz w:val="24"/>
          <w:szCs w:val="24"/>
          <w:lang w:eastAsia="ru-RU"/>
        </w:rPr>
        <w:t>___»___________ 2024 г.</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5925A4" w:rsidRPr="005925A4" w:rsidRDefault="005925A4" w:rsidP="005925A4">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ГУП «Водоснабжение и водоотведение»,</w:t>
      </w:r>
      <w:r w:rsidRPr="005925A4">
        <w:rPr>
          <w:rFonts w:ascii="Times New Roman" w:eastAsia="Times New Roman" w:hAnsi="Times New Roman" w:cs="Times New Roman"/>
          <w:b/>
          <w:sz w:val="24"/>
          <w:szCs w:val="24"/>
          <w:lang w:eastAsia="ru-RU"/>
        </w:rPr>
        <w:t xml:space="preserve"> </w:t>
      </w:r>
      <w:r w:rsidRPr="005925A4">
        <w:rPr>
          <w:rFonts w:ascii="Times New Roman" w:eastAsia="Times New Roman" w:hAnsi="Times New Roman" w:cs="Times New Roman"/>
          <w:sz w:val="24"/>
          <w:szCs w:val="24"/>
          <w:lang w:eastAsia="ru-RU"/>
        </w:rPr>
        <w:t>именуемое в дальнейшем «Покупатель», в лице Генерального директора ________,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1. ПРЕДМЕТ КОНТРАКТА</w:t>
      </w:r>
    </w:p>
    <w:p w:rsidR="005925A4" w:rsidRPr="005925A4" w:rsidRDefault="005925A4" w:rsidP="005925A4">
      <w:pPr>
        <w:widowControl w:val="0"/>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насосы ЭЦВ и запасные части к ним (п</w:t>
      </w:r>
      <w:r w:rsidRPr="005925A4">
        <w:rPr>
          <w:rFonts w:ascii="Times New Roman" w:eastAsia="Times New Roman" w:hAnsi="Times New Roman" w:cs="Times New Roman"/>
          <w:iCs/>
          <w:sz w:val="24"/>
          <w:szCs w:val="24"/>
          <w:lang w:eastAsia="ru-RU"/>
        </w:rPr>
        <w:t xml:space="preserve">роизводитель - ОАО «Завод Промбурвод», г. Минск) </w:t>
      </w:r>
      <w:r w:rsidRPr="005925A4">
        <w:rPr>
          <w:rFonts w:ascii="Times New Roman" w:eastAsia="Times New Roman" w:hAnsi="Times New Roman" w:cs="Times New Roman"/>
          <w:sz w:val="24"/>
          <w:szCs w:val="24"/>
          <w:lang w:eastAsia="ru-RU"/>
        </w:rPr>
        <w:t>в ассортименте, количестве, по ценам, на условиях настоящего Контракта, 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925A4">
        <w:rPr>
          <w:rFonts w:ascii="Times New Roman" w:eastAsia="Times New Roman" w:hAnsi="Times New Roman" w:cs="Times New Roman"/>
          <w:b/>
          <w:bCs/>
          <w:sz w:val="24"/>
          <w:szCs w:val="24"/>
          <w:lang w:eastAsia="ru-RU"/>
        </w:rPr>
        <w:t xml:space="preserve">2. ЦЕНА </w:t>
      </w:r>
      <w:r w:rsidRPr="005925A4">
        <w:rPr>
          <w:rFonts w:ascii="Times New Roman" w:eastAsia="Times New Roman" w:hAnsi="Times New Roman" w:cs="Times New Roman"/>
          <w:b/>
          <w:sz w:val="24"/>
          <w:szCs w:val="24"/>
          <w:lang w:eastAsia="ru-RU"/>
        </w:rPr>
        <w:t>КОНТРАКТА</w:t>
      </w:r>
      <w:r w:rsidRPr="005925A4">
        <w:rPr>
          <w:rFonts w:ascii="Times New Roman" w:eastAsia="Times New Roman" w:hAnsi="Times New Roman" w:cs="Times New Roman"/>
          <w:b/>
          <w:bCs/>
          <w:sz w:val="24"/>
          <w:szCs w:val="24"/>
          <w:lang w:eastAsia="ru-RU"/>
        </w:rPr>
        <w:t xml:space="preserve"> И ПОРЯДОК РАСЧЕТОВ</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sidRPr="005925A4">
        <w:rPr>
          <w:rFonts w:ascii="Times New Roman" w:eastAsia="Times New Roman" w:hAnsi="Times New Roman" w:cs="Times New Roman"/>
          <w:sz w:val="24"/>
          <w:szCs w:val="24"/>
          <w:lang w:eastAsia="ru-RU"/>
        </w:rPr>
        <w:t xml:space="preserve">  )</w:t>
      </w:r>
      <w:proofErr w:type="gramEnd"/>
      <w:r w:rsidRPr="005925A4">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2.4. 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2.4.1. Предоплата (аванс) в размере 50 % от общей цены Контакта, указанной в п. 2.1. Контракта, в течение 10 (десяти) банковских дней с момента выставления счета на оплату. </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2.4.2. Окончательный расчет (оставшиеся 50 % от общей цены Контакта, указанной в п. 2.1. Контракта) перечисляются Покупателем на расчетный счет Поставщика по факту поставки всего объема Товара на основании выставленного Поставщиком счета в течение 10 (десяти) банковских дней с момента подписания товаросопроводительной документации и выставления счета.</w:t>
      </w:r>
    </w:p>
    <w:p w:rsidR="005925A4" w:rsidRPr="005925A4" w:rsidRDefault="005925A4" w:rsidP="005925A4">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rsidR="005925A4" w:rsidRPr="005925A4" w:rsidRDefault="005925A4" w:rsidP="005925A4">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2.7. Источник финансирования </w:t>
      </w:r>
      <w:r w:rsidRPr="005925A4">
        <w:rPr>
          <w:rFonts w:ascii="Times New Roman" w:eastAsia="Times New Roman" w:hAnsi="Times New Roman" w:cs="Times New Roman"/>
          <w:bCs/>
          <w:sz w:val="24"/>
          <w:szCs w:val="24"/>
          <w:lang w:eastAsia="ru-RU"/>
        </w:rPr>
        <w:t>– собственные средства Покупателя</w:t>
      </w:r>
    </w:p>
    <w:p w:rsidR="005925A4" w:rsidRPr="005925A4" w:rsidRDefault="005925A4" w:rsidP="005925A4">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оставшуюся часть оплаты за </w:t>
      </w:r>
      <w:r w:rsidRPr="005925A4">
        <w:rPr>
          <w:rFonts w:ascii="Times New Roman" w:eastAsia="Times New Roman" w:hAnsi="Times New Roman" w:cs="Times New Roman"/>
          <w:sz w:val="24"/>
          <w:szCs w:val="24"/>
          <w:lang w:eastAsia="ru-RU"/>
        </w:rPr>
        <w:lastRenderedPageBreak/>
        <w:t xml:space="preserve">поставленный Товар в размере, уменьшенном на размер установленной настоящим Контрактом неустойки (пени). </w:t>
      </w:r>
    </w:p>
    <w:p w:rsidR="005925A4" w:rsidRPr="005925A4" w:rsidRDefault="005925A4" w:rsidP="005925A4">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5925A4">
        <w:rPr>
          <w:rFonts w:ascii="Times New Roman" w:eastAsia="Times New Roman" w:hAnsi="Times New Roman" w:cs="Times New Roman"/>
          <w:b/>
          <w:bCs/>
          <w:sz w:val="24"/>
          <w:szCs w:val="24"/>
          <w:lang w:eastAsia="ru-RU"/>
        </w:rPr>
        <w:t>3. ПОРЯДОК ПРИЕМА-ПЕРЕДАЧИ ТОВАРА</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3.1. Товар поставляется Поставщиком в полном объеме в течение 30 (тридцати)</w:t>
      </w:r>
      <w:r w:rsidRPr="005925A4">
        <w:rPr>
          <w:rFonts w:ascii="Times New Roman" w:eastAsia="Calibri" w:hAnsi="Times New Roman" w:cs="Times New Roman"/>
          <w:sz w:val="24"/>
          <w:szCs w:val="24"/>
        </w:rPr>
        <w:t xml:space="preserve"> календарных дней </w:t>
      </w:r>
      <w:r w:rsidRPr="005925A4">
        <w:rPr>
          <w:rFonts w:ascii="Times New Roman" w:eastAsia="Times New Roman" w:hAnsi="Times New Roman" w:cs="Times New Roman"/>
          <w:sz w:val="24"/>
          <w:szCs w:val="24"/>
          <w:lang w:eastAsia="ru-RU"/>
        </w:rPr>
        <w:t>с момента внесения Покупателем предоплаты (аванса) в размере, порядке и на условиях, установленных п.2.4.1.  Контракта. Возможна досрочная поставка Товара.</w:t>
      </w:r>
    </w:p>
    <w:p w:rsidR="005925A4" w:rsidRPr="005925A4" w:rsidRDefault="005925A4" w:rsidP="005925A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3.2. Датой (моментом) поставки всего объема Товара является дата подписания уполномоченными представителями товаросопроводительной документации.</w:t>
      </w:r>
    </w:p>
    <w:p w:rsidR="005925A4" w:rsidRPr="005925A4" w:rsidRDefault="005925A4" w:rsidP="005925A4">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3.3. Товар передается представителю Покупателя, при наличии у него надлежащим образом оформленной доверенности на получение Товара.    </w:t>
      </w:r>
    </w:p>
    <w:p w:rsidR="005925A4" w:rsidRPr="005925A4" w:rsidRDefault="005925A4" w:rsidP="005925A4">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Calibri" w:hAnsi="Times New Roman" w:cs="Times New Roman"/>
          <w:bCs/>
          <w:sz w:val="24"/>
          <w:szCs w:val="24"/>
        </w:rPr>
        <w:t>3.4. Поставка Товара осуществляется транспортом и за счет средств Поставщика.</w:t>
      </w:r>
      <w:r w:rsidRPr="005925A4">
        <w:rPr>
          <w:rFonts w:ascii="Times New Roman" w:eastAsia="Times New Roman" w:hAnsi="Times New Roman" w:cs="Times New Roman"/>
          <w:sz w:val="24"/>
          <w:szCs w:val="24"/>
          <w:lang w:eastAsia="ru-RU"/>
        </w:rPr>
        <w:t xml:space="preserve"> </w:t>
      </w:r>
    </w:p>
    <w:p w:rsidR="005925A4" w:rsidRPr="005925A4" w:rsidRDefault="005925A4" w:rsidP="005925A4">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Calibri" w:hAnsi="Times New Roman" w:cs="Times New Roman"/>
          <w:bCs/>
          <w:sz w:val="24"/>
          <w:szCs w:val="24"/>
        </w:rPr>
        <w:t xml:space="preserve">3.5. </w:t>
      </w:r>
      <w:r w:rsidRPr="005925A4">
        <w:rPr>
          <w:rFonts w:ascii="Times New Roman" w:eastAsia="Times New Roman" w:hAnsi="Times New Roman" w:cs="Times New Roman"/>
          <w:sz w:val="24"/>
          <w:szCs w:val="24"/>
          <w:lang w:eastAsia="ru-RU"/>
        </w:rPr>
        <w:t xml:space="preserve">Прием-передача Товара осуществляется </w:t>
      </w:r>
      <w:r w:rsidRPr="005925A4">
        <w:rPr>
          <w:rFonts w:ascii="Times New Roman" w:eastAsia="Calibri" w:hAnsi="Times New Roman" w:cs="Times New Roman"/>
          <w:bCs/>
          <w:sz w:val="24"/>
          <w:szCs w:val="24"/>
        </w:rPr>
        <w:t xml:space="preserve">на </w:t>
      </w:r>
      <w:r w:rsidRPr="005925A4">
        <w:rPr>
          <w:rFonts w:ascii="Times New Roman" w:eastAsia="Times New Roman" w:hAnsi="Times New Roman" w:cs="Times New Roman"/>
          <w:sz w:val="24"/>
          <w:szCs w:val="24"/>
          <w:lang w:eastAsia="ru-RU"/>
        </w:rPr>
        <w:t>территории</w:t>
      </w:r>
      <w:r w:rsidRPr="005925A4">
        <w:rPr>
          <w:rFonts w:ascii="Times New Roman" w:eastAsia="Calibri" w:hAnsi="Times New Roman" w:cs="Times New Roman"/>
          <w:bCs/>
          <w:sz w:val="24"/>
          <w:szCs w:val="24"/>
        </w:rPr>
        <w:t xml:space="preserve"> центрального склада Покупателя по адресу г. Тирасполь, ул. 95 Молдавской дивизии, 1-в.</w:t>
      </w:r>
      <w:r w:rsidRPr="005925A4">
        <w:rPr>
          <w:rFonts w:ascii="Times New Roman" w:eastAsia="Times New Roman" w:hAnsi="Times New Roman" w:cs="Times New Roman"/>
          <w:sz w:val="24"/>
          <w:szCs w:val="24"/>
          <w:lang w:eastAsia="ru-RU"/>
        </w:rPr>
        <w:t xml:space="preserve"> </w:t>
      </w:r>
    </w:p>
    <w:p w:rsidR="005925A4" w:rsidRPr="005925A4" w:rsidRDefault="005925A4" w:rsidP="005925A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925A4" w:rsidRPr="005925A4" w:rsidRDefault="005925A4" w:rsidP="005925A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3.7.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5925A4">
        <w:rPr>
          <w:rFonts w:ascii="Times New Roman" w:eastAsia="Times New Roman" w:hAnsi="Times New Roman" w:cs="Times New Roman"/>
          <w:color w:val="000000"/>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5925A4">
        <w:rPr>
          <w:rFonts w:ascii="Times New Roman" w:eastAsia="Times New Roman" w:hAnsi="Times New Roman" w:cs="Times New Roman"/>
          <w:bCs/>
          <w:sz w:val="24"/>
          <w:szCs w:val="24"/>
          <w:lang w:eastAsia="ru-RU"/>
        </w:rPr>
        <w:t>.</w:t>
      </w:r>
    </w:p>
    <w:p w:rsidR="005925A4" w:rsidRPr="005925A4" w:rsidRDefault="005925A4" w:rsidP="005925A4">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color w:val="000000"/>
          <w:sz w:val="24"/>
          <w:szCs w:val="24"/>
          <w:lang w:eastAsia="ru-RU"/>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rsidR="005925A4" w:rsidRPr="005925A4" w:rsidRDefault="005925A4" w:rsidP="005925A4">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4. ПРАВА И ОБЯЗАННОСТИ СТОРОН</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bCs/>
          <w:sz w:val="24"/>
          <w:szCs w:val="24"/>
          <w:lang w:eastAsia="ru-RU"/>
        </w:rPr>
        <w:t>4.1.</w:t>
      </w:r>
      <w:r w:rsidRPr="005925A4">
        <w:rPr>
          <w:rFonts w:ascii="Times New Roman" w:eastAsia="Times New Roman" w:hAnsi="Times New Roman" w:cs="Times New Roman"/>
          <w:sz w:val="24"/>
          <w:szCs w:val="24"/>
          <w:lang w:eastAsia="ru-RU"/>
        </w:rPr>
        <w:t xml:space="preserve"> </w:t>
      </w:r>
      <w:r w:rsidRPr="005925A4">
        <w:rPr>
          <w:rFonts w:ascii="Times New Roman" w:eastAsia="Times New Roman" w:hAnsi="Times New Roman" w:cs="Times New Roman"/>
          <w:i/>
          <w:sz w:val="24"/>
          <w:szCs w:val="24"/>
          <w:lang w:eastAsia="ru-RU"/>
        </w:rPr>
        <w:t xml:space="preserve"> </w:t>
      </w:r>
      <w:r w:rsidRPr="005925A4">
        <w:rPr>
          <w:rFonts w:ascii="Times New Roman" w:eastAsia="Times New Roman" w:hAnsi="Times New Roman" w:cs="Times New Roman"/>
          <w:b/>
          <w:sz w:val="24"/>
          <w:szCs w:val="24"/>
          <w:lang w:eastAsia="ru-RU"/>
        </w:rPr>
        <w:t xml:space="preserve">Поставщик обязан: </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ассортименте, количестве и по цене, согласно условиям Контракта.</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5925A4">
        <w:rPr>
          <w:rFonts w:ascii="Times New Roman" w:eastAsia="Calibri"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5925A4">
        <w:rPr>
          <w:rFonts w:ascii="Times New Roman" w:eastAsia="Times New Roman" w:hAnsi="Times New Roman" w:cs="Times New Roman"/>
          <w:color w:val="000000"/>
          <w:sz w:val="24"/>
          <w:szCs w:val="24"/>
          <w:lang w:eastAsia="ru-RU"/>
        </w:rPr>
        <w:t>.</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sz w:val="24"/>
          <w:szCs w:val="24"/>
          <w:lang w:eastAsia="ru-RU"/>
        </w:rPr>
        <w:t>4.1.4. Принимать претензии по ассортименту,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5925A4">
        <w:rPr>
          <w:rFonts w:ascii="Times New Roman" w:eastAsia="Times New Roman" w:hAnsi="Times New Roman" w:cs="Times New Roman"/>
          <w:sz w:val="24"/>
          <w:szCs w:val="24"/>
          <w:lang w:eastAsia="ru-RU"/>
        </w:rPr>
        <w:t>4.1.5. В случае заключения Поставщиком договора или договоров субпоставки (соисполнения),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субпоставки (соисполнения).</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sidRPr="005925A4">
        <w:rPr>
          <w:rFonts w:ascii="Times New Roman" w:eastAsia="Times New Roman" w:hAnsi="Times New Roman" w:cs="Times New Roman"/>
          <w:sz w:val="24"/>
          <w:szCs w:val="24"/>
          <w:lang w:eastAsia="ru-RU"/>
        </w:rPr>
        <w:t>.</w:t>
      </w:r>
    </w:p>
    <w:p w:rsidR="005925A4" w:rsidRPr="005925A4" w:rsidRDefault="005925A4" w:rsidP="005925A4">
      <w:pPr>
        <w:spacing w:after="0" w:line="240" w:lineRule="atLeast"/>
        <w:contextualSpacing/>
        <w:jc w:val="both"/>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4.2. Поставщик имеет право:</w:t>
      </w:r>
    </w:p>
    <w:p w:rsidR="005925A4" w:rsidRPr="005925A4" w:rsidRDefault="005925A4" w:rsidP="005925A4">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925A4">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5925A4">
        <w:rPr>
          <w:rFonts w:ascii="Times New Roman" w:eastAsia="Times New Roman" w:hAnsi="Times New Roman" w:cs="Times New Roman"/>
          <w:sz w:val="24"/>
          <w:szCs w:val="24"/>
          <w:lang w:eastAsia="ru-RU"/>
        </w:rPr>
        <w:t>Контракт</w:t>
      </w:r>
      <w:r w:rsidRPr="005925A4">
        <w:rPr>
          <w:rFonts w:ascii="Times New Roman" w:eastAsia="TimesNewRomanPSMT" w:hAnsi="Times New Roman" w:cs="Times New Roman"/>
          <w:sz w:val="24"/>
          <w:szCs w:val="24"/>
          <w:lang w:eastAsia="ru-RU"/>
        </w:rPr>
        <w:t>ом.</w:t>
      </w:r>
    </w:p>
    <w:p w:rsidR="005925A4" w:rsidRPr="005925A4" w:rsidRDefault="005925A4" w:rsidP="005925A4">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NewRomanPSMT" w:hAnsi="Times New Roman" w:cs="Times New Roman"/>
          <w:sz w:val="24"/>
          <w:szCs w:val="24"/>
          <w:lang w:eastAsia="ru-RU"/>
        </w:rPr>
        <w:t xml:space="preserve">4.2.2. Требовать подписания Покупателем </w:t>
      </w:r>
      <w:r w:rsidRPr="005925A4">
        <w:rPr>
          <w:rFonts w:ascii="Times New Roman" w:eastAsia="Times New Roman" w:hAnsi="Times New Roman" w:cs="Times New Roman"/>
          <w:sz w:val="24"/>
          <w:szCs w:val="24"/>
          <w:lang w:eastAsia="ru-RU"/>
        </w:rPr>
        <w:t>товаросопроводительной документации</w:t>
      </w:r>
      <w:r w:rsidRPr="005925A4">
        <w:rPr>
          <w:rFonts w:ascii="Times New Roman" w:eastAsia="TimesNewRomanPSMT" w:hAnsi="Times New Roman" w:cs="Times New Roman"/>
          <w:sz w:val="24"/>
          <w:szCs w:val="24"/>
          <w:lang w:eastAsia="ru-RU"/>
        </w:rPr>
        <w:t xml:space="preserve"> при поставке Поставщиком Товара </w:t>
      </w:r>
      <w:r w:rsidRPr="005925A4">
        <w:rPr>
          <w:rFonts w:ascii="Times New Roman" w:eastAsia="Times New Roman" w:hAnsi="Times New Roman" w:cs="Times New Roman"/>
          <w:sz w:val="24"/>
          <w:szCs w:val="24"/>
          <w:lang w:eastAsia="ru-RU"/>
        </w:rPr>
        <w:t>надлежащего качества в надлежащем ассортименте и количестве.</w:t>
      </w:r>
    </w:p>
    <w:p w:rsidR="005925A4" w:rsidRPr="005925A4" w:rsidRDefault="005925A4" w:rsidP="005925A4">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925A4">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4.3. Покупатель обязан:</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ассортименте, количестве и по цене, согласно условиям Контракта.</w:t>
      </w:r>
    </w:p>
    <w:p w:rsidR="005925A4" w:rsidRPr="005925A4" w:rsidRDefault="005925A4" w:rsidP="005925A4">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925A4" w:rsidRPr="005925A4" w:rsidRDefault="005925A4" w:rsidP="005925A4">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925A4">
        <w:rPr>
          <w:rFonts w:ascii="Times New Roman" w:eastAsia="Times New Roman" w:hAnsi="Times New Roman" w:cs="Times New Roman"/>
          <w:b/>
          <w:bCs/>
          <w:sz w:val="24"/>
          <w:szCs w:val="24"/>
          <w:lang w:eastAsia="ru-RU"/>
        </w:rPr>
        <w:t>4.4. Покупатель имеет право:</w:t>
      </w:r>
    </w:p>
    <w:p w:rsidR="005925A4" w:rsidRPr="005925A4" w:rsidRDefault="005925A4" w:rsidP="005925A4">
      <w:pPr>
        <w:spacing w:after="0" w:line="240" w:lineRule="atLeast"/>
        <w:contextualSpacing/>
        <w:jc w:val="both"/>
        <w:rPr>
          <w:rFonts w:ascii="Times New Roman" w:eastAsia="TimesNewRomanPSMT" w:hAnsi="Times New Roman" w:cs="Times New Roman"/>
          <w:sz w:val="24"/>
          <w:szCs w:val="24"/>
          <w:lang w:eastAsia="ru-RU"/>
        </w:rPr>
      </w:pPr>
      <w:bookmarkStart w:id="3" w:name="_Hlk160095203"/>
      <w:r w:rsidRPr="005925A4">
        <w:rPr>
          <w:rFonts w:ascii="Times New Roman" w:eastAsia="Times New Roman" w:hAnsi="Times New Roman" w:cs="Times New Roman"/>
          <w:sz w:val="24"/>
          <w:szCs w:val="24"/>
          <w:lang w:eastAsia="ru-RU"/>
        </w:rPr>
        <w:t xml:space="preserve">4.4.1. </w:t>
      </w:r>
      <w:r w:rsidRPr="005925A4">
        <w:rPr>
          <w:rFonts w:ascii="Times New Roman" w:eastAsia="TimesNewRomanPSMT" w:hAnsi="Times New Roman" w:cs="Times New Roman"/>
          <w:sz w:val="24"/>
          <w:szCs w:val="24"/>
          <w:lang w:eastAsia="ru-RU"/>
        </w:rPr>
        <w:t xml:space="preserve">Требовать </w:t>
      </w:r>
      <w:proofErr w:type="gramStart"/>
      <w:r w:rsidRPr="005925A4">
        <w:rPr>
          <w:rFonts w:ascii="Times New Roman" w:eastAsia="TimesNewRomanPSMT" w:hAnsi="Times New Roman" w:cs="Times New Roman"/>
          <w:sz w:val="24"/>
          <w:szCs w:val="24"/>
          <w:lang w:eastAsia="ru-RU"/>
        </w:rPr>
        <w:t>от Поставщика</w:t>
      </w:r>
      <w:proofErr w:type="gramEnd"/>
      <w:r w:rsidRPr="005925A4">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5925A4">
        <w:rPr>
          <w:rFonts w:ascii="Times New Roman" w:eastAsia="Times New Roman" w:hAnsi="Times New Roman" w:cs="Times New Roman"/>
          <w:sz w:val="24"/>
          <w:szCs w:val="24"/>
          <w:lang w:eastAsia="ru-RU"/>
        </w:rPr>
        <w:t>Контракт</w:t>
      </w:r>
      <w:r w:rsidRPr="005925A4">
        <w:rPr>
          <w:rFonts w:ascii="Times New Roman" w:eastAsia="TimesNewRomanPSMT" w:hAnsi="Times New Roman" w:cs="Times New Roman"/>
          <w:sz w:val="24"/>
          <w:szCs w:val="24"/>
          <w:lang w:eastAsia="ru-RU"/>
        </w:rPr>
        <w:t>ом.</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5925A4">
        <w:rPr>
          <w:rFonts w:ascii="Times New Roman" w:eastAsia="TimesNewRomanPSMT" w:hAnsi="Times New Roman" w:cs="Times New Roman"/>
          <w:sz w:val="24"/>
          <w:szCs w:val="24"/>
          <w:lang w:eastAsia="ru-RU"/>
        </w:rPr>
        <w:t xml:space="preserve">4.4.2. </w:t>
      </w:r>
      <w:r w:rsidRPr="005925A4">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925A4" w:rsidRPr="005925A4" w:rsidRDefault="005925A4" w:rsidP="005925A4">
      <w:pPr>
        <w:spacing w:after="0" w:line="240" w:lineRule="atLeast"/>
        <w:contextualSpacing/>
        <w:jc w:val="both"/>
        <w:rPr>
          <w:rFonts w:ascii="Times New Roman" w:eastAsia="TimesNewRomanPSMT" w:hAnsi="Times New Roman" w:cs="Times New Roman"/>
          <w:sz w:val="24"/>
          <w:szCs w:val="24"/>
          <w:lang w:eastAsia="ru-RU"/>
        </w:rPr>
      </w:pPr>
      <w:r w:rsidRPr="005925A4">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5925A4">
        <w:rPr>
          <w:rFonts w:ascii="Times New Roman" w:eastAsia="TimesNewRomanPSMT" w:hAnsi="Times New Roman" w:cs="Times New Roman"/>
          <w:sz w:val="24"/>
          <w:szCs w:val="24"/>
          <w:lang w:eastAsia="ru-RU"/>
        </w:rPr>
        <w:t>настоящего  Контракта</w:t>
      </w:r>
      <w:proofErr w:type="gramEnd"/>
      <w:r w:rsidRPr="005925A4">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925A4" w:rsidRPr="005925A4" w:rsidRDefault="005925A4" w:rsidP="005925A4">
      <w:pPr>
        <w:spacing w:after="0" w:line="240" w:lineRule="atLeast"/>
        <w:contextualSpacing/>
        <w:jc w:val="both"/>
        <w:rPr>
          <w:rFonts w:ascii="Times New Roman" w:eastAsia="TimesNewRomanPSMT" w:hAnsi="Times New Roman" w:cs="Times New Roman"/>
          <w:sz w:val="24"/>
          <w:szCs w:val="24"/>
          <w:lang w:eastAsia="ru-RU"/>
        </w:rPr>
      </w:pPr>
      <w:r w:rsidRPr="005925A4">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3"/>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5. ОТВЕТСТВЕННОСТЬ СТОРОН</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5.5. </w:t>
      </w:r>
      <w:r w:rsidRPr="005925A4">
        <w:rPr>
          <w:rFonts w:ascii="Times New Roman" w:eastAsia="Times New Roman" w:hAnsi="Times New Roman" w:cs="Times New Roman"/>
          <w:sz w:val="24"/>
          <w:szCs w:val="24"/>
          <w:lang w:eastAsia="ru-RU"/>
        </w:rPr>
        <w:t>В случае непредставления Поставщиком Покупателю информации обо всех договорах субпоставки (соисполнения), заключенных Поставщиком при исполнении настоящего Контракта</w:t>
      </w:r>
      <w:r w:rsidRPr="005925A4">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r w:rsidRPr="005925A4">
        <w:rPr>
          <w:rFonts w:ascii="Times New Roman" w:eastAsia="Times New Roman" w:hAnsi="Times New Roman" w:cs="Times New Roman"/>
          <w:sz w:val="24"/>
          <w:szCs w:val="24"/>
          <w:lang w:eastAsia="ru-RU"/>
        </w:rPr>
        <w:t xml:space="preserve">субпоставки (соисполнения) </w:t>
      </w:r>
      <w:r w:rsidRPr="005925A4">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Непредставление Поставщиком информации </w:t>
      </w:r>
      <w:r w:rsidRPr="005925A4">
        <w:rPr>
          <w:rFonts w:ascii="Times New Roman" w:eastAsia="Times New Roman" w:hAnsi="Times New Roman" w:cs="Times New Roman"/>
          <w:sz w:val="24"/>
          <w:szCs w:val="24"/>
          <w:lang w:eastAsia="ru-RU"/>
        </w:rPr>
        <w:t>обо всех договорах субпоставки (соисполнения) не влечет за собой недействительность настоящего Контракта по данному основанию.</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 xml:space="preserve">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5925A4">
        <w:rPr>
          <w:rFonts w:ascii="Times New Roman" w:eastAsia="Times New Roman" w:hAnsi="Times New Roman" w:cs="Times New Roman"/>
          <w:bCs/>
          <w:sz w:val="24"/>
          <w:szCs w:val="24"/>
          <w:lang w:eastAsia="ru-RU"/>
        </w:rPr>
        <w:lastRenderedPageBreak/>
        <w:t>Стороной и возвращен другой Стороне не позднее, чем в течение 10 (десяти) рабочих дней со дня получения.</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925A4">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6. КАЧЕСТВО ТОВАРА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r w:rsidRPr="005925A4">
        <w:rPr>
          <w:rFonts w:ascii="Times New Roman" w:eastAsia="Times New Roman" w:hAnsi="Times New Roman" w:cs="Times New Roman"/>
          <w:bCs/>
          <w:sz w:val="24"/>
          <w:szCs w:val="24"/>
          <w:lang w:eastAsia="ru-RU"/>
        </w:rPr>
        <w:t>Упаковка должна соответствовать требованиям, указанным производителем Товара.</w:t>
      </w:r>
    </w:p>
    <w:p w:rsidR="005925A4" w:rsidRPr="005925A4" w:rsidRDefault="005925A4" w:rsidP="005925A4">
      <w:pPr>
        <w:tabs>
          <w:tab w:val="left" w:pos="1276"/>
        </w:tabs>
        <w:spacing w:after="0" w:line="240" w:lineRule="atLeast"/>
        <w:contextualSpacing/>
        <w:jc w:val="both"/>
        <w:rPr>
          <w:rFonts w:ascii="Times New Roman" w:eastAsia="Calibri" w:hAnsi="Times New Roman" w:cs="Times New Roman"/>
          <w:sz w:val="24"/>
          <w:szCs w:val="24"/>
        </w:rPr>
      </w:pPr>
      <w:r w:rsidRPr="005925A4">
        <w:rPr>
          <w:rFonts w:ascii="Times New Roman" w:eastAsia="Times New Roman" w:hAnsi="Times New Roman" w:cs="Times New Roman"/>
          <w:color w:val="000000"/>
          <w:sz w:val="24"/>
          <w:szCs w:val="24"/>
          <w:lang w:eastAsia="ru-RU"/>
        </w:rPr>
        <w:t xml:space="preserve"> 6.2. </w:t>
      </w:r>
      <w:r w:rsidRPr="005925A4">
        <w:rPr>
          <w:rFonts w:ascii="Times New Roman" w:eastAsia="Times New Roman" w:hAnsi="Times New Roman" w:cs="Times New Roman"/>
          <w:bCs/>
          <w:sz w:val="24"/>
          <w:szCs w:val="24"/>
          <w:lang w:eastAsia="ru-RU"/>
        </w:rPr>
        <w:t>Товар должен соответствовать техническим характеристикам согласно Спецификации (Приложение № 1 к Контракту). Товар должен быть новым, оригинальным, не восстановленным, не бывшим в эксплуатации, не заложенным, не арестованным, не являться предметом иска третьих лиц. Поставляемый Товар должен соответствовать: требованиям безопасности, функциональным и качественным характеристикам для данной группы товаров, международных стандартов, технических условий и других нормативных актов, требованиям, определенным производителями товара. Соответствие Товара требованиям качества и безопасности: наличие сертификата соответствия и (или) декларации о соответствии (в случае если в отношении данной группы товаров установлено требование об обязательном подтверждении); протокола испытаний и технического описания Товара (при наличии); добровольного сертификата качества Товара (при наличии); сертификата пожарной безопасности (при необходимости), экспертного заключения, паспорта безопасности обязательного для данного Товара и (или) иных документов, подтверждающими качество Товара.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Cs/>
          <w:iCs/>
          <w:sz w:val="24"/>
          <w:szCs w:val="24"/>
          <w:lang w:eastAsia="ru-RU"/>
        </w:rPr>
      </w:pPr>
      <w:r w:rsidRPr="005925A4">
        <w:rPr>
          <w:rFonts w:ascii="Times New Roman" w:eastAsia="Times New Roman" w:hAnsi="Times New Roman" w:cs="Times New Roman"/>
          <w:color w:val="000000"/>
          <w:sz w:val="24"/>
          <w:szCs w:val="24"/>
          <w:lang w:eastAsia="ru-RU"/>
        </w:rPr>
        <w:t xml:space="preserve">6.3. </w:t>
      </w:r>
      <w:r w:rsidRPr="005925A4">
        <w:rPr>
          <w:rFonts w:ascii="Times New Roman" w:eastAsia="Times New Roman" w:hAnsi="Times New Roman" w:cs="Times New Roman"/>
          <w:bCs/>
          <w:iCs/>
          <w:sz w:val="24"/>
          <w:szCs w:val="24"/>
          <w:lang w:eastAsia="ru-RU"/>
        </w:rPr>
        <w:t>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поставки Товара.</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7. ФОРС-МАЖОР (ДЕЙСТВИЕ НЕПРЕОДОЛИМОЙ СИЛЫ)</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sidRPr="005925A4">
        <w:rPr>
          <w:rFonts w:ascii="Times New Roman" w:eastAsia="Times New Roman" w:hAnsi="Times New Roman" w:cs="Times New Roman"/>
          <w:sz w:val="24"/>
          <w:szCs w:val="24"/>
          <w:lang w:eastAsia="ru-RU"/>
        </w:rPr>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925A4">
        <w:rPr>
          <w:rFonts w:ascii="Times New Roman" w:eastAsia="Times New Roman" w:hAnsi="Times New Roman" w:cs="Times New Roman"/>
          <w:sz w:val="24"/>
          <w:szCs w:val="24"/>
          <w:lang w:eastAsia="ru-RU"/>
        </w:rPr>
        <w:tab/>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8. ПОРЯДОК РАЗРЕШЕНИЯ СПОРОВ</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9. СРОК ДЕЙСТВИЯ КОНТРАКТА</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925A4">
        <w:rPr>
          <w:rFonts w:ascii="Times New Roman" w:eastAsia="Times New Roman" w:hAnsi="Times New Roman" w:cs="Times New Roman"/>
          <w:bCs/>
          <w:sz w:val="24"/>
          <w:szCs w:val="24"/>
          <w:lang w:eastAsia="ru-RU"/>
        </w:rPr>
        <w:t>осуществления</w:t>
      </w:r>
      <w:r w:rsidRPr="005925A4">
        <w:rPr>
          <w:rFonts w:ascii="Times New Roman" w:eastAsia="Times New Roman" w:hAnsi="Times New Roman" w:cs="Times New Roman"/>
          <w:sz w:val="24"/>
          <w:szCs w:val="24"/>
          <w:lang w:eastAsia="ru-RU"/>
        </w:rPr>
        <w:t xml:space="preserve"> всех необходимых платежей и взаиморасчетов.</w:t>
      </w:r>
    </w:p>
    <w:p w:rsidR="005925A4" w:rsidRPr="005925A4" w:rsidRDefault="005925A4" w:rsidP="005925A4">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10. ЗАКЛЮЧИТЕЛЬНЫЕ ПОЛОЖЕНИЯ</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925A4" w:rsidRPr="005925A4" w:rsidRDefault="005925A4" w:rsidP="005925A4">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bidi="he-IL"/>
        </w:rPr>
        <w:t xml:space="preserve">10.3. Изменение условий настоящего </w:t>
      </w:r>
      <w:r w:rsidRPr="005925A4">
        <w:rPr>
          <w:rFonts w:ascii="Times New Roman" w:eastAsia="Times New Roman" w:hAnsi="Times New Roman" w:cs="Times New Roman"/>
          <w:sz w:val="24"/>
          <w:szCs w:val="24"/>
          <w:lang w:eastAsia="ru-RU"/>
        </w:rPr>
        <w:t>Контракта</w:t>
      </w:r>
      <w:r w:rsidRPr="005925A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925A4" w:rsidRPr="005925A4" w:rsidRDefault="005925A4" w:rsidP="005925A4">
      <w:pPr>
        <w:tabs>
          <w:tab w:val="left" w:pos="1276"/>
        </w:tabs>
        <w:spacing w:after="0" w:line="240" w:lineRule="atLeast"/>
        <w:contextualSpacing/>
        <w:jc w:val="both"/>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925A4" w:rsidRPr="005925A4" w:rsidRDefault="005925A4" w:rsidP="005925A4">
      <w:pPr>
        <w:spacing w:after="0" w:line="240" w:lineRule="atLeast"/>
        <w:contextualSpacing/>
        <w:jc w:val="center"/>
        <w:rPr>
          <w:rFonts w:ascii="Times New Roman" w:eastAsia="Times New Roman" w:hAnsi="Times New Roman" w:cs="Times New Roman"/>
          <w:b/>
          <w:sz w:val="24"/>
          <w:szCs w:val="24"/>
          <w:lang w:eastAsia="ru-RU"/>
        </w:rPr>
      </w:pPr>
      <w:r w:rsidRPr="005925A4">
        <w:rPr>
          <w:rFonts w:ascii="Times New Roman" w:eastAsia="Times New Roman" w:hAnsi="Times New Roman" w:cs="Times New Roman"/>
          <w:b/>
          <w:sz w:val="24"/>
          <w:szCs w:val="24"/>
          <w:lang w:eastAsia="ru-RU"/>
        </w:rPr>
        <w:t>11. ЮРИДИЧЕСКИЕ АДРЕСА, БАНКОВСКИЕ РЕКВИЗИТЫ, ПОДПИСИ СТОРОН</w:t>
      </w:r>
    </w:p>
    <w:p w:rsidR="005925A4" w:rsidRPr="005925A4" w:rsidRDefault="005925A4" w:rsidP="005925A4">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925A4" w:rsidRPr="005925A4" w:rsidTr="00DC2383">
        <w:trPr>
          <w:trHeight w:val="400"/>
        </w:trPr>
        <w:tc>
          <w:tcPr>
            <w:tcW w:w="4332" w:type="dxa"/>
          </w:tcPr>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Поставщик:</w:t>
            </w: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«____» ______________ 2024 г.</w:t>
            </w:r>
          </w:p>
        </w:tc>
        <w:tc>
          <w:tcPr>
            <w:tcW w:w="4788" w:type="dxa"/>
          </w:tcPr>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Покупатель:</w:t>
            </w: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ГУП «Водоснабжение и водоотведение»</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3300, г. Тирасполь, ул. Луначарского, 9</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Банковские реквизиты:</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р/с 2211290000000052</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в ЗАО «Приднестровский Сбербанк»</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ф/к 0200045198, КУБ 29</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кор.счет 20210000094</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тел/факс 0 (533) 93397</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Генеральный директор</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________________ __________</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«____» ______________ 2024 г.</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tc>
      </w:tr>
    </w:tbl>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bookmarkStart w:id="4" w:name="_GoBack"/>
      <w:bookmarkEnd w:id="4"/>
      <w:r w:rsidRPr="005925A4">
        <w:rPr>
          <w:rFonts w:ascii="Times New Roman" w:eastAsia="Times New Roman" w:hAnsi="Times New Roman" w:cs="Times New Roman"/>
          <w:sz w:val="24"/>
          <w:szCs w:val="24"/>
          <w:lang w:eastAsia="ru-RU"/>
        </w:rPr>
        <w:lastRenderedPageBreak/>
        <w:t>Приложение № 1</w:t>
      </w:r>
    </w:p>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к Контракту поставки товара </w:t>
      </w:r>
    </w:p>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от _____________ 2024г. № _______</w:t>
      </w:r>
    </w:p>
    <w:p w:rsidR="005925A4" w:rsidRPr="005925A4" w:rsidRDefault="005925A4" w:rsidP="005925A4">
      <w:pPr>
        <w:spacing w:after="0" w:line="240" w:lineRule="atLeast"/>
        <w:contextualSpacing/>
        <w:jc w:val="right"/>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center"/>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СПЕЦИФИКАЦИЯ</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 xml:space="preserve">г. </w:t>
      </w:r>
      <w:r w:rsidRPr="005925A4">
        <w:rPr>
          <w:rFonts w:ascii="Times New Roman" w:eastAsia="Times New Roman" w:hAnsi="Times New Roman" w:cs="Times New Roman"/>
          <w:sz w:val="24"/>
          <w:szCs w:val="24"/>
          <w:u w:val="single"/>
          <w:lang w:eastAsia="ru-RU"/>
        </w:rPr>
        <w:t>Тирасполь</w:t>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r>
      <w:r w:rsidRPr="005925A4">
        <w:rPr>
          <w:rFonts w:ascii="Times New Roman" w:eastAsia="Times New Roman" w:hAnsi="Times New Roman" w:cs="Times New Roman"/>
          <w:sz w:val="24"/>
          <w:szCs w:val="24"/>
          <w:lang w:eastAsia="ru-RU"/>
        </w:rPr>
        <w:tab/>
        <w:t xml:space="preserve">                       </w:t>
      </w:r>
      <w:proofErr w:type="gramStart"/>
      <w:r w:rsidRPr="005925A4">
        <w:rPr>
          <w:rFonts w:ascii="Times New Roman" w:eastAsia="Times New Roman" w:hAnsi="Times New Roman" w:cs="Times New Roman"/>
          <w:sz w:val="24"/>
          <w:szCs w:val="24"/>
          <w:lang w:eastAsia="ru-RU"/>
        </w:rPr>
        <w:t xml:space="preserve">   «</w:t>
      </w:r>
      <w:proofErr w:type="gramEnd"/>
      <w:r w:rsidRPr="005925A4">
        <w:rPr>
          <w:rFonts w:ascii="Times New Roman" w:eastAsia="Times New Roman" w:hAnsi="Times New Roman" w:cs="Times New Roman"/>
          <w:sz w:val="24"/>
          <w:szCs w:val="24"/>
          <w:lang w:eastAsia="ru-RU"/>
        </w:rPr>
        <w:t>___»___________ 2024 г.</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970"/>
        <w:gridCol w:w="993"/>
        <w:gridCol w:w="992"/>
        <w:gridCol w:w="1417"/>
        <w:gridCol w:w="1418"/>
      </w:tblGrid>
      <w:tr w:rsidR="005925A4" w:rsidRPr="005925A4" w:rsidTr="00DC2383">
        <w:trPr>
          <w:trHeight w:val="1044"/>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b/>
                <w:bCs/>
                <w:sz w:val="24"/>
                <w:szCs w:val="24"/>
                <w:lang w:eastAsia="ru-RU"/>
              </w:rPr>
              <w:t>№ п/п</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b/>
                <w:bCs/>
                <w:sz w:val="24"/>
                <w:szCs w:val="24"/>
                <w:lang w:eastAsia="ru-RU"/>
              </w:rPr>
              <w:t>Наименование и основные характеристики товара</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b/>
                <w:bCs/>
                <w:sz w:val="24"/>
                <w:szCs w:val="24"/>
                <w:lang w:eastAsia="ru-RU"/>
              </w:rPr>
              <w:t>Ед. изм.</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b/>
                <w:bCs/>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b/>
                <w:sz w:val="24"/>
                <w:szCs w:val="24"/>
              </w:rPr>
              <w:t>цена за единицу в руб. ПМР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Times New Roman" w:hAnsi="Times New Roman" w:cs="Times New Roman"/>
                <w:b/>
                <w:bCs/>
                <w:sz w:val="24"/>
                <w:szCs w:val="24"/>
                <w:lang w:eastAsia="ru-RU"/>
              </w:rPr>
              <w:t>цена контракта руб. ПМР</w:t>
            </w:r>
          </w:p>
        </w:tc>
      </w:tr>
      <w:tr w:rsidR="005925A4" w:rsidRPr="005925A4" w:rsidTr="00DC2383">
        <w:trPr>
          <w:trHeight w:val="226"/>
        </w:trPr>
        <w:tc>
          <w:tcPr>
            <w:tcW w:w="561" w:type="dxa"/>
            <w:tcBorders>
              <w:top w:val="single" w:sz="4" w:space="0" w:color="auto"/>
            </w:tcBorders>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p>
        </w:tc>
        <w:tc>
          <w:tcPr>
            <w:tcW w:w="3970"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Times New Roman" w:hAnsi="Times New Roman" w:cs="Times New Roman"/>
                <w:b/>
                <w:bCs/>
                <w:sz w:val="24"/>
                <w:szCs w:val="24"/>
                <w:lang w:eastAsia="ru-RU"/>
              </w:rPr>
              <w:t>Насосы ЭЦВ и запасные части к ним</w:t>
            </w:r>
          </w:p>
        </w:tc>
        <w:tc>
          <w:tcPr>
            <w:tcW w:w="993"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p>
        </w:tc>
        <w:tc>
          <w:tcPr>
            <w:tcW w:w="992"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451"/>
        </w:trPr>
        <w:tc>
          <w:tcPr>
            <w:tcW w:w="561" w:type="dxa"/>
            <w:tcBorders>
              <w:top w:val="single" w:sz="4" w:space="0" w:color="auto"/>
            </w:tcBorders>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1</w:t>
            </w:r>
          </w:p>
        </w:tc>
        <w:tc>
          <w:tcPr>
            <w:tcW w:w="3970"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 xml:space="preserve">Эл. насосный агрегат погружной скважинный 10 м3/ч, 11 </w:t>
            </w:r>
            <w:proofErr w:type="gramStart"/>
            <w:r w:rsidRPr="005925A4">
              <w:rPr>
                <w:rFonts w:ascii="Times New Roman" w:eastAsia="Calibri" w:hAnsi="Times New Roman" w:cs="Times New Roman"/>
                <w:sz w:val="24"/>
                <w:szCs w:val="24"/>
              </w:rPr>
              <w:t>кВт,  235</w:t>
            </w:r>
            <w:proofErr w:type="gramEnd"/>
            <w:r w:rsidRPr="005925A4">
              <w:rPr>
                <w:rFonts w:ascii="Times New Roman" w:eastAsia="Calibri" w:hAnsi="Times New Roman" w:cs="Times New Roman"/>
                <w:sz w:val="24"/>
                <w:szCs w:val="24"/>
              </w:rPr>
              <w:t xml:space="preserve"> м (ЭЦВ 6-10-235)</w:t>
            </w:r>
          </w:p>
        </w:tc>
        <w:tc>
          <w:tcPr>
            <w:tcW w:w="993"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шт.</w:t>
            </w:r>
          </w:p>
        </w:tc>
        <w:tc>
          <w:tcPr>
            <w:tcW w:w="992" w:type="dxa"/>
            <w:tcBorders>
              <w:top w:val="single" w:sz="4" w:space="0" w:color="auto"/>
            </w:tcBorders>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10 м3/ч, 5,5 кВт, 110м (ЭЦВ 6-10-110)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 xml:space="preserve">Эл. насосный агрегат погружной скважинный 10 м3/ч, 6,3 </w:t>
            </w:r>
            <w:proofErr w:type="gramStart"/>
            <w:r w:rsidRPr="005925A4">
              <w:rPr>
                <w:rFonts w:ascii="Times New Roman" w:eastAsia="Calibri" w:hAnsi="Times New Roman" w:cs="Times New Roman"/>
                <w:sz w:val="24"/>
                <w:szCs w:val="24"/>
              </w:rPr>
              <w:t>кВт,  140</w:t>
            </w:r>
            <w:proofErr w:type="gramEnd"/>
            <w:r w:rsidRPr="005925A4">
              <w:rPr>
                <w:rFonts w:ascii="Times New Roman" w:eastAsia="Calibri" w:hAnsi="Times New Roman" w:cs="Times New Roman"/>
                <w:sz w:val="24"/>
                <w:szCs w:val="24"/>
              </w:rPr>
              <w:t xml:space="preserve"> м (ЭЦВ 6-10-140)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 xml:space="preserve">Эл. насосный агрегат погружной скважинный 10 м3/ч, 4,0 </w:t>
            </w:r>
            <w:proofErr w:type="gramStart"/>
            <w:r w:rsidRPr="005925A4">
              <w:rPr>
                <w:rFonts w:ascii="Times New Roman" w:eastAsia="Calibri" w:hAnsi="Times New Roman" w:cs="Times New Roman"/>
                <w:sz w:val="24"/>
                <w:szCs w:val="24"/>
              </w:rPr>
              <w:t>кВт,  70</w:t>
            </w:r>
            <w:proofErr w:type="gramEnd"/>
            <w:r w:rsidRPr="005925A4">
              <w:rPr>
                <w:rFonts w:ascii="Times New Roman" w:eastAsia="Calibri" w:hAnsi="Times New Roman" w:cs="Times New Roman"/>
                <w:sz w:val="24"/>
                <w:szCs w:val="24"/>
              </w:rPr>
              <w:t xml:space="preserve"> м (ЭЦВ 6-10-70)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40 м3/ч, 17 кВт, 110 м (ЭЦВ 8-40-110)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 xml:space="preserve">Эл. насосный агрегат погружной скважинный 25 м3/ч, 11,0 </w:t>
            </w:r>
            <w:proofErr w:type="gramStart"/>
            <w:r w:rsidRPr="005925A4">
              <w:rPr>
                <w:rFonts w:ascii="Times New Roman" w:eastAsia="Calibri" w:hAnsi="Times New Roman" w:cs="Times New Roman"/>
                <w:sz w:val="24"/>
                <w:szCs w:val="24"/>
              </w:rPr>
              <w:t>кВт,  110</w:t>
            </w:r>
            <w:proofErr w:type="gramEnd"/>
            <w:r w:rsidRPr="005925A4">
              <w:rPr>
                <w:rFonts w:ascii="Times New Roman" w:eastAsia="Calibri" w:hAnsi="Times New Roman" w:cs="Times New Roman"/>
                <w:sz w:val="24"/>
                <w:szCs w:val="24"/>
              </w:rPr>
              <w:t xml:space="preserve"> м (ЭЦВ 8-25-110)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7</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25 м3/ч, 17 кВт, 150 м (ЭЦВ 8-25-150)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8</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25 м3/ч, 22 кВт, 200 м (ЭЦВ 8-25-200)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9</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10 м3/ч, 13 кВт, 125м (ЭЦВ 8-25-125)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63 м3/ч, 22 кВт, 63 м (ЭЦВ 10-63-65)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агрегат погружной скважинный 63 м3/ч, 32 кВт, 110м (ЭЦВ 10-63-110)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 погружной скважинный 160 м3/ч, 63 кВт, 110м (ЭЦВ 12-160-100)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Эл. насосный агр. погружной скважинный 160 м3/ч, 45 кВт, 65 м (ЭЦВ 12-160-65)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14</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Вал Б2ВП-96.01.00.003-</w:t>
            </w:r>
            <w:proofErr w:type="gramStart"/>
            <w:r w:rsidRPr="005925A4">
              <w:rPr>
                <w:rFonts w:ascii="Times New Roman" w:eastAsia="Calibri" w:hAnsi="Times New Roman" w:cs="Times New Roman"/>
                <w:sz w:val="24"/>
                <w:szCs w:val="24"/>
              </w:rPr>
              <w:t>17  ЭЦВ</w:t>
            </w:r>
            <w:proofErr w:type="gramEnd"/>
            <w:r w:rsidRPr="005925A4">
              <w:rPr>
                <w:rFonts w:ascii="Times New Roman" w:eastAsia="Calibri" w:hAnsi="Times New Roman" w:cs="Times New Roman"/>
                <w:sz w:val="24"/>
                <w:szCs w:val="24"/>
              </w:rPr>
              <w:t>6-10-235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lastRenderedPageBreak/>
              <w:t>15</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Вал Б2ВП-96.01.00.003-</w:t>
            </w:r>
            <w:proofErr w:type="gramStart"/>
            <w:r w:rsidRPr="005925A4">
              <w:rPr>
                <w:rFonts w:ascii="Times New Roman" w:eastAsia="Calibri" w:hAnsi="Times New Roman" w:cs="Times New Roman"/>
                <w:sz w:val="24"/>
                <w:szCs w:val="24"/>
              </w:rPr>
              <w:t>13  ЭЦВ</w:t>
            </w:r>
            <w:proofErr w:type="gramEnd"/>
            <w:r w:rsidRPr="005925A4">
              <w:rPr>
                <w:rFonts w:ascii="Times New Roman" w:eastAsia="Calibri" w:hAnsi="Times New Roman" w:cs="Times New Roman"/>
                <w:sz w:val="24"/>
                <w:szCs w:val="24"/>
              </w:rPr>
              <w:t>6-10-185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16</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верх.Б2ВП-96.01.00.013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17</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Отвод подшипниковый Б2ВП -96.01.12.000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18</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защитная Б2ВП -96.01.00.01 4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19</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Отвод лопаточный Б2ВП -96.01.05.000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Кольцо отвода Б2ВП-96.01.00001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распорная Б2ВП -62.01.00.009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Колесо рабочее Б2ВП -96.01.04.000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дистанционная Б2ВП -62.01.00.008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24</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Обойма основная Б2ВП-96.01.01.000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25</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Обойма нижн БВП-96.01.00.012 ЭЦВ6-10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26</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Кольцо резиновое уплотнит 070-075-30-2-1гост 9833-73</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27</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Подшипник двиг. ИЖПД-96.02.02.000-03</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28</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Подпятник Б2ВП-</w:t>
            </w:r>
            <w:proofErr w:type="gramStart"/>
            <w:r w:rsidRPr="005925A4">
              <w:rPr>
                <w:rFonts w:ascii="Times New Roman" w:eastAsia="Calibri" w:hAnsi="Times New Roman" w:cs="Times New Roman"/>
                <w:sz w:val="24"/>
                <w:szCs w:val="24"/>
              </w:rPr>
              <w:t>61.02.06.000  ЭЦВ</w:t>
            </w:r>
            <w:proofErr w:type="gramEnd"/>
            <w:r w:rsidRPr="005925A4">
              <w:rPr>
                <w:rFonts w:ascii="Times New Roman" w:eastAsia="Calibri" w:hAnsi="Times New Roman" w:cs="Times New Roman"/>
                <w:sz w:val="24"/>
                <w:szCs w:val="24"/>
              </w:rPr>
              <w:t>6*8</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29</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 xml:space="preserve">Пята Б2ВП-96.02.00.002 </w:t>
            </w:r>
            <w:proofErr w:type="gramStart"/>
            <w:r w:rsidRPr="005925A4">
              <w:rPr>
                <w:rFonts w:ascii="Times New Roman" w:eastAsia="Calibri" w:hAnsi="Times New Roman" w:cs="Times New Roman"/>
                <w:sz w:val="24"/>
                <w:szCs w:val="24"/>
              </w:rPr>
              <w:t>нерж  ЭЦВ</w:t>
            </w:r>
            <w:proofErr w:type="gramEnd"/>
            <w:r w:rsidRPr="005925A4">
              <w:rPr>
                <w:rFonts w:ascii="Times New Roman" w:eastAsia="Calibri" w:hAnsi="Times New Roman" w:cs="Times New Roman"/>
                <w:sz w:val="24"/>
                <w:szCs w:val="24"/>
              </w:rPr>
              <w:t>6*8</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30</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Вал Б2ВП-61.01.00.001-</w:t>
            </w:r>
            <w:proofErr w:type="gramStart"/>
            <w:r w:rsidRPr="005925A4">
              <w:rPr>
                <w:rFonts w:ascii="Times New Roman" w:eastAsia="Calibri" w:hAnsi="Times New Roman" w:cs="Times New Roman"/>
                <w:sz w:val="24"/>
                <w:szCs w:val="24"/>
              </w:rPr>
              <w:t>25  ЭЦВ</w:t>
            </w:r>
            <w:proofErr w:type="gramEnd"/>
            <w:r w:rsidRPr="005925A4">
              <w:rPr>
                <w:rFonts w:ascii="Times New Roman" w:eastAsia="Calibri" w:hAnsi="Times New Roman" w:cs="Times New Roman"/>
                <w:sz w:val="24"/>
                <w:szCs w:val="24"/>
              </w:rPr>
              <w:t>8-25-110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Вал Б2ВП-61.01.00.001-</w:t>
            </w:r>
            <w:proofErr w:type="gramStart"/>
            <w:r w:rsidRPr="005925A4">
              <w:rPr>
                <w:rFonts w:ascii="Times New Roman" w:eastAsia="Calibri" w:hAnsi="Times New Roman" w:cs="Times New Roman"/>
                <w:sz w:val="24"/>
                <w:szCs w:val="24"/>
              </w:rPr>
              <w:t>27  ЭЦВ</w:t>
            </w:r>
            <w:proofErr w:type="gramEnd"/>
            <w:r w:rsidRPr="005925A4">
              <w:rPr>
                <w:rFonts w:ascii="Times New Roman" w:eastAsia="Calibri" w:hAnsi="Times New Roman" w:cs="Times New Roman"/>
                <w:sz w:val="24"/>
                <w:szCs w:val="24"/>
              </w:rPr>
              <w:t>8-25-150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верх.Б2ВП-61.01.00.015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Корпус Б2ВП-61.01.10.0001-02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34</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Подшипник ИЖПД-99.02.02.000-02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35</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защитная Б2ВП-61.01.00.008-02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36</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обрезан.Б2ВП-61.01.00.002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37</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Отвод лопаточный Б2ВП-61.01.04.001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38</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отвода Б2ВП-61.01.04.002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235"/>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39</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Втулка распорная Б2ВП-61.01.00.003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40</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Колесо рабочее Б2ВП-61.01.05.000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Кольцо отвода Б2ВП-61.01.00.005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lastRenderedPageBreak/>
              <w:t>42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основн.Б2ВП-61.01.01.000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корпуса Б2ВП-61.01.01.000-03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44</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Втулка дистанционная Б2ВП-61.01.00.014-01 ЭЦВ8-25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45</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Обойма нижн.Б2ВП-61.01.01.000-01 ЦВ8-25</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46</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Кольцо резиновое уплотн.155-160-36-2-1 гост9833-73</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47</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Подшипник ИЖПД -99.02.02.000 -03 ЭЦВ8</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48</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 xml:space="preserve">Пята Б2ВП-96.02.00.002 </w:t>
            </w:r>
            <w:proofErr w:type="gramStart"/>
            <w:r w:rsidRPr="005925A4">
              <w:rPr>
                <w:rFonts w:ascii="Times New Roman" w:eastAsia="Calibri" w:hAnsi="Times New Roman" w:cs="Times New Roman"/>
                <w:sz w:val="24"/>
                <w:szCs w:val="24"/>
              </w:rPr>
              <w:t>нерж  ЭЦВ</w:t>
            </w:r>
            <w:proofErr w:type="gramEnd"/>
            <w:r w:rsidRPr="005925A4">
              <w:rPr>
                <w:rFonts w:ascii="Times New Roman" w:eastAsia="Calibri" w:hAnsi="Times New Roman" w:cs="Times New Roman"/>
                <w:sz w:val="24"/>
                <w:szCs w:val="24"/>
              </w:rPr>
              <w:t>6*8</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49</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Подпятник Б2ВП-</w:t>
            </w:r>
            <w:proofErr w:type="gramStart"/>
            <w:r w:rsidRPr="005925A4">
              <w:rPr>
                <w:rFonts w:ascii="Times New Roman" w:eastAsia="Calibri" w:hAnsi="Times New Roman" w:cs="Times New Roman"/>
                <w:sz w:val="24"/>
                <w:szCs w:val="24"/>
              </w:rPr>
              <w:t>61.02.06.000  ЭЦВ</w:t>
            </w:r>
            <w:proofErr w:type="gramEnd"/>
            <w:r w:rsidRPr="005925A4">
              <w:rPr>
                <w:rFonts w:ascii="Times New Roman" w:eastAsia="Calibri" w:hAnsi="Times New Roman" w:cs="Times New Roman"/>
                <w:sz w:val="24"/>
                <w:szCs w:val="24"/>
              </w:rPr>
              <w:t>6*8</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50</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Отвод лопаточный Б2ВП-65.01.01.001 ЭЦВ8-40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Колесо рабочее Б2ВП-65.01.02.000-01 ЭЦВ8-40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Вал ИЖПД -40.01.00.033-</w:t>
            </w:r>
            <w:proofErr w:type="gramStart"/>
            <w:r w:rsidRPr="005925A4">
              <w:rPr>
                <w:rFonts w:ascii="Times New Roman" w:eastAsia="Calibri" w:hAnsi="Times New Roman" w:cs="Times New Roman"/>
                <w:sz w:val="24"/>
                <w:szCs w:val="24"/>
              </w:rPr>
              <w:t>02  ЭЦВ</w:t>
            </w:r>
            <w:proofErr w:type="gramEnd"/>
            <w:r w:rsidRPr="005925A4">
              <w:rPr>
                <w:rFonts w:ascii="Times New Roman" w:eastAsia="Calibri" w:hAnsi="Times New Roman" w:cs="Times New Roman"/>
                <w:sz w:val="24"/>
                <w:szCs w:val="24"/>
              </w:rPr>
              <w:t>10-65-110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подшипника ИЖПД-40.01.00.007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54</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Корпус Б2ВП -74.01.08.00 1 -02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55</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Подшипник ИЖПД -99.02.02.000 -04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56</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защитн. -</w:t>
            </w:r>
            <w:proofErr w:type="gramStart"/>
            <w:r w:rsidRPr="005925A4">
              <w:rPr>
                <w:rFonts w:ascii="Times New Roman" w:eastAsia="Calibri" w:hAnsi="Times New Roman" w:cs="Times New Roman"/>
                <w:sz w:val="24"/>
                <w:szCs w:val="24"/>
              </w:rPr>
              <w:t>40.01.00.006  ЭЦВ</w:t>
            </w:r>
            <w:proofErr w:type="gramEnd"/>
            <w:r w:rsidRPr="005925A4">
              <w:rPr>
                <w:rFonts w:ascii="Times New Roman" w:eastAsia="Calibri" w:hAnsi="Times New Roman" w:cs="Times New Roman"/>
                <w:sz w:val="24"/>
                <w:szCs w:val="24"/>
              </w:rPr>
              <w:t>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57</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основная ИЖПД-40.01.00.003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58</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Кольцо рез.уплот.200-205-36-2-1 гост9833-73</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59</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Отвод лопаточный ИЖПД -40.01.02.00 1 -01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60</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отвода ИЖПД -40.01.02.002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61</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Колесо рабочее ИЖПД -40.01.0 1.000 -01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62</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Диск ИЖПД -40.01.04.000 ЭЦВ10 (армлен)</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63</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Втулка дистанционная ИЖПД -40.01.00.035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64</w:t>
            </w:r>
          </w:p>
        </w:tc>
        <w:tc>
          <w:tcPr>
            <w:tcW w:w="3970"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Обойма нижн. ИЖПД-40.01.00.002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65</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Подшипник ДАП 8-33 ИЖПД-99.02.02.000-04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66</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Пята ДАП 8-33 Б2ВП-99.02.00.004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tcBorders>
              <w:bottom w:val="single" w:sz="4" w:space="0" w:color="auto"/>
            </w:tcBorders>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561" w:type="dxa"/>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67</w:t>
            </w:r>
          </w:p>
        </w:tc>
        <w:tc>
          <w:tcPr>
            <w:tcW w:w="3970" w:type="dxa"/>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sz w:val="24"/>
                <w:szCs w:val="24"/>
              </w:rPr>
            </w:pPr>
            <w:r w:rsidRPr="005925A4">
              <w:rPr>
                <w:rFonts w:ascii="Times New Roman" w:eastAsia="Calibri" w:hAnsi="Times New Roman" w:cs="Times New Roman"/>
                <w:sz w:val="24"/>
                <w:szCs w:val="24"/>
              </w:rPr>
              <w:t>Подпятник ДАП 8-33 Б2ВП-61.02.10.000 ЭЦВ10</w:t>
            </w:r>
          </w:p>
        </w:tc>
        <w:tc>
          <w:tcPr>
            <w:tcW w:w="993" w:type="dxa"/>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шт</w:t>
            </w:r>
          </w:p>
        </w:tc>
        <w:tc>
          <w:tcPr>
            <w:tcW w:w="992" w:type="dxa"/>
            <w:tcBorders>
              <w:top w:val="single" w:sz="4" w:space="0" w:color="auto"/>
              <w:bottom w:val="single" w:sz="4" w:space="0" w:color="auto"/>
            </w:tcBorders>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r w:rsidRPr="005925A4">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Times New Roman" w:hAnsi="Times New Roman" w:cs="Times New Roman"/>
                <w:color w:val="000000"/>
                <w:sz w:val="24"/>
                <w:szCs w:val="24"/>
                <w:lang w:eastAsia="ru-RU"/>
              </w:rPr>
            </w:pPr>
          </w:p>
        </w:tc>
      </w:tr>
      <w:tr w:rsidR="005925A4" w:rsidRPr="005925A4" w:rsidTr="00DC2383">
        <w:trPr>
          <w:trHeight w:val="309"/>
        </w:trPr>
        <w:tc>
          <w:tcPr>
            <w:tcW w:w="6516" w:type="dxa"/>
            <w:gridSpan w:val="4"/>
          </w:tcPr>
          <w:p w:rsidR="005925A4" w:rsidRPr="005925A4" w:rsidRDefault="005925A4" w:rsidP="005925A4">
            <w:pPr>
              <w:spacing w:after="0" w:line="240" w:lineRule="atLeast"/>
              <w:contextualSpacing/>
              <w:jc w:val="center"/>
              <w:rPr>
                <w:rFonts w:ascii="Times New Roman" w:eastAsia="Calibri" w:hAnsi="Times New Roman" w:cs="Times New Roman"/>
                <w:b/>
                <w:sz w:val="24"/>
                <w:szCs w:val="24"/>
              </w:rPr>
            </w:pPr>
            <w:r w:rsidRPr="005925A4">
              <w:rPr>
                <w:rFonts w:ascii="Times New Roman" w:eastAsia="Calibri"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25A4" w:rsidRPr="005925A4" w:rsidRDefault="005925A4" w:rsidP="005925A4">
            <w:pPr>
              <w:spacing w:after="0" w:line="240" w:lineRule="atLeast"/>
              <w:contextualSpacing/>
              <w:jc w:val="center"/>
              <w:rPr>
                <w:rFonts w:ascii="Times New Roman" w:eastAsia="Calibri"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925A4" w:rsidRPr="005925A4" w:rsidRDefault="005925A4" w:rsidP="005925A4">
            <w:pPr>
              <w:spacing w:after="0" w:line="240" w:lineRule="atLeast"/>
              <w:contextualSpacing/>
              <w:jc w:val="center"/>
              <w:rPr>
                <w:rFonts w:ascii="Times New Roman" w:eastAsia="Calibri" w:hAnsi="Times New Roman" w:cs="Times New Roman"/>
                <w:color w:val="000000"/>
                <w:sz w:val="24"/>
                <w:szCs w:val="24"/>
              </w:rPr>
            </w:pPr>
          </w:p>
        </w:tc>
      </w:tr>
    </w:tbl>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lastRenderedPageBreak/>
        <w:t xml:space="preserve">ИТОГО: ____________ </w:t>
      </w:r>
      <w:proofErr w:type="gramStart"/>
      <w:r w:rsidRPr="005925A4">
        <w:rPr>
          <w:rFonts w:ascii="Times New Roman" w:eastAsia="Times New Roman" w:hAnsi="Times New Roman" w:cs="Times New Roman"/>
          <w:sz w:val="24"/>
          <w:szCs w:val="24"/>
          <w:lang w:eastAsia="ru-RU"/>
        </w:rPr>
        <w:t>(  )</w:t>
      </w:r>
      <w:proofErr w:type="gramEnd"/>
      <w:r w:rsidRPr="005925A4">
        <w:rPr>
          <w:rFonts w:ascii="Times New Roman" w:eastAsia="Times New Roman" w:hAnsi="Times New Roman" w:cs="Times New Roman"/>
          <w:sz w:val="24"/>
          <w:szCs w:val="24"/>
          <w:lang w:eastAsia="ru-RU"/>
        </w:rPr>
        <w:t xml:space="preserve"> рублей Приднестровской Молдавской Республики.</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ind w:left="720"/>
        <w:contextualSpacing/>
        <w:jc w:val="center"/>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ЮРИДИЧЕСКИЕ АДРЕСА, БАНКОВСКИЕ РЕКВИЗИТЫ И ПОДПИСИ СТОРОН</w:t>
      </w:r>
    </w:p>
    <w:p w:rsidR="005925A4" w:rsidRPr="005925A4" w:rsidRDefault="005925A4" w:rsidP="005925A4">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5925A4" w:rsidRPr="005925A4" w:rsidTr="00DC2383">
        <w:trPr>
          <w:trHeight w:val="400"/>
        </w:trPr>
        <w:tc>
          <w:tcPr>
            <w:tcW w:w="4332" w:type="dxa"/>
            <w:hideMark/>
          </w:tcPr>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Поставщик:</w:t>
            </w:r>
          </w:p>
        </w:tc>
        <w:tc>
          <w:tcPr>
            <w:tcW w:w="4788" w:type="dxa"/>
          </w:tcPr>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Покупатель:</w:t>
            </w: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ГУП «Водоснабжение и водоотведение»</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3300, г. Тирасполь, ул. Луначарского, 9</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Банковские реквизиты:</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р/с 2211290000000052</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в ЗАО «Приднестровский Сбербанк»</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ф/к 0200045198 КУБ 29</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кор.счет 20210000094</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тел/факс 0 (533) 93397</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Генеральный директор</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r w:rsidRPr="005925A4">
              <w:rPr>
                <w:rFonts w:ascii="Times New Roman" w:eastAsia="Times New Roman" w:hAnsi="Times New Roman" w:cs="Times New Roman"/>
                <w:sz w:val="24"/>
                <w:szCs w:val="24"/>
                <w:lang w:eastAsia="ru-RU"/>
              </w:rPr>
              <w:t>________________  __________</w:t>
            </w:r>
          </w:p>
          <w:p w:rsidR="005925A4" w:rsidRPr="005925A4" w:rsidRDefault="005925A4" w:rsidP="005925A4">
            <w:pPr>
              <w:spacing w:after="0" w:line="240" w:lineRule="atLeast"/>
              <w:contextualSpacing/>
              <w:jc w:val="both"/>
              <w:rPr>
                <w:rFonts w:ascii="Times New Roman" w:eastAsia="Times New Roman" w:hAnsi="Times New Roman" w:cs="Times New Roman"/>
                <w:sz w:val="24"/>
                <w:szCs w:val="24"/>
                <w:lang w:eastAsia="ru-RU"/>
              </w:rPr>
            </w:pPr>
          </w:p>
        </w:tc>
      </w:tr>
      <w:bookmarkEnd w:id="0"/>
    </w:tbl>
    <w:p w:rsidR="005925A4" w:rsidRPr="005925A4" w:rsidRDefault="005925A4" w:rsidP="005925A4">
      <w:pPr>
        <w:spacing w:after="0" w:line="240" w:lineRule="atLeast"/>
        <w:contextualSpacing/>
        <w:rPr>
          <w:rFonts w:ascii="Times New Roman" w:eastAsia="Calibri" w:hAnsi="Times New Roman" w:cs="Times New Roman"/>
          <w:sz w:val="24"/>
          <w:szCs w:val="24"/>
        </w:rPr>
      </w:pPr>
    </w:p>
    <w:p w:rsidR="005925A4" w:rsidRPr="005925A4" w:rsidRDefault="005925A4" w:rsidP="005925A4">
      <w:pPr>
        <w:spacing w:after="0" w:line="240" w:lineRule="atLeast"/>
        <w:contextualSpacing/>
        <w:rPr>
          <w:rFonts w:ascii="Times New Roman" w:eastAsia="Calibri" w:hAnsi="Times New Roman" w:cs="Times New Roman"/>
          <w:sz w:val="24"/>
          <w:szCs w:val="24"/>
        </w:rPr>
      </w:pPr>
    </w:p>
    <w:p w:rsidR="005925A4" w:rsidRPr="005925A4" w:rsidRDefault="005925A4" w:rsidP="005925A4">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5925A4" w:rsidRPr="005925A4" w:rsidRDefault="005925A4" w:rsidP="005925A4">
      <w:pPr>
        <w:spacing w:after="0" w:line="240" w:lineRule="auto"/>
        <w:jc w:val="right"/>
        <w:rPr>
          <w:rFonts w:ascii="Times New Roman" w:eastAsia="Calibri" w:hAnsi="Times New Roman" w:cs="Times New Roman"/>
          <w:sz w:val="24"/>
          <w:szCs w:val="24"/>
        </w:rPr>
      </w:pPr>
    </w:p>
    <w:p w:rsidR="007969DE" w:rsidRDefault="007969DE" w:rsidP="005925A4">
      <w:pPr>
        <w:spacing w:after="0" w:line="240" w:lineRule="auto"/>
        <w:jc w:val="center"/>
      </w:pPr>
    </w:p>
    <w:sectPr w:rsidR="007969DE" w:rsidSect="00B7119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1"/>
    <w:rsid w:val="002E1CF6"/>
    <w:rsid w:val="00464316"/>
    <w:rsid w:val="0059122B"/>
    <w:rsid w:val="005925A4"/>
    <w:rsid w:val="005D4653"/>
    <w:rsid w:val="006D0B61"/>
    <w:rsid w:val="00787FDF"/>
    <w:rsid w:val="007969DE"/>
    <w:rsid w:val="008C27D1"/>
    <w:rsid w:val="00904F46"/>
    <w:rsid w:val="00B7119C"/>
    <w:rsid w:val="00BE0B8E"/>
    <w:rsid w:val="00DB2FE8"/>
    <w:rsid w:val="00F53DF8"/>
    <w:rsid w:val="00FA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1170-2000-4A09-B8B9-6202961F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B61"/>
    <w:pPr>
      <w:ind w:left="720"/>
      <w:contextualSpacing/>
    </w:pPr>
  </w:style>
  <w:style w:type="table" w:styleId="a4">
    <w:name w:val="Table Grid"/>
    <w:basedOn w:val="a1"/>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7</cp:revision>
  <dcterms:created xsi:type="dcterms:W3CDTF">2022-03-25T14:38:00Z</dcterms:created>
  <dcterms:modified xsi:type="dcterms:W3CDTF">2024-04-15T13:01:00Z</dcterms:modified>
</cp:coreProperties>
</file>