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90" w:rsidRPr="00A06172" w:rsidRDefault="00F66D37">
      <w:pPr>
        <w:rPr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9.3pt;margin-top:6.2pt;width:225.3pt;height:80.5pt;z-index:251663360" o:allowincell="f" filled="f" stroked="f">
            <v:textbox style="mso-next-textbox:#_x0000_s1034" inset=",0">
              <w:txbxContent>
                <w:p w:rsidR="00DE3190" w:rsidRDefault="00DE3190" w:rsidP="00DE3190">
                  <w:pPr>
                    <w:jc w:val="center"/>
                    <w:rPr>
                      <w:b/>
                      <w:bCs/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aps/>
                      <w:sz w:val="20"/>
                      <w:szCs w:val="20"/>
                    </w:rPr>
                    <w:t>СЕРВИЧИУЛ де стат</w:t>
                  </w:r>
                </w:p>
                <w:p w:rsidR="00DE3190" w:rsidRDefault="00DE3190" w:rsidP="00DE3190">
                  <w:pPr>
                    <w:jc w:val="center"/>
                    <w:rPr>
                      <w:b/>
                      <w:bCs/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aps/>
                      <w:sz w:val="20"/>
                      <w:szCs w:val="20"/>
                    </w:rPr>
                    <w:t>АЛ КОНТРОЛУЛУЙ  еколожик</w:t>
                  </w:r>
                </w:p>
                <w:p w:rsidR="00DE3190" w:rsidRDefault="00DE3190" w:rsidP="00DE31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ШИ АЛ ПРОТЕКЦИЕЙ МЕДИУЛУЙ </w:t>
                  </w:r>
                </w:p>
                <w:p w:rsidR="00DE3190" w:rsidRDefault="00DE3190" w:rsidP="00DE3190">
                  <w:pPr>
                    <w:jc w:val="center"/>
                    <w:rPr>
                      <w:b/>
                      <w:bCs/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РЕПУБЛИчий МОЛДОВЕНешть НИСТРеНе</w:t>
                  </w:r>
                </w:p>
                <w:p w:rsidR="00DE3190" w:rsidRDefault="00DE3190" w:rsidP="00DE3190">
                  <w:pPr>
                    <w:spacing w:line="180" w:lineRule="exact"/>
                    <w:jc w:val="center"/>
                    <w:rPr>
                      <w:b/>
                      <w:bCs/>
                      <w:caps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="00A06172">
        <w:rPr>
          <w:bCs/>
        </w:rPr>
        <w:tab/>
      </w:r>
      <w:r w:rsidR="00A06172">
        <w:rPr>
          <w:bCs/>
        </w:rPr>
        <w:tab/>
      </w:r>
      <w:r w:rsidR="00A06172">
        <w:rPr>
          <w:bCs/>
        </w:rPr>
        <w:tab/>
      </w:r>
      <w:r w:rsidR="00A06172">
        <w:rPr>
          <w:bCs/>
        </w:rPr>
        <w:tab/>
      </w:r>
      <w:r>
        <w:pict>
          <v:shape id="_x0000_s1031" type="#_x0000_t202" style="position:absolute;margin-left:-5.85pt;margin-top:166.05pt;width:230.4pt;height:79.2pt;z-index:251660288;mso-position-horizontal-relative:text;mso-position-vertical-relative:margin" o:allowincell="f" filled="f" stroked="f">
            <v:textbox style="mso-next-textbox:#_x0000_s1031">
              <w:txbxContent>
                <w:p w:rsidR="00C01949" w:rsidRDefault="00C01949" w:rsidP="00C01949">
                  <w:r>
                    <w:t>__________</w:t>
                  </w:r>
                  <w:r>
                    <w:rPr>
                      <w:lang w:val="en-US"/>
                    </w:rPr>
                    <w:t>_____</w:t>
                  </w:r>
                  <w:r>
                    <w:t>_</w:t>
                  </w:r>
                  <w:r>
                    <w:rPr>
                      <w:lang w:val="en-US"/>
                    </w:rPr>
                    <w:t>_</w:t>
                  </w:r>
                  <w:r>
                    <w:t>_ № _</w:t>
                  </w:r>
                  <w:r>
                    <w:rPr>
                      <w:lang w:val="en-US"/>
                    </w:rPr>
                    <w:t>_</w:t>
                  </w:r>
                  <w:r>
                    <w:t>_</w:t>
                  </w:r>
                  <w:r>
                    <w:rPr>
                      <w:lang w:val="en-US"/>
                    </w:rPr>
                    <w:t>_____</w:t>
                  </w:r>
                  <w:r>
                    <w:t>___</w:t>
                  </w:r>
                  <w:r>
                    <w:rPr>
                      <w:lang w:val="en-US"/>
                    </w:rPr>
                    <w:t>_</w:t>
                  </w:r>
                  <w:r>
                    <w:t>_</w:t>
                  </w:r>
                </w:p>
                <w:p w:rsidR="00C01949" w:rsidRDefault="00C01949" w:rsidP="00C0194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C01949" w:rsidRDefault="00C01949" w:rsidP="00C01949">
                  <w:r>
                    <w:t>На  № ______</w:t>
                  </w:r>
                  <w:r>
                    <w:rPr>
                      <w:lang w:val="en-US"/>
                    </w:rPr>
                    <w:t>_</w:t>
                  </w:r>
                  <w:r>
                    <w:t>_</w:t>
                  </w:r>
                  <w:r>
                    <w:rPr>
                      <w:lang w:val="en-US"/>
                    </w:rPr>
                    <w:t>____</w:t>
                  </w:r>
                  <w:r>
                    <w:t>__</w:t>
                  </w:r>
                  <w:r>
                    <w:rPr>
                      <w:lang w:val="en-US"/>
                    </w:rPr>
                    <w:t>_</w:t>
                  </w:r>
                  <w:r>
                    <w:t>_ от _</w:t>
                  </w:r>
                  <w:r>
                    <w:rPr>
                      <w:lang w:val="en-US"/>
                    </w:rPr>
                    <w:t>__</w:t>
                  </w:r>
                  <w:r>
                    <w:t>______</w:t>
                  </w:r>
                </w:p>
                <w:p w:rsidR="00C01949" w:rsidRDefault="00C01949" w:rsidP="00C01949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C01949" w:rsidRDefault="00C01949" w:rsidP="00C01949">
                  <w:r>
                    <w:rPr>
                      <w:rFonts w:ascii="Arial" w:hAnsi="Arial" w:cs="Arial"/>
                    </w:rPr>
                    <w:sym w:font="Symbol" w:char="00E9"/>
                  </w:r>
                  <w:r>
                    <w:rPr>
                      <w:rFonts w:ascii="Arial" w:hAnsi="Arial" w:cs="Arial"/>
                    </w:rPr>
                    <w:t xml:space="preserve">                                            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     </w:t>
                  </w:r>
                  <w:r>
                    <w:rPr>
                      <w:rFonts w:ascii="Arial" w:hAnsi="Arial" w:cs="Arial"/>
                    </w:rPr>
                    <w:sym w:font="Symbol" w:char="00F9"/>
                  </w:r>
                </w:p>
              </w:txbxContent>
            </v:textbox>
            <w10:wrap anchory="margin"/>
          </v:shape>
        </w:pict>
      </w:r>
    </w:p>
    <w:p w:rsidR="00DE3190" w:rsidRDefault="00F66D37" w:rsidP="00DE3190">
      <w:pPr>
        <w:ind w:left="57" w:hanging="57"/>
        <w:jc w:val="center"/>
      </w:pPr>
      <w:r>
        <w:pict>
          <v:shape id="_x0000_s1033" type="#_x0000_t202" style="position:absolute;left:0;text-align:left;margin-left:267.6pt;margin-top:8.5pt;width:225pt;height:59.5pt;z-index:251662336;mso-position-vertical-relative:margin" o:allowincell="f" filled="f" stroked="f">
            <v:textbox style="mso-next-textbox:#_x0000_s1033" inset=",0">
              <w:txbxContent>
                <w:p w:rsidR="00DE3190" w:rsidRDefault="00DE3190" w:rsidP="00DE3190">
                  <w:pPr>
                    <w:pStyle w:val="4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 xml:space="preserve">ДЕРЖАВНА СЛУЖБА </w:t>
                  </w:r>
                </w:p>
                <w:p w:rsidR="00DE3190" w:rsidRDefault="00DE3190" w:rsidP="00DE3190">
                  <w:pPr>
                    <w:pStyle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ЕКОЛОГІЧНОГО КОНТРОЛЮ</w:t>
                  </w:r>
                </w:p>
                <w:p w:rsidR="00DE3190" w:rsidRDefault="00DE3190" w:rsidP="00DE3190">
                  <w:pPr>
                    <w:pStyle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 ОХОРОНИ НАВКОЛИШНЬОГО СЕРЕДОВИЩА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ПРИДНIСТРОВСЬКОÏ МОЛДАВСЬКОÏ РЕСПУБЛIКИ</w:t>
                  </w:r>
                </w:p>
              </w:txbxContent>
            </v:textbox>
            <w10:wrap anchory="margin"/>
          </v:shape>
        </w:pict>
      </w:r>
      <w:r w:rsidR="00DE3190">
        <w:rPr>
          <w:noProof/>
        </w:rPr>
        <w:drawing>
          <wp:inline distT="0" distB="0" distL="0" distR="0">
            <wp:extent cx="668020" cy="715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90" w:rsidRDefault="00F66D37" w:rsidP="00DE3190">
      <w:r>
        <w:pict>
          <v:shape id="_x0000_s1035" type="#_x0000_t202" style="position:absolute;margin-left:101.2pt;margin-top:11.35pt;width:279pt;height:56.05pt;z-index:251664384" o:allowincell="f" filled="f" stroked="f">
            <v:textbox style="mso-next-textbox:#_x0000_s1035">
              <w:txbxContent>
                <w:p w:rsidR="00DE3190" w:rsidRDefault="00DE3190" w:rsidP="00DE3190">
                  <w:pPr>
                    <w:pStyle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государственнАЯ СЛУЖБА </w:t>
                  </w:r>
                </w:p>
                <w:p w:rsidR="00DE3190" w:rsidRDefault="00DE3190" w:rsidP="00DE3190">
                  <w:pPr>
                    <w:pStyle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ЭКОЛОГИЧЕСКОГО КОНТРОЛЯ </w:t>
                  </w:r>
                </w:p>
                <w:p w:rsidR="00DE3190" w:rsidRDefault="00DE3190" w:rsidP="00DE3190">
                  <w:pPr>
                    <w:pStyle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 ОХРАНЫ ОКРУЖАЮЩЕЙ СРЕДЫ </w:t>
                  </w:r>
                </w:p>
                <w:p w:rsidR="00DE3190" w:rsidRDefault="00DE3190" w:rsidP="00DE3190">
                  <w:pPr>
                    <w:pStyle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ПРИДНЕСТРОВСКОЙ МОЛДАВСКОЙ РЕСПУБЛИКИ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109.35pt;margin-top:66.6pt;width:259.2pt;height:40.9pt;z-index:251665408" o:allowincell="f" filled="f" stroked="f">
            <v:textbox style="mso-next-textbox:#_x0000_s1036">
              <w:txbxContent>
                <w:p w:rsidR="00DE3190" w:rsidRDefault="00DE3190" w:rsidP="00DE3190">
                  <w:pPr>
                    <w:jc w:val="center"/>
                    <w:rPr>
                      <w:caps/>
                      <w:sz w:val="18"/>
                      <w:szCs w:val="18"/>
                      <w:lang w:val="en-US"/>
                    </w:rPr>
                  </w:pPr>
                </w:p>
                <w:p w:rsidR="00DE3190" w:rsidRDefault="00DE3190" w:rsidP="00DE319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aps/>
                      <w:sz w:val="20"/>
                      <w:szCs w:val="20"/>
                      <w:lang w:val="en-US"/>
                    </w:rPr>
                    <w:t>md</w:t>
                  </w:r>
                  <w:r>
                    <w:rPr>
                      <w:sz w:val="20"/>
                      <w:szCs w:val="20"/>
                    </w:rPr>
                    <w:t>-3300, ПМР, г. Тирасполь ул. Мира 50</w:t>
                  </w:r>
                </w:p>
                <w:p w:rsidR="00DE3190" w:rsidRDefault="00DE3190" w:rsidP="00DE3190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t>Тел.: 2-16-16</w:t>
                  </w:r>
                </w:p>
              </w:txbxContent>
            </v:textbox>
          </v:shape>
        </w:pict>
      </w:r>
    </w:p>
    <w:p w:rsidR="00DE3190" w:rsidRDefault="00DE3190" w:rsidP="00DE3190"/>
    <w:p w:rsidR="00DE3190" w:rsidRDefault="00DE3190" w:rsidP="00DE3190"/>
    <w:p w:rsidR="00DE3190" w:rsidRDefault="00DE3190" w:rsidP="00DE3190">
      <w:pPr>
        <w:rPr>
          <w:sz w:val="20"/>
          <w:szCs w:val="20"/>
        </w:rPr>
      </w:pPr>
    </w:p>
    <w:p w:rsidR="00DE3190" w:rsidRDefault="00DE3190" w:rsidP="00DE3190">
      <w:pPr>
        <w:rPr>
          <w:sz w:val="6"/>
          <w:szCs w:val="6"/>
        </w:rPr>
      </w:pPr>
    </w:p>
    <w:p w:rsidR="00DE3190" w:rsidRDefault="00DE3190" w:rsidP="00DE3190">
      <w:pPr>
        <w:rPr>
          <w:sz w:val="20"/>
          <w:szCs w:val="20"/>
        </w:rPr>
      </w:pPr>
    </w:p>
    <w:p w:rsidR="00DE3190" w:rsidRDefault="00DE3190" w:rsidP="00DE3190"/>
    <w:p w:rsidR="00DE3190" w:rsidRDefault="00F66D37" w:rsidP="00DE3190">
      <w:r>
        <w:pict>
          <v:shape id="_x0000_s1038" type="#_x0000_t202" style="position:absolute;margin-left:-5.85pt;margin-top:166.05pt;width:230.4pt;height:92pt;z-index:251667456;mso-position-horizontal-relative:text;mso-position-vertical-relative:margin" o:allowincell="f" filled="f" stroked="f">
            <v:textbox style="mso-next-textbox:#_x0000_s1038">
              <w:txbxContent>
                <w:p w:rsidR="00DE3190" w:rsidRDefault="00DE3190" w:rsidP="00DE3190">
                  <w:r>
                    <w:t>__________</w:t>
                  </w:r>
                  <w:r w:rsidRPr="004A15A9">
                    <w:t>_____</w:t>
                  </w:r>
                  <w:r>
                    <w:t>_</w:t>
                  </w:r>
                  <w:r w:rsidRPr="004A15A9">
                    <w:t>_</w:t>
                  </w:r>
                  <w:r>
                    <w:t>_ № _</w:t>
                  </w:r>
                  <w:r w:rsidRPr="004A15A9">
                    <w:t>_</w:t>
                  </w:r>
                  <w:r>
                    <w:t>_</w:t>
                  </w:r>
                  <w:r w:rsidRPr="004A15A9">
                    <w:t>_____</w:t>
                  </w:r>
                  <w:r>
                    <w:t>___</w:t>
                  </w:r>
                  <w:r w:rsidRPr="004A15A9">
                    <w:t>_</w:t>
                  </w:r>
                  <w:r>
                    <w:t>_</w:t>
                  </w:r>
                </w:p>
                <w:p w:rsidR="00DE3190" w:rsidRPr="004A15A9" w:rsidRDefault="00DE3190" w:rsidP="00DE3190">
                  <w:pPr>
                    <w:rPr>
                      <w:sz w:val="18"/>
                      <w:szCs w:val="18"/>
                    </w:rPr>
                  </w:pPr>
                </w:p>
                <w:p w:rsidR="00DE3190" w:rsidRDefault="00DE3190" w:rsidP="00DE3190">
                  <w:proofErr w:type="gramStart"/>
                  <w:r>
                    <w:t>На  №</w:t>
                  </w:r>
                  <w:proofErr w:type="gramEnd"/>
                  <w:r>
                    <w:t xml:space="preserve"> ______</w:t>
                  </w:r>
                  <w:r w:rsidRPr="004A15A9">
                    <w:t>_</w:t>
                  </w:r>
                  <w:r>
                    <w:t>_</w:t>
                  </w:r>
                  <w:r w:rsidRPr="004A15A9">
                    <w:t>____</w:t>
                  </w:r>
                  <w:r>
                    <w:t>__</w:t>
                  </w:r>
                  <w:r w:rsidRPr="004A15A9">
                    <w:t>_</w:t>
                  </w:r>
                  <w:r>
                    <w:t>_ от _</w:t>
                  </w:r>
                  <w:r w:rsidRPr="004A15A9">
                    <w:t>__</w:t>
                  </w:r>
                  <w:r>
                    <w:t>______</w:t>
                  </w:r>
                </w:p>
                <w:p w:rsidR="00DE3190" w:rsidRPr="004A15A9" w:rsidRDefault="00DE3190" w:rsidP="00DE3190">
                  <w:pPr>
                    <w:rPr>
                      <w:rFonts w:ascii="Arial" w:hAnsi="Arial" w:cs="Arial"/>
                    </w:rPr>
                  </w:pPr>
                </w:p>
                <w:p w:rsidR="00E73F5B" w:rsidRPr="00E73F5B" w:rsidRDefault="00E73F5B" w:rsidP="00E73F5B">
                  <w:pPr>
                    <w:jc w:val="center"/>
                  </w:pPr>
                  <w:r w:rsidRPr="00E73F5B">
                    <w:t>З</w:t>
                  </w:r>
                  <w:r w:rsidR="004A15A9" w:rsidRPr="00E73F5B">
                    <w:t>апрос</w:t>
                  </w:r>
                  <w:r>
                    <w:t xml:space="preserve"> </w:t>
                  </w:r>
                  <w:r w:rsidRPr="00E73F5B">
                    <w:t xml:space="preserve">ценовой информации </w:t>
                  </w:r>
                  <w:r>
                    <w:t xml:space="preserve">и </w:t>
                  </w:r>
                  <w:r>
                    <w:t>возможности</w:t>
                  </w:r>
                  <w:r>
                    <w:t xml:space="preserve"> выполнение работ</w:t>
                  </w:r>
                </w:p>
                <w:p w:rsidR="00DE3190" w:rsidRDefault="00DE3190" w:rsidP="00E73F5B">
                  <w:pPr>
                    <w:jc w:val="center"/>
                  </w:pPr>
                  <w:r w:rsidRPr="004A15A9">
                    <w:rPr>
                      <w:rFonts w:ascii="Arial" w:hAnsi="Arial" w:cs="Arial"/>
                      <w:sz w:val="20"/>
                    </w:rPr>
                    <w:t xml:space="preserve">                                                </w:t>
                  </w:r>
                </w:p>
              </w:txbxContent>
            </v:textbox>
            <w10:wrap anchory="margin"/>
          </v:shape>
        </w:pict>
      </w:r>
    </w:p>
    <w:p w:rsidR="00DE3190" w:rsidRDefault="00DE3190" w:rsidP="00DE3190"/>
    <w:p w:rsidR="00DE3190" w:rsidRDefault="00F66D37" w:rsidP="00DE3190">
      <w:r>
        <w:pict>
          <v:shape id="_x0000_s1037" type="#_x0000_t202" style="position:absolute;margin-left:256.15pt;margin-top:178.1pt;width:213.75pt;height:63.85pt;z-index:251666432;mso-position-vertical-relative:margin" o:allowincell="f" filled="f" stroked="f">
            <v:textbox style="mso-next-textbox:#_x0000_s1037">
              <w:txbxContent>
                <w:p w:rsidR="00DE3190" w:rsidRDefault="005B1C66" w:rsidP="00DE3190">
                  <w:r>
                    <w:t>Потенциальным подрядчикам</w:t>
                  </w:r>
                </w:p>
              </w:txbxContent>
            </v:textbox>
            <w10:wrap anchory="margin"/>
          </v:shape>
        </w:pict>
      </w:r>
    </w:p>
    <w:p w:rsidR="00DE3190" w:rsidRDefault="00DE3190" w:rsidP="00DE3190"/>
    <w:p w:rsidR="00DE3190" w:rsidRDefault="00DE3190" w:rsidP="00DE3190"/>
    <w:p w:rsidR="00DE3190" w:rsidRDefault="00DE3190" w:rsidP="00DE3190"/>
    <w:p w:rsidR="00DE3190" w:rsidRDefault="00DE3190" w:rsidP="00DE3190"/>
    <w:p w:rsidR="00DE3190" w:rsidRDefault="00DE3190" w:rsidP="00DE3190"/>
    <w:p w:rsidR="00DE3190" w:rsidRDefault="00DE3190" w:rsidP="00DE3190"/>
    <w:p w:rsidR="00DE3190" w:rsidRPr="00984A01" w:rsidRDefault="004A15A9" w:rsidP="00984A01">
      <w:pPr>
        <w:jc w:val="center"/>
        <w:rPr>
          <w:b/>
        </w:rPr>
      </w:pPr>
      <w:r w:rsidRPr="004A15A9">
        <w:rPr>
          <w:b/>
        </w:rPr>
        <w:t>Запрос ценовой информации</w:t>
      </w:r>
      <w:r w:rsidR="007A21A8">
        <w:rPr>
          <w:b/>
        </w:rPr>
        <w:t xml:space="preserve"> </w:t>
      </w:r>
    </w:p>
    <w:p w:rsidR="004A15A9" w:rsidRPr="004A15A9" w:rsidRDefault="004A15A9" w:rsidP="004A15A9">
      <w:pPr>
        <w:jc w:val="center"/>
        <w:rPr>
          <w:b/>
        </w:rPr>
      </w:pPr>
    </w:p>
    <w:p w:rsidR="00DE3190" w:rsidRPr="00E73F5B" w:rsidRDefault="00DE3190" w:rsidP="00E73F5B">
      <w:pPr>
        <w:ind w:firstLine="567"/>
        <w:jc w:val="both"/>
        <w:outlineLvl w:val="0"/>
      </w:pPr>
      <w:r>
        <w:t xml:space="preserve">Государственная служба экологического контроля и охраны окружающей среды Приднестровской Молдавской Республики </w:t>
      </w:r>
      <w:r w:rsidR="004A15A9">
        <w:t>планирует проведение закупки в соответствии с планом за</w:t>
      </w:r>
      <w:r w:rsidR="000E15BE">
        <w:t>купок на 2024</w:t>
      </w:r>
      <w:r w:rsidR="00D84A2E">
        <w:t xml:space="preserve"> год и</w:t>
      </w:r>
      <w:r w:rsidR="004A15A9">
        <w:t xml:space="preserve"> с требованиями</w:t>
      </w:r>
      <w:r w:rsidR="004A15A9" w:rsidRPr="004A15A9">
        <w:t xml:space="preserve"> Закона Приднестровской Молд</w:t>
      </w:r>
      <w:r w:rsidR="00E73F5B">
        <w:t>авской Республики «</w:t>
      </w:r>
      <w:r w:rsidR="004A15A9" w:rsidRPr="004A15A9">
        <w:t>О закупках в Придне</w:t>
      </w:r>
      <w:r w:rsidR="00E73F5B">
        <w:t>стровской Молдавской Республике»</w:t>
      </w:r>
      <w:r w:rsidR="004A15A9" w:rsidRPr="004A15A9">
        <w:t xml:space="preserve"> от 26 ноября 2</w:t>
      </w:r>
      <w:r w:rsidR="00D84A2E">
        <w:t xml:space="preserve">018 </w:t>
      </w:r>
      <w:r w:rsidR="00D84A2E" w:rsidRPr="00E73F5B">
        <w:t>года №' 318-3-VI</w:t>
      </w:r>
      <w:r w:rsidR="00E73F5B" w:rsidRPr="00E73F5B">
        <w:t>,</w:t>
      </w:r>
      <w:r w:rsidR="00D84A2E" w:rsidRPr="00E73F5B">
        <w:t xml:space="preserve"> </w:t>
      </w:r>
      <w:r w:rsidR="004A15A9" w:rsidRPr="00E73F5B">
        <w:t xml:space="preserve"> </w:t>
      </w:r>
      <w:r w:rsidR="005B1C66" w:rsidRPr="00E73F5B">
        <w:t>для из</w:t>
      </w:r>
      <w:r w:rsidR="00E73F5B" w:rsidRPr="00E73F5B">
        <w:t>учения рынка стоимости работ по проведению</w:t>
      </w:r>
      <w:r w:rsidR="00E73F5B" w:rsidRPr="00E73F5B">
        <w:t xml:space="preserve"> Первого этапа </w:t>
      </w:r>
      <w:bookmarkStart w:id="0" w:name="_GoBack"/>
      <w:r w:rsidR="00E73F5B" w:rsidRPr="00E73F5B">
        <w:t xml:space="preserve">лесоустроительных работ </w:t>
      </w:r>
      <w:bookmarkEnd w:id="0"/>
      <w:r w:rsidR="00E73F5B" w:rsidRPr="00E73F5B">
        <w:t>в государственном лесном фонде Приднестровской Молдавской Республики (ГУП «Приднестровье-лес») в 2024 года</w:t>
      </w:r>
      <w:r w:rsidR="00773E7C" w:rsidRPr="00E73F5B">
        <w:t>, просим предоставить информ</w:t>
      </w:r>
      <w:r w:rsidR="00C67BA0" w:rsidRPr="00E73F5B">
        <w:t xml:space="preserve">ацию о стоимости </w:t>
      </w:r>
      <w:r w:rsidR="00E73F5B" w:rsidRPr="00E73F5B">
        <w:t>работ (услуг)</w:t>
      </w:r>
      <w:r w:rsidR="00965F9C" w:rsidRPr="00E73F5B">
        <w:t xml:space="preserve"> согласно перечня</w:t>
      </w:r>
      <w:r w:rsidR="00E73F5B" w:rsidRPr="00E73F5B">
        <w:t xml:space="preserve"> Приложение к запросу.</w:t>
      </w:r>
      <w:r w:rsidR="00E73F5B">
        <w:t xml:space="preserve"> Также просим сообщить о возможности выполнения выше указанных работ.</w:t>
      </w:r>
    </w:p>
    <w:p w:rsidR="005B1C66" w:rsidRPr="00E73F5B" w:rsidRDefault="005B1C66" w:rsidP="004A15A9">
      <w:pPr>
        <w:ind w:firstLine="567"/>
        <w:jc w:val="both"/>
        <w:outlineLvl w:val="0"/>
      </w:pPr>
    </w:p>
    <w:p w:rsidR="00D675E7" w:rsidRPr="00E73F5B" w:rsidRDefault="00D675E7" w:rsidP="00D675E7">
      <w:pPr>
        <w:pStyle w:val="a6"/>
        <w:numPr>
          <w:ilvl w:val="0"/>
          <w:numId w:val="1"/>
        </w:numPr>
        <w:outlineLvl w:val="0"/>
      </w:pPr>
      <w:r w:rsidRPr="00E73F5B">
        <w:t>Источник финансирования – Республиканский экологический фонд.</w:t>
      </w:r>
    </w:p>
    <w:p w:rsidR="00EE1903" w:rsidRPr="00E73F5B" w:rsidRDefault="00D675E7" w:rsidP="00965F9C">
      <w:pPr>
        <w:pStyle w:val="a6"/>
        <w:numPr>
          <w:ilvl w:val="0"/>
          <w:numId w:val="1"/>
        </w:numPr>
        <w:outlineLvl w:val="0"/>
      </w:pPr>
      <w:r w:rsidRPr="00E73F5B">
        <w:t>Условия оплаты –</w:t>
      </w:r>
      <w:r w:rsidR="00965F9C" w:rsidRPr="00E73F5B">
        <w:t xml:space="preserve"> Возможно осуществление предоплаты до 50 % от суммы контракта. </w:t>
      </w:r>
      <w:r w:rsidR="00E73F5B" w:rsidRPr="00E73F5B">
        <w:t>Расчет за выполненные Работы</w:t>
      </w:r>
      <w:r w:rsidR="00965F9C" w:rsidRPr="00E73F5B">
        <w:t xml:space="preserve"> производится Заказчиком в безналичной форме путем перечисления денежных средств в рублях ПМР на расчетный сче</w:t>
      </w:r>
      <w:r w:rsidR="00E73F5B" w:rsidRPr="00E73F5B">
        <w:t>т Подрядчика</w:t>
      </w:r>
      <w:r w:rsidR="00965F9C" w:rsidRPr="00E73F5B">
        <w:t>.</w:t>
      </w:r>
    </w:p>
    <w:p w:rsidR="003005E7" w:rsidRPr="00E73F5B" w:rsidRDefault="003005E7" w:rsidP="00EE1903">
      <w:pPr>
        <w:pStyle w:val="a6"/>
        <w:numPr>
          <w:ilvl w:val="0"/>
          <w:numId w:val="1"/>
        </w:numPr>
        <w:outlineLvl w:val="0"/>
      </w:pPr>
      <w:r w:rsidRPr="00E73F5B">
        <w:t>Срок дейст</w:t>
      </w:r>
      <w:r w:rsidR="000E15BE" w:rsidRPr="00E73F5B">
        <w:t>вия контракта по 31 декабря 2024год</w:t>
      </w:r>
      <w:r w:rsidRPr="00E73F5B">
        <w:t>, а в части расчетов до полного исполнения сторонами всех обязательств</w:t>
      </w:r>
      <w:r w:rsidR="00984A01" w:rsidRPr="00E73F5B">
        <w:t>.</w:t>
      </w:r>
    </w:p>
    <w:p w:rsidR="003005E7" w:rsidRPr="00E73F5B" w:rsidRDefault="003005E7" w:rsidP="003005E7">
      <w:pPr>
        <w:pStyle w:val="a6"/>
        <w:numPr>
          <w:ilvl w:val="0"/>
          <w:numId w:val="1"/>
        </w:numPr>
        <w:outlineLvl w:val="0"/>
      </w:pPr>
      <w:r w:rsidRPr="00E73F5B">
        <w:t>Ценовую информацию не</w:t>
      </w:r>
      <w:r w:rsidR="00984A01" w:rsidRPr="00E73F5B">
        <w:t>обходимо пр</w:t>
      </w:r>
      <w:r w:rsidR="005B1C66" w:rsidRPr="00E73F5B">
        <w:t>едставить до 16:00 18</w:t>
      </w:r>
      <w:r w:rsidR="000E15BE" w:rsidRPr="00E73F5B">
        <w:t>.04.2024</w:t>
      </w:r>
      <w:r w:rsidRPr="00E73F5B">
        <w:t xml:space="preserve">г. на электронный адрес </w:t>
      </w:r>
      <w:hyperlink r:id="rId6" w:history="1">
        <w:r w:rsidRPr="00E73F5B">
          <w:rPr>
            <w:rStyle w:val="a7"/>
          </w:rPr>
          <w:t>ecology.gs.pmr@gmail.com</w:t>
        </w:r>
      </w:hyperlink>
      <w:r w:rsidR="00984A01" w:rsidRPr="00E73F5B">
        <w:t xml:space="preserve"> или факс 0533 </w:t>
      </w:r>
      <w:r w:rsidRPr="00E73F5B">
        <w:t>2-16-16</w:t>
      </w:r>
    </w:p>
    <w:p w:rsidR="003005E7" w:rsidRPr="00E73F5B" w:rsidRDefault="003005E7" w:rsidP="003005E7">
      <w:pPr>
        <w:pStyle w:val="a6"/>
        <w:numPr>
          <w:ilvl w:val="0"/>
          <w:numId w:val="1"/>
        </w:numPr>
        <w:outlineLvl w:val="0"/>
        <w:rPr>
          <w:b/>
        </w:rPr>
      </w:pPr>
      <w:r w:rsidRPr="00E73F5B">
        <w:rPr>
          <w:b/>
        </w:rPr>
        <w:t>Проведение данной процедуры сбора информации не влечет за собой возникновение каких-либо обязательств со стороны заказчика.</w:t>
      </w:r>
    </w:p>
    <w:p w:rsidR="003005E7" w:rsidRPr="00E73F5B" w:rsidRDefault="003005E7" w:rsidP="003005E7">
      <w:pPr>
        <w:pStyle w:val="a6"/>
        <w:numPr>
          <w:ilvl w:val="0"/>
          <w:numId w:val="1"/>
        </w:numPr>
        <w:outlineLvl w:val="0"/>
      </w:pPr>
      <w:r w:rsidRPr="00E73F5B">
        <w:t>При предоставлении предложений в обязательном порядке указывать:</w:t>
      </w:r>
    </w:p>
    <w:p w:rsidR="003005E7" w:rsidRPr="00E73F5B" w:rsidRDefault="003005E7" w:rsidP="003005E7">
      <w:pPr>
        <w:pStyle w:val="a6"/>
        <w:ind w:left="927"/>
        <w:outlineLvl w:val="0"/>
      </w:pPr>
      <w:r w:rsidRPr="00E73F5B">
        <w:t>- ссылку на данный запрос;</w:t>
      </w:r>
    </w:p>
    <w:p w:rsidR="003005E7" w:rsidRPr="00E73F5B" w:rsidRDefault="003005E7" w:rsidP="003005E7">
      <w:pPr>
        <w:pStyle w:val="a6"/>
        <w:ind w:left="927"/>
        <w:outlineLvl w:val="0"/>
      </w:pPr>
      <w:r w:rsidRPr="00E73F5B">
        <w:t>- реквизиты вашего документа (№, дата);</w:t>
      </w:r>
    </w:p>
    <w:p w:rsidR="003005E7" w:rsidRPr="00E73F5B" w:rsidRDefault="003005E7" w:rsidP="003005E7">
      <w:pPr>
        <w:pStyle w:val="a6"/>
        <w:ind w:left="927"/>
        <w:outlineLvl w:val="0"/>
      </w:pPr>
      <w:r w:rsidRPr="00E73F5B">
        <w:t xml:space="preserve">- </w:t>
      </w:r>
      <w:r w:rsidR="00E73F5B" w:rsidRPr="00E73F5B">
        <w:t>стоимость</w:t>
      </w:r>
      <w:r w:rsidR="005B1C66" w:rsidRPr="00E73F5B">
        <w:t xml:space="preserve"> работ</w:t>
      </w:r>
      <w:r w:rsidR="00D84A2E" w:rsidRPr="00E73F5B">
        <w:t xml:space="preserve"> за единицу;</w:t>
      </w:r>
    </w:p>
    <w:p w:rsidR="00D84A2E" w:rsidRPr="00E73F5B" w:rsidRDefault="00D84A2E" w:rsidP="003005E7">
      <w:pPr>
        <w:pStyle w:val="a6"/>
        <w:ind w:left="927"/>
        <w:outlineLvl w:val="0"/>
      </w:pPr>
      <w:r w:rsidRPr="00E73F5B">
        <w:t>- общую сумму контракта на условиях, указанных в данном запросе;</w:t>
      </w:r>
    </w:p>
    <w:p w:rsidR="00D84A2E" w:rsidRPr="00E73F5B" w:rsidRDefault="00D84A2E" w:rsidP="003005E7">
      <w:pPr>
        <w:pStyle w:val="a6"/>
        <w:ind w:left="927"/>
        <w:outlineLvl w:val="0"/>
      </w:pPr>
      <w:r w:rsidRPr="00E73F5B">
        <w:t>- срок действия цены.</w:t>
      </w:r>
    </w:p>
    <w:p w:rsidR="00D84A2E" w:rsidRPr="00E73F5B" w:rsidRDefault="00D84A2E" w:rsidP="00D84A2E">
      <w:pPr>
        <w:outlineLvl w:val="0"/>
      </w:pPr>
      <w:r w:rsidRPr="00E73F5B">
        <w:t xml:space="preserve">         По возникающим вопросам </w:t>
      </w:r>
      <w:r w:rsidR="00E73F5B">
        <w:t>обращаться по телефону 533 21616</w:t>
      </w:r>
      <w:r w:rsidRPr="00E73F5B">
        <w:t>.</w:t>
      </w:r>
    </w:p>
    <w:p w:rsidR="00DE3190" w:rsidRPr="00E73F5B" w:rsidRDefault="00DE3190" w:rsidP="00965F9C">
      <w:pPr>
        <w:jc w:val="both"/>
        <w:rPr>
          <w:b/>
          <w:bCs/>
        </w:rPr>
      </w:pPr>
    </w:p>
    <w:p w:rsidR="00DE3190" w:rsidRDefault="00DE3190"/>
    <w:p w:rsidR="006E45FB" w:rsidRDefault="006E45FB"/>
    <w:p w:rsidR="00E73F5B" w:rsidRPr="00E73F5B" w:rsidRDefault="00E73F5B" w:rsidP="00E73F5B">
      <w:pPr>
        <w:ind w:firstLine="709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E73F5B">
        <w:rPr>
          <w:rFonts w:eastAsia="Calibri"/>
          <w:b/>
          <w:bCs/>
          <w:sz w:val="28"/>
          <w:szCs w:val="22"/>
          <w:lang w:eastAsia="en-US"/>
        </w:rPr>
        <w:t xml:space="preserve">Техническое задание </w:t>
      </w:r>
    </w:p>
    <w:p w:rsidR="00E73F5B" w:rsidRPr="00E73F5B" w:rsidRDefault="00E73F5B" w:rsidP="00E73F5B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E73F5B">
        <w:rPr>
          <w:rFonts w:eastAsia="Calibri"/>
          <w:sz w:val="28"/>
          <w:szCs w:val="22"/>
          <w:lang w:eastAsia="en-US"/>
        </w:rPr>
        <w:t xml:space="preserve">на выполнение работ и услуг по государственному заказу по проведение Первого этапа лесоустроительных работ в государственном лесном фонде Приднестровской Молдавской Республики </w:t>
      </w:r>
    </w:p>
    <w:p w:rsidR="00E73F5B" w:rsidRPr="00E73F5B" w:rsidRDefault="00E73F5B" w:rsidP="00E73F5B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E73F5B">
        <w:rPr>
          <w:rFonts w:eastAsia="Calibri"/>
          <w:sz w:val="28"/>
          <w:szCs w:val="22"/>
          <w:lang w:eastAsia="en-US"/>
        </w:rPr>
        <w:t>(ГУП «Приднестровье-лес») в 2024 года</w:t>
      </w:r>
    </w:p>
    <w:p w:rsidR="00E73F5B" w:rsidRPr="00E73F5B" w:rsidRDefault="00E73F5B" w:rsidP="00E73F5B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E73F5B" w:rsidRPr="00E73F5B" w:rsidRDefault="00E73F5B" w:rsidP="00E73F5B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E73F5B" w:rsidRPr="00E73F5B" w:rsidRDefault="00E73F5B" w:rsidP="00E73F5B">
      <w:pPr>
        <w:numPr>
          <w:ilvl w:val="0"/>
          <w:numId w:val="2"/>
        </w:numPr>
        <w:spacing w:after="160"/>
        <w:ind w:left="0" w:firstLine="851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3F5B">
        <w:rPr>
          <w:rFonts w:eastAsia="Calibri"/>
          <w:b/>
          <w:bCs/>
          <w:sz w:val="28"/>
          <w:szCs w:val="22"/>
          <w:lang w:eastAsia="en-US"/>
        </w:rPr>
        <w:t>Название проводимой разработки</w:t>
      </w:r>
      <w:r w:rsidRPr="00E73F5B">
        <w:rPr>
          <w:rFonts w:eastAsia="Calibri"/>
          <w:sz w:val="28"/>
          <w:szCs w:val="22"/>
          <w:lang w:eastAsia="en-US"/>
        </w:rPr>
        <w:t xml:space="preserve">: </w:t>
      </w:r>
      <w:r w:rsidRPr="00E73F5B">
        <w:rPr>
          <w:rFonts w:eastAsia="Calibri"/>
          <w:sz w:val="28"/>
          <w:szCs w:val="22"/>
          <w:lang w:val="en-US" w:eastAsia="en-US"/>
        </w:rPr>
        <w:t>I</w:t>
      </w:r>
      <w:r w:rsidRPr="00E73F5B">
        <w:rPr>
          <w:rFonts w:eastAsia="Calibri"/>
          <w:sz w:val="28"/>
          <w:szCs w:val="22"/>
          <w:lang w:eastAsia="en-US"/>
        </w:rPr>
        <w:t xml:space="preserve"> этап Лесоустроительных работ в Государственном лесном фонде Приднестровской Молдавской Республики.</w:t>
      </w:r>
    </w:p>
    <w:p w:rsidR="00E73F5B" w:rsidRPr="00E73F5B" w:rsidRDefault="00E73F5B" w:rsidP="00E73F5B">
      <w:pPr>
        <w:numPr>
          <w:ilvl w:val="0"/>
          <w:numId w:val="2"/>
        </w:numPr>
        <w:spacing w:after="160"/>
        <w:ind w:left="0" w:firstLine="851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3F5B">
        <w:rPr>
          <w:rFonts w:eastAsia="Calibri"/>
          <w:b/>
          <w:bCs/>
          <w:sz w:val="28"/>
          <w:szCs w:val="22"/>
          <w:lang w:eastAsia="en-US"/>
        </w:rPr>
        <w:t>Срок исполнения</w:t>
      </w:r>
      <w:r w:rsidRPr="00E73F5B">
        <w:rPr>
          <w:rFonts w:eastAsia="Calibri"/>
          <w:sz w:val="28"/>
          <w:szCs w:val="22"/>
          <w:lang w:eastAsia="en-US"/>
        </w:rPr>
        <w:t>: с 1 мая 2024 года по 31 декабря 2024.</w:t>
      </w:r>
    </w:p>
    <w:p w:rsidR="00E73F5B" w:rsidRPr="00E73F5B" w:rsidRDefault="00E73F5B" w:rsidP="00E73F5B">
      <w:pPr>
        <w:numPr>
          <w:ilvl w:val="0"/>
          <w:numId w:val="2"/>
        </w:numPr>
        <w:spacing w:after="160"/>
        <w:ind w:left="0" w:firstLine="851"/>
        <w:contextualSpacing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E73F5B">
        <w:rPr>
          <w:rFonts w:eastAsia="Calibri"/>
          <w:b/>
          <w:bCs/>
          <w:sz w:val="28"/>
          <w:szCs w:val="22"/>
          <w:lang w:eastAsia="en-US"/>
        </w:rPr>
        <w:t>Подготовительные работы (срок 1 мая 2024 года по 31 мая 2024 года):</w:t>
      </w:r>
    </w:p>
    <w:p w:rsidR="00E73F5B" w:rsidRPr="00E73F5B" w:rsidRDefault="00E73F5B" w:rsidP="00E73F5B">
      <w:pPr>
        <w:numPr>
          <w:ilvl w:val="1"/>
          <w:numId w:val="2"/>
        </w:numPr>
        <w:spacing w:after="160"/>
        <w:ind w:left="0" w:firstLine="851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3F5B">
        <w:rPr>
          <w:rFonts w:eastAsia="Calibri"/>
          <w:sz w:val="28"/>
          <w:szCs w:val="22"/>
          <w:lang w:eastAsia="en-US"/>
        </w:rPr>
        <w:t>Изучение действующего законодательства в области лесных ресурсов Приднестровской Молдавской Республики.</w:t>
      </w:r>
    </w:p>
    <w:p w:rsidR="00E73F5B" w:rsidRPr="00E73F5B" w:rsidRDefault="00E73F5B" w:rsidP="00E73F5B">
      <w:pPr>
        <w:numPr>
          <w:ilvl w:val="1"/>
          <w:numId w:val="2"/>
        </w:numPr>
        <w:spacing w:after="160"/>
        <w:ind w:left="0" w:firstLine="851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3F5B">
        <w:rPr>
          <w:rFonts w:eastAsia="Calibri"/>
          <w:sz w:val="28"/>
          <w:szCs w:val="22"/>
          <w:lang w:eastAsia="en-US"/>
        </w:rPr>
        <w:t>Проведение аэрофотосъемки территорий Государственного лесного фонда Приднестровской Молдавской Республики (</w:t>
      </w:r>
      <w:proofErr w:type="spellStart"/>
      <w:r w:rsidRPr="00E73F5B">
        <w:rPr>
          <w:rFonts w:eastAsia="Calibri"/>
          <w:sz w:val="28"/>
          <w:szCs w:val="22"/>
          <w:lang w:eastAsia="en-US"/>
        </w:rPr>
        <w:t>Кицканское</w:t>
      </w:r>
      <w:proofErr w:type="spellEnd"/>
      <w:r w:rsidRPr="00E73F5B">
        <w:rPr>
          <w:rFonts w:eastAsia="Calibri"/>
          <w:sz w:val="28"/>
          <w:szCs w:val="22"/>
          <w:lang w:eastAsia="en-US"/>
        </w:rPr>
        <w:t xml:space="preserve"> лесничество и </w:t>
      </w:r>
      <w:proofErr w:type="spellStart"/>
      <w:r w:rsidRPr="00E73F5B">
        <w:rPr>
          <w:rFonts w:eastAsia="Calibri"/>
          <w:sz w:val="28"/>
          <w:szCs w:val="22"/>
          <w:lang w:eastAsia="en-US"/>
        </w:rPr>
        <w:t>Григориопольское</w:t>
      </w:r>
      <w:proofErr w:type="spellEnd"/>
      <w:r w:rsidRPr="00E73F5B">
        <w:rPr>
          <w:rFonts w:eastAsia="Calibri"/>
          <w:sz w:val="28"/>
          <w:szCs w:val="22"/>
          <w:lang w:eastAsia="en-US"/>
        </w:rPr>
        <w:t xml:space="preserve"> лесничество ГУП «Приднестровье-лес»).</w:t>
      </w:r>
    </w:p>
    <w:p w:rsidR="00E73F5B" w:rsidRPr="00E73F5B" w:rsidRDefault="00E73F5B" w:rsidP="00E73F5B">
      <w:pPr>
        <w:numPr>
          <w:ilvl w:val="1"/>
          <w:numId w:val="2"/>
        </w:numPr>
        <w:spacing w:after="160"/>
        <w:ind w:left="0" w:firstLine="851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3F5B">
        <w:rPr>
          <w:rFonts w:eastAsia="Calibri"/>
          <w:sz w:val="28"/>
          <w:szCs w:val="22"/>
          <w:lang w:eastAsia="en-US"/>
        </w:rPr>
        <w:t xml:space="preserve">Осуществление обработки </w:t>
      </w:r>
      <w:proofErr w:type="spellStart"/>
      <w:r w:rsidRPr="00E73F5B">
        <w:rPr>
          <w:rFonts w:eastAsia="Calibri"/>
          <w:sz w:val="28"/>
          <w:szCs w:val="22"/>
          <w:lang w:eastAsia="en-US"/>
        </w:rPr>
        <w:t>ортофотопланов</w:t>
      </w:r>
      <w:proofErr w:type="spellEnd"/>
      <w:r w:rsidRPr="00E73F5B">
        <w:rPr>
          <w:rFonts w:eastAsia="Calibri"/>
          <w:sz w:val="28"/>
          <w:szCs w:val="22"/>
          <w:lang w:eastAsia="en-US"/>
        </w:rPr>
        <w:t xml:space="preserve"> полученных в результате проведения аэрофотосъемки территорий Государственного лесного фонда Приднестровской Молдавской Республики (</w:t>
      </w:r>
      <w:proofErr w:type="spellStart"/>
      <w:r w:rsidRPr="00E73F5B">
        <w:rPr>
          <w:rFonts w:eastAsia="Calibri"/>
          <w:sz w:val="28"/>
          <w:szCs w:val="22"/>
          <w:lang w:eastAsia="en-US"/>
        </w:rPr>
        <w:t>Кицканское</w:t>
      </w:r>
      <w:proofErr w:type="spellEnd"/>
      <w:r w:rsidRPr="00E73F5B">
        <w:rPr>
          <w:rFonts w:eastAsia="Calibri"/>
          <w:sz w:val="28"/>
          <w:szCs w:val="22"/>
          <w:lang w:eastAsia="en-US"/>
        </w:rPr>
        <w:t xml:space="preserve"> лесничество и </w:t>
      </w:r>
      <w:proofErr w:type="spellStart"/>
      <w:r w:rsidRPr="00E73F5B">
        <w:rPr>
          <w:rFonts w:eastAsia="Calibri"/>
          <w:sz w:val="28"/>
          <w:szCs w:val="22"/>
          <w:lang w:eastAsia="en-US"/>
        </w:rPr>
        <w:t>Григориопольское</w:t>
      </w:r>
      <w:proofErr w:type="spellEnd"/>
      <w:r w:rsidRPr="00E73F5B">
        <w:rPr>
          <w:rFonts w:eastAsia="Calibri"/>
          <w:sz w:val="28"/>
          <w:szCs w:val="22"/>
          <w:lang w:eastAsia="en-US"/>
        </w:rPr>
        <w:t xml:space="preserve"> лесничество ГУП «Приднестровье-лес»).</w:t>
      </w:r>
    </w:p>
    <w:p w:rsidR="00E73F5B" w:rsidRPr="00E73F5B" w:rsidRDefault="00E73F5B" w:rsidP="00E73F5B">
      <w:pPr>
        <w:numPr>
          <w:ilvl w:val="1"/>
          <w:numId w:val="2"/>
        </w:numPr>
        <w:spacing w:after="160"/>
        <w:ind w:left="0" w:firstLine="851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3F5B">
        <w:rPr>
          <w:rFonts w:eastAsia="Calibri"/>
          <w:sz w:val="28"/>
          <w:szCs w:val="22"/>
          <w:lang w:eastAsia="en-US"/>
        </w:rPr>
        <w:t>Проведение работ по закладке пробных площадей на территории Государственного лесного фонда Приднестровской Молдавской Республики (</w:t>
      </w:r>
      <w:proofErr w:type="spellStart"/>
      <w:r w:rsidRPr="00E73F5B">
        <w:rPr>
          <w:rFonts w:eastAsia="Calibri"/>
          <w:sz w:val="28"/>
          <w:szCs w:val="22"/>
          <w:lang w:eastAsia="en-US"/>
        </w:rPr>
        <w:t>Кицканское</w:t>
      </w:r>
      <w:proofErr w:type="spellEnd"/>
      <w:r w:rsidRPr="00E73F5B">
        <w:rPr>
          <w:rFonts w:eastAsia="Calibri"/>
          <w:sz w:val="28"/>
          <w:szCs w:val="22"/>
          <w:lang w:eastAsia="en-US"/>
        </w:rPr>
        <w:t xml:space="preserve"> лесничество и </w:t>
      </w:r>
      <w:proofErr w:type="spellStart"/>
      <w:r w:rsidRPr="00E73F5B">
        <w:rPr>
          <w:rFonts w:eastAsia="Calibri"/>
          <w:sz w:val="28"/>
          <w:szCs w:val="22"/>
          <w:lang w:eastAsia="en-US"/>
        </w:rPr>
        <w:t>Григориопольское</w:t>
      </w:r>
      <w:proofErr w:type="spellEnd"/>
      <w:r w:rsidRPr="00E73F5B">
        <w:rPr>
          <w:rFonts w:eastAsia="Calibri"/>
          <w:sz w:val="28"/>
          <w:szCs w:val="22"/>
          <w:lang w:eastAsia="en-US"/>
        </w:rPr>
        <w:t xml:space="preserve"> лесничество ГУП «Приднестровье-лес») до 20 пробных площадей.</w:t>
      </w:r>
    </w:p>
    <w:p w:rsidR="00E73F5B" w:rsidRPr="00E73F5B" w:rsidRDefault="00E73F5B" w:rsidP="00E73F5B">
      <w:pPr>
        <w:numPr>
          <w:ilvl w:val="1"/>
          <w:numId w:val="2"/>
        </w:numPr>
        <w:spacing w:after="160"/>
        <w:ind w:left="0" w:firstLine="851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3F5B">
        <w:rPr>
          <w:rFonts w:eastAsia="Calibri"/>
          <w:sz w:val="28"/>
          <w:szCs w:val="22"/>
          <w:lang w:eastAsia="en-US"/>
        </w:rPr>
        <w:t>Осуществление выборки документов по проводим работам в Государственном лесном фонде Приднестровской Молдавской Республики (</w:t>
      </w:r>
      <w:proofErr w:type="spellStart"/>
      <w:r w:rsidRPr="00E73F5B">
        <w:rPr>
          <w:rFonts w:eastAsia="Calibri"/>
          <w:sz w:val="28"/>
          <w:szCs w:val="22"/>
          <w:lang w:eastAsia="en-US"/>
        </w:rPr>
        <w:t>Кицканское</w:t>
      </w:r>
      <w:proofErr w:type="spellEnd"/>
      <w:r w:rsidRPr="00E73F5B">
        <w:rPr>
          <w:rFonts w:eastAsia="Calibri"/>
          <w:sz w:val="28"/>
          <w:szCs w:val="22"/>
          <w:lang w:eastAsia="en-US"/>
        </w:rPr>
        <w:t xml:space="preserve"> лесничество и </w:t>
      </w:r>
      <w:proofErr w:type="spellStart"/>
      <w:r w:rsidRPr="00E73F5B">
        <w:rPr>
          <w:rFonts w:eastAsia="Calibri"/>
          <w:sz w:val="28"/>
          <w:szCs w:val="22"/>
          <w:lang w:eastAsia="en-US"/>
        </w:rPr>
        <w:t>Григориопольское</w:t>
      </w:r>
      <w:proofErr w:type="spellEnd"/>
      <w:r w:rsidRPr="00E73F5B">
        <w:rPr>
          <w:rFonts w:eastAsia="Calibri"/>
          <w:sz w:val="28"/>
          <w:szCs w:val="22"/>
          <w:lang w:eastAsia="en-US"/>
        </w:rPr>
        <w:t xml:space="preserve"> лесничество ГУП «Приднестровье-лес»).</w:t>
      </w:r>
    </w:p>
    <w:p w:rsidR="00E73F5B" w:rsidRPr="00E73F5B" w:rsidRDefault="00E73F5B" w:rsidP="00E73F5B">
      <w:pPr>
        <w:numPr>
          <w:ilvl w:val="1"/>
          <w:numId w:val="2"/>
        </w:numPr>
        <w:spacing w:after="160"/>
        <w:ind w:left="0" w:firstLine="851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3F5B">
        <w:rPr>
          <w:rFonts w:eastAsia="Calibri"/>
          <w:sz w:val="28"/>
          <w:szCs w:val="22"/>
          <w:lang w:eastAsia="en-US"/>
        </w:rPr>
        <w:t>Проведение Первого лесоустроительного совещания с Исполнителем работ, Заказчиком и сотрудниками ГУП «Приднестровье-лес».</w:t>
      </w:r>
    </w:p>
    <w:p w:rsidR="00E73F5B" w:rsidRPr="00E73F5B" w:rsidRDefault="00E73F5B" w:rsidP="00E73F5B">
      <w:pPr>
        <w:numPr>
          <w:ilvl w:val="0"/>
          <w:numId w:val="2"/>
        </w:numPr>
        <w:spacing w:after="160"/>
        <w:ind w:left="0" w:firstLine="851"/>
        <w:contextualSpacing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E73F5B">
        <w:rPr>
          <w:rFonts w:eastAsia="Calibri"/>
          <w:b/>
          <w:bCs/>
          <w:sz w:val="28"/>
          <w:szCs w:val="22"/>
          <w:lang w:eastAsia="en-US"/>
        </w:rPr>
        <w:t>Полевые работы (срок с 1 июня 2024 года по 1 ноября 2024 года):</w:t>
      </w:r>
    </w:p>
    <w:p w:rsidR="00E73F5B" w:rsidRPr="00E73F5B" w:rsidRDefault="00E73F5B" w:rsidP="00E73F5B">
      <w:pPr>
        <w:numPr>
          <w:ilvl w:val="1"/>
          <w:numId w:val="2"/>
        </w:numPr>
        <w:spacing w:after="160"/>
        <w:ind w:left="0" w:firstLine="851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3F5B">
        <w:rPr>
          <w:rFonts w:eastAsia="Calibri"/>
          <w:sz w:val="28"/>
          <w:szCs w:val="22"/>
          <w:lang w:eastAsia="en-US"/>
        </w:rPr>
        <w:t>Осуществление дешифровки полученных снимков аэрофотосъемки территорий Государственного лесного фонда Приднестровской Молдавской Республики (</w:t>
      </w:r>
      <w:proofErr w:type="spellStart"/>
      <w:r w:rsidRPr="00E73F5B">
        <w:rPr>
          <w:rFonts w:eastAsia="Calibri"/>
          <w:sz w:val="28"/>
          <w:szCs w:val="22"/>
          <w:lang w:eastAsia="en-US"/>
        </w:rPr>
        <w:t>Кицканское</w:t>
      </w:r>
      <w:proofErr w:type="spellEnd"/>
      <w:r w:rsidRPr="00E73F5B">
        <w:rPr>
          <w:rFonts w:eastAsia="Calibri"/>
          <w:sz w:val="28"/>
          <w:szCs w:val="22"/>
          <w:lang w:eastAsia="en-US"/>
        </w:rPr>
        <w:t xml:space="preserve"> лесничество и </w:t>
      </w:r>
      <w:proofErr w:type="spellStart"/>
      <w:r w:rsidRPr="00E73F5B">
        <w:rPr>
          <w:rFonts w:eastAsia="Calibri"/>
          <w:sz w:val="28"/>
          <w:szCs w:val="22"/>
          <w:lang w:eastAsia="en-US"/>
        </w:rPr>
        <w:t>Григориопольское</w:t>
      </w:r>
      <w:proofErr w:type="spellEnd"/>
      <w:r w:rsidRPr="00E73F5B">
        <w:rPr>
          <w:rFonts w:eastAsia="Calibri"/>
          <w:sz w:val="28"/>
          <w:szCs w:val="22"/>
          <w:lang w:eastAsia="en-US"/>
        </w:rPr>
        <w:t xml:space="preserve"> лесничество ГУП «Приднестровье-лес»).</w:t>
      </w:r>
    </w:p>
    <w:p w:rsidR="00E73F5B" w:rsidRPr="00E73F5B" w:rsidRDefault="00E73F5B" w:rsidP="00E73F5B">
      <w:pPr>
        <w:numPr>
          <w:ilvl w:val="1"/>
          <w:numId w:val="2"/>
        </w:numPr>
        <w:spacing w:after="160"/>
        <w:ind w:left="0" w:firstLine="851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3F5B">
        <w:rPr>
          <w:rFonts w:eastAsia="Calibri"/>
          <w:sz w:val="28"/>
          <w:szCs w:val="22"/>
          <w:lang w:eastAsia="en-US"/>
        </w:rPr>
        <w:t>Проведение натурной таксации территорий Государственного лесного фонда Приднестровской Молдавской Республики (</w:t>
      </w:r>
      <w:proofErr w:type="spellStart"/>
      <w:r w:rsidRPr="00E73F5B">
        <w:rPr>
          <w:rFonts w:eastAsia="Calibri"/>
          <w:sz w:val="28"/>
          <w:szCs w:val="22"/>
          <w:lang w:eastAsia="en-US"/>
        </w:rPr>
        <w:t>Кицканское</w:t>
      </w:r>
      <w:proofErr w:type="spellEnd"/>
      <w:r w:rsidRPr="00E73F5B">
        <w:rPr>
          <w:rFonts w:eastAsia="Calibri"/>
          <w:sz w:val="28"/>
          <w:szCs w:val="22"/>
          <w:lang w:eastAsia="en-US"/>
        </w:rPr>
        <w:t xml:space="preserve"> лесничество и </w:t>
      </w:r>
      <w:proofErr w:type="spellStart"/>
      <w:r w:rsidRPr="00E73F5B">
        <w:rPr>
          <w:rFonts w:eastAsia="Calibri"/>
          <w:sz w:val="28"/>
          <w:szCs w:val="22"/>
          <w:lang w:eastAsia="en-US"/>
        </w:rPr>
        <w:t>Григориопольское</w:t>
      </w:r>
      <w:proofErr w:type="spellEnd"/>
      <w:r w:rsidRPr="00E73F5B">
        <w:rPr>
          <w:rFonts w:eastAsia="Calibri"/>
          <w:sz w:val="28"/>
          <w:szCs w:val="22"/>
          <w:lang w:eastAsia="en-US"/>
        </w:rPr>
        <w:t xml:space="preserve"> лесничество ГУП «Приднестровье-лес»).</w:t>
      </w:r>
    </w:p>
    <w:p w:rsidR="00E73F5B" w:rsidRPr="00E73F5B" w:rsidRDefault="00E73F5B" w:rsidP="00E73F5B">
      <w:pPr>
        <w:numPr>
          <w:ilvl w:val="1"/>
          <w:numId w:val="2"/>
        </w:numPr>
        <w:spacing w:after="160"/>
        <w:ind w:left="0" w:firstLine="851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3F5B">
        <w:rPr>
          <w:rFonts w:eastAsia="Calibri"/>
          <w:sz w:val="28"/>
          <w:szCs w:val="22"/>
          <w:lang w:eastAsia="en-US"/>
        </w:rPr>
        <w:t xml:space="preserve">Осуществление закладки круговых </w:t>
      </w:r>
      <w:proofErr w:type="spellStart"/>
      <w:r w:rsidRPr="00E73F5B">
        <w:rPr>
          <w:rFonts w:eastAsia="Calibri"/>
          <w:sz w:val="28"/>
          <w:szCs w:val="22"/>
          <w:lang w:eastAsia="en-US"/>
        </w:rPr>
        <w:t>реласкопических</w:t>
      </w:r>
      <w:proofErr w:type="spellEnd"/>
      <w:r w:rsidRPr="00E73F5B">
        <w:rPr>
          <w:rFonts w:eastAsia="Calibri"/>
          <w:sz w:val="28"/>
          <w:szCs w:val="22"/>
          <w:lang w:eastAsia="en-US"/>
        </w:rPr>
        <w:t xml:space="preserve"> площадок на территории Государственного лесного фонда Приднестровской Молдавской </w:t>
      </w:r>
      <w:r w:rsidRPr="00E73F5B">
        <w:rPr>
          <w:rFonts w:eastAsia="Calibri"/>
          <w:sz w:val="28"/>
          <w:szCs w:val="22"/>
          <w:lang w:eastAsia="en-US"/>
        </w:rPr>
        <w:lastRenderedPageBreak/>
        <w:t>Республики (</w:t>
      </w:r>
      <w:proofErr w:type="spellStart"/>
      <w:r w:rsidRPr="00E73F5B">
        <w:rPr>
          <w:rFonts w:eastAsia="Calibri"/>
          <w:sz w:val="28"/>
          <w:szCs w:val="22"/>
          <w:lang w:eastAsia="en-US"/>
        </w:rPr>
        <w:t>Кицканское</w:t>
      </w:r>
      <w:proofErr w:type="spellEnd"/>
      <w:r w:rsidRPr="00E73F5B">
        <w:rPr>
          <w:rFonts w:eastAsia="Calibri"/>
          <w:sz w:val="28"/>
          <w:szCs w:val="22"/>
          <w:lang w:eastAsia="en-US"/>
        </w:rPr>
        <w:t xml:space="preserve"> лесничество и </w:t>
      </w:r>
      <w:proofErr w:type="spellStart"/>
      <w:r w:rsidRPr="00E73F5B">
        <w:rPr>
          <w:rFonts w:eastAsia="Calibri"/>
          <w:sz w:val="28"/>
          <w:szCs w:val="22"/>
          <w:lang w:eastAsia="en-US"/>
        </w:rPr>
        <w:t>Григориопольское</w:t>
      </w:r>
      <w:proofErr w:type="spellEnd"/>
      <w:r w:rsidRPr="00E73F5B">
        <w:rPr>
          <w:rFonts w:eastAsia="Calibri"/>
          <w:sz w:val="28"/>
          <w:szCs w:val="22"/>
          <w:lang w:eastAsia="en-US"/>
        </w:rPr>
        <w:t xml:space="preserve"> лесничество ГУП «Приднестровье-лес»).</w:t>
      </w:r>
    </w:p>
    <w:p w:rsidR="00E73F5B" w:rsidRPr="00E73F5B" w:rsidRDefault="00E73F5B" w:rsidP="00E73F5B">
      <w:pPr>
        <w:numPr>
          <w:ilvl w:val="1"/>
          <w:numId w:val="2"/>
        </w:numPr>
        <w:spacing w:after="160"/>
        <w:ind w:left="0" w:firstLine="851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3F5B">
        <w:rPr>
          <w:rFonts w:eastAsia="Calibri"/>
          <w:sz w:val="28"/>
          <w:szCs w:val="22"/>
          <w:lang w:eastAsia="en-US"/>
        </w:rPr>
        <w:t>Оформление карточек таксации и АФС территорий Государственного лесного фонда Приднестровской Молдавской Республики (</w:t>
      </w:r>
      <w:proofErr w:type="spellStart"/>
      <w:r w:rsidRPr="00E73F5B">
        <w:rPr>
          <w:rFonts w:eastAsia="Calibri"/>
          <w:sz w:val="28"/>
          <w:szCs w:val="22"/>
          <w:lang w:eastAsia="en-US"/>
        </w:rPr>
        <w:t>Кицканское</w:t>
      </w:r>
      <w:proofErr w:type="spellEnd"/>
      <w:r w:rsidRPr="00E73F5B">
        <w:rPr>
          <w:rFonts w:eastAsia="Calibri"/>
          <w:sz w:val="28"/>
          <w:szCs w:val="22"/>
          <w:lang w:eastAsia="en-US"/>
        </w:rPr>
        <w:t xml:space="preserve"> лесничество и </w:t>
      </w:r>
      <w:proofErr w:type="spellStart"/>
      <w:r w:rsidRPr="00E73F5B">
        <w:rPr>
          <w:rFonts w:eastAsia="Calibri"/>
          <w:sz w:val="28"/>
          <w:szCs w:val="22"/>
          <w:lang w:eastAsia="en-US"/>
        </w:rPr>
        <w:t>Григориопольское</w:t>
      </w:r>
      <w:proofErr w:type="spellEnd"/>
      <w:r w:rsidRPr="00E73F5B">
        <w:rPr>
          <w:rFonts w:eastAsia="Calibri"/>
          <w:sz w:val="28"/>
          <w:szCs w:val="22"/>
          <w:lang w:eastAsia="en-US"/>
        </w:rPr>
        <w:t xml:space="preserve"> лесничество ГУП «Приднестровье-лес»).</w:t>
      </w:r>
    </w:p>
    <w:p w:rsidR="00E73F5B" w:rsidRPr="00E73F5B" w:rsidRDefault="00E73F5B" w:rsidP="00E73F5B">
      <w:pPr>
        <w:numPr>
          <w:ilvl w:val="1"/>
          <w:numId w:val="2"/>
        </w:numPr>
        <w:spacing w:after="160"/>
        <w:ind w:left="0" w:firstLine="851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3F5B">
        <w:rPr>
          <w:rFonts w:eastAsia="Calibri"/>
          <w:sz w:val="28"/>
          <w:szCs w:val="22"/>
          <w:lang w:eastAsia="en-US"/>
        </w:rPr>
        <w:t>Сдача полевых материалов в камеральную обработку.</w:t>
      </w:r>
    </w:p>
    <w:p w:rsidR="00E73F5B" w:rsidRPr="00E73F5B" w:rsidRDefault="00E73F5B" w:rsidP="00E73F5B">
      <w:pPr>
        <w:numPr>
          <w:ilvl w:val="1"/>
          <w:numId w:val="2"/>
        </w:numPr>
        <w:spacing w:after="160"/>
        <w:ind w:left="0" w:firstLine="851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3F5B">
        <w:rPr>
          <w:rFonts w:eastAsia="Calibri"/>
          <w:sz w:val="28"/>
          <w:szCs w:val="22"/>
          <w:lang w:eastAsia="en-US"/>
        </w:rPr>
        <w:t>Прочие полевые работы.</w:t>
      </w:r>
    </w:p>
    <w:p w:rsidR="00E73F5B" w:rsidRPr="00E73F5B" w:rsidRDefault="00E73F5B" w:rsidP="00E73F5B">
      <w:pPr>
        <w:numPr>
          <w:ilvl w:val="0"/>
          <w:numId w:val="2"/>
        </w:numPr>
        <w:spacing w:after="160"/>
        <w:ind w:left="0" w:firstLine="851"/>
        <w:contextualSpacing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E73F5B">
        <w:rPr>
          <w:rFonts w:eastAsia="Calibri"/>
          <w:b/>
          <w:bCs/>
          <w:sz w:val="28"/>
          <w:szCs w:val="22"/>
          <w:lang w:eastAsia="en-US"/>
        </w:rPr>
        <w:t>Проведение камеральных работ (срок с 1 ноября 2024 года по 15 декабря 2024 года):</w:t>
      </w:r>
    </w:p>
    <w:p w:rsidR="00E73F5B" w:rsidRPr="00E73F5B" w:rsidRDefault="00E73F5B" w:rsidP="00E73F5B">
      <w:pPr>
        <w:numPr>
          <w:ilvl w:val="1"/>
          <w:numId w:val="2"/>
        </w:numPr>
        <w:spacing w:after="160"/>
        <w:ind w:left="0" w:firstLine="851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3F5B">
        <w:rPr>
          <w:rFonts w:eastAsia="Calibri"/>
          <w:sz w:val="28"/>
          <w:szCs w:val="22"/>
          <w:lang w:eastAsia="en-US"/>
        </w:rPr>
        <w:t>Осуществление оцифровки полевых материалов с целью получения лесоустроительной документации (планшеты, планы, схемы, таксационное описание, ведомости проектируемых мероприятий, пояснительные записки).</w:t>
      </w:r>
    </w:p>
    <w:p w:rsidR="00E73F5B" w:rsidRPr="00E73F5B" w:rsidRDefault="00E73F5B" w:rsidP="00E73F5B">
      <w:pPr>
        <w:numPr>
          <w:ilvl w:val="0"/>
          <w:numId w:val="2"/>
        </w:numPr>
        <w:spacing w:after="160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3F5B">
        <w:rPr>
          <w:rFonts w:eastAsia="Calibri"/>
          <w:sz w:val="28"/>
          <w:szCs w:val="22"/>
          <w:lang w:eastAsia="en-US"/>
        </w:rPr>
        <w:t xml:space="preserve">Основные параметры и технические требования: </w:t>
      </w:r>
    </w:p>
    <w:p w:rsidR="00E73F5B" w:rsidRPr="00E73F5B" w:rsidRDefault="00E73F5B" w:rsidP="00E73F5B">
      <w:pPr>
        <w:ind w:firstLine="106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3F5B">
        <w:rPr>
          <w:rFonts w:eastAsia="Calibri"/>
          <w:sz w:val="28"/>
          <w:szCs w:val="22"/>
          <w:lang w:eastAsia="en-US"/>
        </w:rPr>
        <w:t>Персонал исполнителей должен иметь квалификацию, позволяющую выполнить работы и оказать услуги, предусмотренные Техническим заданием.</w:t>
      </w:r>
    </w:p>
    <w:p w:rsidR="00E73F5B" w:rsidRPr="00E73F5B" w:rsidRDefault="00E73F5B" w:rsidP="00E73F5B">
      <w:pPr>
        <w:ind w:firstLine="106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3F5B">
        <w:rPr>
          <w:rFonts w:eastAsia="Calibri"/>
          <w:sz w:val="28"/>
          <w:szCs w:val="22"/>
          <w:lang w:eastAsia="en-US"/>
        </w:rPr>
        <w:t>Исполнитель должен обладать необходимым для выполнения работ и оказания услуг материально-техническими ресурсами.</w:t>
      </w:r>
    </w:p>
    <w:p w:rsidR="00E73F5B" w:rsidRPr="00E73F5B" w:rsidRDefault="00E73F5B" w:rsidP="00E73F5B">
      <w:pPr>
        <w:ind w:firstLine="106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3F5B">
        <w:rPr>
          <w:rFonts w:eastAsia="Calibri"/>
          <w:sz w:val="28"/>
          <w:szCs w:val="22"/>
          <w:lang w:eastAsia="en-US"/>
        </w:rPr>
        <w:t>Результаты выполнения работ и оказания услуг должны быть представлены заказчику в виде таксационного описания и иных лесоустроительных документах.</w:t>
      </w:r>
    </w:p>
    <w:p w:rsidR="00E73F5B" w:rsidRPr="00E73F5B" w:rsidRDefault="00E73F5B" w:rsidP="00E73F5B">
      <w:pPr>
        <w:ind w:firstLine="106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3F5B">
        <w:rPr>
          <w:rFonts w:eastAsia="Calibri"/>
          <w:sz w:val="28"/>
          <w:szCs w:val="22"/>
          <w:lang w:eastAsia="en-US"/>
        </w:rPr>
        <w:t>Промежуточные и итоговые результаты проведения работ и оказания услуг предоставляются Заказчику в установленном договором порядке.</w:t>
      </w:r>
    </w:p>
    <w:p w:rsidR="006E45FB" w:rsidRDefault="006E45FB"/>
    <w:p w:rsidR="006E45FB" w:rsidRDefault="006E45FB"/>
    <w:p w:rsidR="006E45FB" w:rsidRDefault="006E45FB"/>
    <w:p w:rsidR="006E45FB" w:rsidRDefault="006E45FB"/>
    <w:p w:rsidR="006E45FB" w:rsidRDefault="006E45FB"/>
    <w:p w:rsidR="006E45FB" w:rsidRDefault="006E45FB"/>
    <w:p w:rsidR="006E45FB" w:rsidRDefault="006E45FB"/>
    <w:p w:rsidR="006E45FB" w:rsidRDefault="006E45FB"/>
    <w:p w:rsidR="006E45FB" w:rsidRDefault="006E45FB"/>
    <w:p w:rsidR="006E45FB" w:rsidRDefault="006E45FB"/>
    <w:p w:rsidR="006E45FB" w:rsidRDefault="006E45FB"/>
    <w:p w:rsidR="006E45FB" w:rsidRDefault="006E45FB"/>
    <w:p w:rsidR="006E45FB" w:rsidRDefault="006E45FB"/>
    <w:p w:rsidR="006E45FB" w:rsidRDefault="006E45FB"/>
    <w:p w:rsidR="006E45FB" w:rsidRDefault="006E45FB"/>
    <w:p w:rsidR="006E45FB" w:rsidRDefault="006E45FB" w:rsidP="006E45FB"/>
    <w:p w:rsidR="006E45FB" w:rsidRDefault="006E45FB" w:rsidP="006E45FB"/>
    <w:p w:rsidR="006E45FB" w:rsidRDefault="006E45FB" w:rsidP="006E45FB"/>
    <w:p w:rsidR="006E45FB" w:rsidRDefault="006E45FB" w:rsidP="006E45FB"/>
    <w:p w:rsidR="006E45FB" w:rsidRDefault="006E45FB"/>
    <w:sectPr w:rsidR="006E45FB" w:rsidSect="0002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1971"/>
    <w:multiLevelType w:val="multilevel"/>
    <w:tmpl w:val="079E7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 w15:restartNumberingAfterBreak="0">
    <w:nsid w:val="32D729E6"/>
    <w:multiLevelType w:val="hybridMultilevel"/>
    <w:tmpl w:val="793208A0"/>
    <w:lvl w:ilvl="0" w:tplc="85F22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949"/>
    <w:rsid w:val="00000A48"/>
    <w:rsid w:val="00027730"/>
    <w:rsid w:val="00057E24"/>
    <w:rsid w:val="000C34A2"/>
    <w:rsid w:val="000E15BE"/>
    <w:rsid w:val="00163134"/>
    <w:rsid w:val="00164AE4"/>
    <w:rsid w:val="00236201"/>
    <w:rsid w:val="003005E7"/>
    <w:rsid w:val="00311BC4"/>
    <w:rsid w:val="003451A3"/>
    <w:rsid w:val="00346183"/>
    <w:rsid w:val="004A15A9"/>
    <w:rsid w:val="004A7286"/>
    <w:rsid w:val="005574F7"/>
    <w:rsid w:val="005B1C66"/>
    <w:rsid w:val="005B2490"/>
    <w:rsid w:val="006C72DC"/>
    <w:rsid w:val="006E45FB"/>
    <w:rsid w:val="00742165"/>
    <w:rsid w:val="00766614"/>
    <w:rsid w:val="00773E7C"/>
    <w:rsid w:val="00794B62"/>
    <w:rsid w:val="007A21A8"/>
    <w:rsid w:val="008323F8"/>
    <w:rsid w:val="008B4EED"/>
    <w:rsid w:val="00940D78"/>
    <w:rsid w:val="00965F9C"/>
    <w:rsid w:val="00984A01"/>
    <w:rsid w:val="009E5FD1"/>
    <w:rsid w:val="00A06172"/>
    <w:rsid w:val="00A2091B"/>
    <w:rsid w:val="00A61512"/>
    <w:rsid w:val="00B24C9A"/>
    <w:rsid w:val="00B43225"/>
    <w:rsid w:val="00B77517"/>
    <w:rsid w:val="00B8096A"/>
    <w:rsid w:val="00C01949"/>
    <w:rsid w:val="00C67BA0"/>
    <w:rsid w:val="00C91DA1"/>
    <w:rsid w:val="00D30027"/>
    <w:rsid w:val="00D675E7"/>
    <w:rsid w:val="00D84A2E"/>
    <w:rsid w:val="00DE3190"/>
    <w:rsid w:val="00E73F5B"/>
    <w:rsid w:val="00EE1903"/>
    <w:rsid w:val="00EE1C50"/>
    <w:rsid w:val="00F6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704223D"/>
  <w15:docId w15:val="{CD2AE84A-BD05-4341-9452-8B4E7A04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01949"/>
    <w:pPr>
      <w:keepNext/>
      <w:jc w:val="center"/>
      <w:outlineLvl w:val="3"/>
    </w:pPr>
    <w:rPr>
      <w:b/>
      <w:bCs/>
      <w:caps/>
      <w:sz w:val="15"/>
      <w:szCs w:val="15"/>
      <w:lang w:val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01949"/>
    <w:pPr>
      <w:keepNext/>
      <w:jc w:val="center"/>
      <w:outlineLvl w:val="4"/>
    </w:pPr>
    <w:rPr>
      <w:b/>
      <w:bCs/>
      <w:cap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C01949"/>
    <w:rPr>
      <w:rFonts w:ascii="Times New Roman" w:eastAsia="Times New Roman" w:hAnsi="Times New Roman" w:cs="Times New Roman"/>
      <w:b/>
      <w:bCs/>
      <w:caps/>
      <w:sz w:val="15"/>
      <w:szCs w:val="15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01949"/>
    <w:rPr>
      <w:rFonts w:ascii="Times New Roman" w:eastAsia="Times New Roman" w:hAnsi="Times New Roman" w:cs="Times New Roman"/>
      <w:b/>
      <w:bCs/>
      <w:caps/>
      <w:sz w:val="12"/>
      <w:szCs w:val="1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4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7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75E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00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ogy.gs.pm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Ю.А.</dc:creator>
  <cp:keywords/>
  <dc:description/>
  <cp:lastModifiedBy>Sotnikova</cp:lastModifiedBy>
  <cp:revision>22</cp:revision>
  <cp:lastPrinted>2021-06-05T06:40:00Z</cp:lastPrinted>
  <dcterms:created xsi:type="dcterms:W3CDTF">2018-05-18T11:03:00Z</dcterms:created>
  <dcterms:modified xsi:type="dcterms:W3CDTF">2024-04-15T12:11:00Z</dcterms:modified>
</cp:coreProperties>
</file>