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7DC51" w14:textId="534E8B6B" w:rsidR="00D472AB" w:rsidRPr="003B2C08" w:rsidRDefault="00D472AB" w:rsidP="004D03F6">
      <w:pPr>
        <w:pStyle w:val="1"/>
        <w:keepLines/>
        <w:jc w:val="center"/>
        <w:rPr>
          <w:rFonts w:eastAsia="Tahoma"/>
          <w:b/>
          <w:color w:val="000000"/>
          <w:sz w:val="23"/>
          <w:szCs w:val="23"/>
          <w:shd w:val="clear" w:color="auto" w:fill="FFFFFF"/>
        </w:rPr>
      </w:pPr>
      <w:r w:rsidRPr="003B2C08">
        <w:rPr>
          <w:b/>
          <w:color w:val="000000"/>
          <w:sz w:val="23"/>
          <w:szCs w:val="23"/>
          <w:shd w:val="clear" w:color="auto" w:fill="FFFFFF"/>
        </w:rPr>
        <w:t>КОНТРАКТ</w:t>
      </w:r>
      <w:r w:rsidRPr="003B2C08">
        <w:rPr>
          <w:b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3B2C08">
        <w:rPr>
          <w:b/>
          <w:color w:val="000000"/>
          <w:sz w:val="23"/>
          <w:szCs w:val="23"/>
          <w:shd w:val="clear" w:color="auto" w:fill="FFFFFF"/>
        </w:rPr>
        <w:t xml:space="preserve">№ </w:t>
      </w:r>
      <w:r w:rsidR="001B66F3" w:rsidRPr="003B2C08">
        <w:rPr>
          <w:b/>
          <w:color w:val="000000"/>
          <w:sz w:val="23"/>
          <w:szCs w:val="23"/>
          <w:shd w:val="clear" w:color="auto" w:fill="FFFFFF"/>
        </w:rPr>
        <w:t>____</w:t>
      </w:r>
      <w:r w:rsidR="0068084C" w:rsidRPr="003B2C08">
        <w:rPr>
          <w:b/>
          <w:color w:val="000000"/>
          <w:sz w:val="23"/>
          <w:szCs w:val="23"/>
          <w:shd w:val="clear" w:color="auto" w:fill="FFFFFF"/>
        </w:rPr>
        <w:t>-2</w:t>
      </w:r>
      <w:r w:rsidR="001B66F3" w:rsidRPr="003B2C08">
        <w:rPr>
          <w:b/>
          <w:color w:val="000000"/>
          <w:sz w:val="23"/>
          <w:szCs w:val="23"/>
          <w:shd w:val="clear" w:color="auto" w:fill="FFFFFF"/>
        </w:rPr>
        <w:t>4</w:t>
      </w:r>
      <w:r w:rsidRPr="003B2C08">
        <w:rPr>
          <w:rFonts w:eastAsia="Tahoma"/>
          <w:b/>
          <w:color w:val="000000"/>
          <w:sz w:val="23"/>
          <w:szCs w:val="23"/>
          <w:shd w:val="clear" w:color="auto" w:fill="FFFFFF"/>
        </w:rPr>
        <w:t xml:space="preserve"> </w:t>
      </w:r>
    </w:p>
    <w:p w14:paraId="7DABD28F" w14:textId="508AD494" w:rsidR="00D472AB" w:rsidRPr="003B2C08" w:rsidRDefault="00D472AB" w:rsidP="004D03F6">
      <w:pPr>
        <w:keepNext/>
        <w:keepLines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г. Дубоссары     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       </w:t>
      </w:r>
      <w:r w:rsidR="006002DF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68084C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«</w:t>
      </w:r>
      <w:r w:rsidR="001B66F3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257368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</w:t>
      </w:r>
      <w:r w:rsidR="0068084C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1B66F3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4563E5"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3B2C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г.</w:t>
      </w:r>
    </w:p>
    <w:p w14:paraId="384CA3FA" w14:textId="77777777" w:rsidR="001B66F3" w:rsidRPr="003B2C08" w:rsidRDefault="001B66F3" w:rsidP="004D03F6">
      <w:pPr>
        <w:pStyle w:val="af4"/>
        <w:keepNext/>
        <w:keepLines/>
        <w:spacing w:before="0" w:after="0"/>
        <w:jc w:val="both"/>
        <w:rPr>
          <w:color w:val="000000"/>
          <w:sz w:val="23"/>
          <w:szCs w:val="23"/>
          <w:shd w:val="clear" w:color="auto" w:fill="FFFFFF"/>
        </w:rPr>
      </w:pPr>
      <w:r w:rsidRPr="003B2C08">
        <w:rPr>
          <w:color w:val="000000"/>
          <w:sz w:val="23"/>
          <w:szCs w:val="23"/>
          <w:shd w:val="clear" w:color="auto" w:fill="FFFFFF"/>
        </w:rPr>
        <w:t>______________________</w:t>
      </w:r>
      <w:r w:rsidR="0068084C" w:rsidRPr="003B2C08">
        <w:rPr>
          <w:color w:val="000000"/>
          <w:sz w:val="23"/>
          <w:szCs w:val="23"/>
          <w:shd w:val="clear" w:color="auto" w:fill="FFFFFF"/>
        </w:rPr>
        <w:t xml:space="preserve">, </w:t>
      </w:r>
      <w:r w:rsidR="00D472AB" w:rsidRPr="003B2C08">
        <w:rPr>
          <w:color w:val="000000"/>
          <w:sz w:val="23"/>
          <w:szCs w:val="23"/>
          <w:shd w:val="clear" w:color="auto" w:fill="FFFFFF"/>
        </w:rPr>
        <w:t>именуемое в да</w:t>
      </w:r>
      <w:r w:rsidR="00D472AB" w:rsidRPr="003B2C08">
        <w:rPr>
          <w:sz w:val="23"/>
          <w:szCs w:val="23"/>
        </w:rPr>
        <w:t xml:space="preserve">льнейшем «Поставщик», в лице </w:t>
      </w:r>
      <w:r w:rsidR="00514E00" w:rsidRPr="003B2C08">
        <w:rPr>
          <w:sz w:val="23"/>
          <w:szCs w:val="23"/>
        </w:rPr>
        <w:t>директора</w:t>
      </w:r>
      <w:r w:rsidRPr="003B2C08">
        <w:rPr>
          <w:sz w:val="23"/>
          <w:szCs w:val="23"/>
        </w:rPr>
        <w:t>___________________</w:t>
      </w:r>
      <w:r w:rsidR="00D472AB" w:rsidRPr="003B2C08">
        <w:rPr>
          <w:color w:val="000000"/>
          <w:sz w:val="23"/>
          <w:szCs w:val="23"/>
          <w:shd w:val="clear" w:color="auto" w:fill="FFFFFF"/>
        </w:rPr>
        <w:t xml:space="preserve">, действующего на основании Устава, с одной стороны, </w:t>
      </w:r>
    </w:p>
    <w:p w14:paraId="456A9278" w14:textId="2A9B7ED9" w:rsidR="00D472AB" w:rsidRPr="003B2C08" w:rsidRDefault="00D472AB" w:rsidP="004D03F6">
      <w:pPr>
        <w:pStyle w:val="af4"/>
        <w:keepNext/>
        <w:keepLines/>
        <w:spacing w:before="0" w:after="0"/>
        <w:jc w:val="both"/>
        <w:rPr>
          <w:spacing w:val="-5"/>
          <w:sz w:val="23"/>
          <w:szCs w:val="23"/>
        </w:rPr>
      </w:pPr>
      <w:r w:rsidRPr="003B2C08">
        <w:rPr>
          <w:color w:val="000000"/>
          <w:sz w:val="23"/>
          <w:szCs w:val="23"/>
          <w:shd w:val="clear" w:color="auto" w:fill="FFFFFF"/>
        </w:rPr>
        <w:t xml:space="preserve">и </w:t>
      </w:r>
      <w:r w:rsidR="001B66F3" w:rsidRPr="003B2C08">
        <w:rPr>
          <w:color w:val="000000"/>
          <w:sz w:val="23"/>
          <w:szCs w:val="23"/>
          <w:shd w:val="clear" w:color="auto" w:fill="FFFFFF"/>
        </w:rPr>
        <w:t>Г</w:t>
      </w:r>
      <w:r w:rsidR="0068084C" w:rsidRPr="003B2C08">
        <w:rPr>
          <w:b/>
          <w:color w:val="000000"/>
          <w:sz w:val="23"/>
          <w:szCs w:val="23"/>
          <w:shd w:val="clear" w:color="auto" w:fill="FFFFFF"/>
        </w:rPr>
        <w:t>УП</w:t>
      </w:r>
      <w:r w:rsidRPr="003B2C08">
        <w:rPr>
          <w:b/>
          <w:color w:val="000000"/>
          <w:sz w:val="23"/>
          <w:szCs w:val="23"/>
          <w:shd w:val="clear" w:color="auto" w:fill="FFFFFF"/>
        </w:rPr>
        <w:t xml:space="preserve"> «Дубоссарская ГЭС», </w:t>
      </w:r>
      <w:r w:rsidRPr="003B2C08">
        <w:rPr>
          <w:color w:val="000000"/>
          <w:sz w:val="23"/>
          <w:szCs w:val="23"/>
          <w:shd w:val="clear" w:color="auto" w:fill="FFFFFF"/>
        </w:rPr>
        <w:t xml:space="preserve">именуемое в дальнейшем «Покупатель» в лице </w:t>
      </w:r>
      <w:bookmarkStart w:id="0" w:name="_Hlk149903776"/>
      <w:r w:rsidR="004D4BA8" w:rsidRPr="003B2C08">
        <w:rPr>
          <w:color w:val="000000"/>
          <w:spacing w:val="-5"/>
          <w:sz w:val="23"/>
          <w:szCs w:val="23"/>
          <w:shd w:val="clear" w:color="auto" w:fill="FFFFFF"/>
        </w:rPr>
        <w:t xml:space="preserve">директора </w:t>
      </w:r>
      <w:r w:rsidR="001B66F3" w:rsidRPr="003B2C08">
        <w:rPr>
          <w:color w:val="000000"/>
          <w:spacing w:val="-5"/>
          <w:sz w:val="23"/>
          <w:szCs w:val="23"/>
          <w:shd w:val="clear" w:color="auto" w:fill="FFFFFF"/>
        </w:rPr>
        <w:t>_____________________</w:t>
      </w:r>
      <w:r w:rsidR="004D4BA8" w:rsidRPr="003B2C08">
        <w:rPr>
          <w:sz w:val="23"/>
          <w:szCs w:val="23"/>
        </w:rPr>
        <w:t>, действующего на основании</w:t>
      </w:r>
      <w:bookmarkEnd w:id="0"/>
      <w:r w:rsidR="00257368" w:rsidRPr="003B2C08">
        <w:rPr>
          <w:sz w:val="23"/>
          <w:szCs w:val="23"/>
        </w:rPr>
        <w:t xml:space="preserve"> Устава</w:t>
      </w:r>
      <w:r w:rsidR="00514E00" w:rsidRPr="003B2C08">
        <w:rPr>
          <w:sz w:val="23"/>
          <w:szCs w:val="23"/>
        </w:rPr>
        <w:t>, с</w:t>
      </w:r>
      <w:r w:rsidRPr="003B2C08">
        <w:rPr>
          <w:sz w:val="23"/>
          <w:szCs w:val="23"/>
        </w:rPr>
        <w:t xml:space="preserve"> другой стороны, совместно именуемые «Стороны», заключили настоящий Контракт о нижеследующем:</w:t>
      </w:r>
    </w:p>
    <w:p w14:paraId="24EF9C4D" w14:textId="77777777" w:rsidR="00B02760" w:rsidRPr="00B163A2" w:rsidRDefault="00727EDF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63A2">
        <w:rPr>
          <w:rFonts w:ascii="Times New Roman" w:hAnsi="Times New Roman" w:cs="Times New Roman"/>
          <w:b/>
          <w:bCs/>
          <w:sz w:val="23"/>
          <w:szCs w:val="23"/>
        </w:rPr>
        <w:t>ПРЕДМЕТ КОНТРАКТА</w:t>
      </w:r>
    </w:p>
    <w:p w14:paraId="174BF883" w14:textId="0AD35839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На условиях настоящего Контракта П</w:t>
      </w:r>
      <w:r w:rsidR="00BD1B12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</w:t>
      </w: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принимает на себя обязательство поставить Покупателю</w:t>
      </w:r>
      <w:r w:rsidR="00B72A1F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4D4BA8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570184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973B0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уплотнительные сектора вала турбины (Далее «Товар»)</w:t>
      </w:r>
      <w:r w:rsidR="004B5B39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в соответствии со Спецификацией (Приложение №1 к настоящему </w:t>
      </w:r>
      <w:r w:rsidR="004E2A7E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К</w:t>
      </w:r>
      <w:r w:rsidR="004B5B39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онтракту)</w:t>
      </w:r>
      <w:r w:rsidR="00FE0BA3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 Покупатель принять и оплатить </w:t>
      </w:r>
      <w:r w:rsidR="000142DD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Товар</w:t>
      </w:r>
      <w:r w:rsidR="0048416A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2CDEE331" w14:textId="09176F32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BD1B12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</w:t>
      </w: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гарантирует Покупателю, что поставляемый по настоящему Контракту Товар принадлежит П</w:t>
      </w:r>
      <w:r w:rsidR="00BD1B12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</w:t>
      </w:r>
      <w:r w:rsidR="00D0062B"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 праве собственности, не заложен, не арестован, не является предметом исков третьих лиц, является новым</w:t>
      </w:r>
      <w:r w:rsidR="00BB25C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не </w:t>
      </w:r>
      <w:r w:rsidR="00BB25CA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ранее </w:t>
      </w:r>
      <w:r w:rsidR="009B3E8B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>первого</w:t>
      </w:r>
      <w:r w:rsidR="009D5584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квартала 202</w:t>
      </w:r>
      <w:r w:rsidR="009B3E8B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  <w:r w:rsidR="00BB25CA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года </w:t>
      </w:r>
      <w:r w:rsidR="00BB25CA">
        <w:rPr>
          <w:rFonts w:ascii="Times New Roman" w:hAnsi="Times New Roman" w:cs="Times New Roman"/>
          <w:sz w:val="23"/>
          <w:szCs w:val="23"/>
          <w:shd w:val="clear" w:color="auto" w:fill="FFFFFF"/>
        </w:rPr>
        <w:t>изготовления</w:t>
      </w:r>
      <w:r w:rsidRPr="00B163A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7DBE9B99" w14:textId="77777777" w:rsidR="00B02760" w:rsidRPr="003B2C08" w:rsidRDefault="0030093A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СТОИМОСТЬ ТОВАРА. ЦЕНА</w:t>
      </w:r>
      <w:r w:rsidR="00727EDF" w:rsidRPr="003B2C08">
        <w:rPr>
          <w:rFonts w:ascii="Times New Roman" w:hAnsi="Times New Roman" w:cs="Times New Roman"/>
          <w:b/>
          <w:bCs/>
          <w:sz w:val="23"/>
          <w:szCs w:val="23"/>
        </w:rPr>
        <w:t xml:space="preserve"> КОНТРАКТА</w:t>
      </w:r>
    </w:p>
    <w:p w14:paraId="146443C1" w14:textId="2BF29CE3" w:rsidR="00B02760" w:rsidRPr="003B2C08" w:rsidRDefault="0030093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Стоимость 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Товар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, поставляем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ого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настоящему Контракту, определена в соответствии со</w:t>
      </w:r>
      <w:r w:rsidR="002C0AF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Спецификацией (Приложение № 1)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включает в себя: </w:t>
      </w:r>
      <w:r w:rsidR="004E2A7E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стоимость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Товара</w:t>
      </w:r>
      <w:r w:rsidR="004E2A7E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B17D08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стоимость погрузочных работ на транспортные средства, </w:t>
      </w:r>
      <w:r w:rsidR="00774F5E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стоимость расходов Поставщика,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связанных с поставкой Товара </w:t>
      </w:r>
      <w:r w:rsidR="004B5B39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на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склад П</w:t>
      </w:r>
      <w:r w:rsidR="001A0C43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</w:t>
      </w:r>
      <w:r w:rsidR="004E2A7E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купателя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, а также любые денежные сборы, взимаемые с П</w:t>
      </w:r>
      <w:r w:rsidR="00BD1B12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оставщика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связи с исполнением условий настоящего Контракта</w:t>
      </w:r>
      <w:r w:rsidR="00C823D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58810A9" w14:textId="77777777" w:rsidR="00B02760" w:rsidRPr="003B2C08" w:rsidRDefault="0030093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Стоимость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Товар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B0276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является окончательной на момент заключения настоящего Контракта.</w:t>
      </w:r>
    </w:p>
    <w:p w14:paraId="2FF42386" w14:textId="170D5ED5" w:rsidR="00B02760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="001A0C43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не вправе изменить </w:t>
      </w:r>
      <w:r w:rsidR="0030093A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стоимость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Товар</w:t>
      </w:r>
      <w:r w:rsidR="0030093A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течение всего действия настоящего Контракта.</w:t>
      </w:r>
    </w:p>
    <w:p w14:paraId="44039662" w14:textId="67E4A53F" w:rsidR="0030093A" w:rsidRPr="003B2C08" w:rsidRDefault="0030093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Цена Контракта определена в соответствии со стоимостью и объемами поставляемого Товара, в соответствии с правилами, установленными законодательством для определения цены при </w:t>
      </w:r>
      <w:r w:rsidR="001A7AD6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осуществлении </w:t>
      </w:r>
      <w:r w:rsidR="006D4502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открытого аукциона, и составляет _____________ руб. ПМР.</w:t>
      </w:r>
    </w:p>
    <w:p w14:paraId="58AD0B1C" w14:textId="6C0392AD" w:rsidR="0030093A" w:rsidRPr="003B2C08" w:rsidRDefault="0030093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14:paraId="01902564" w14:textId="3F6F858D" w:rsidR="0030093A" w:rsidRPr="003B2C08" w:rsidRDefault="0030093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Источник финансирования – Собственные средства Покупателя.</w:t>
      </w:r>
    </w:p>
    <w:p w14:paraId="11F7163E" w14:textId="77777777" w:rsidR="00B02760" w:rsidRPr="003B2C08" w:rsidRDefault="00B02760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ПОРЯДОК РАСЧЕТОВ</w:t>
      </w:r>
    </w:p>
    <w:p w14:paraId="2E8D8971" w14:textId="08D16C99" w:rsidR="00570184" w:rsidRPr="00685ABA" w:rsidRDefault="00570184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85ABA">
        <w:rPr>
          <w:rFonts w:ascii="Times New Roman" w:hAnsi="Times New Roman" w:cs="Times New Roman"/>
          <w:sz w:val="23"/>
          <w:szCs w:val="23"/>
          <w:shd w:val="clear" w:color="auto" w:fill="FFFFFF"/>
        </w:rPr>
        <w:t>Расчеты по настоящему Контракту производятся путем перечисления денежных средств на расчетный счет Поставщика в следующем порядке:</w:t>
      </w:r>
      <w:r w:rsidR="006D4502" w:rsidRPr="00685AB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Оплата по Контракту производятся путем перечисления денежных средств на расчетный счет Поставщика в течение 15 (пятнадцати) банковских дней с момента фактической поставки Товара и подписания Сторонами приемо-сдаточных документов.</w:t>
      </w:r>
    </w:p>
    <w:p w14:paraId="2E4F5C60" w14:textId="77777777" w:rsidR="009B3E8B" w:rsidRPr="009B3E8B" w:rsidRDefault="009B3E8B" w:rsidP="009B3E8B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35979EAD" w14:textId="77777777" w:rsidR="009B3E8B" w:rsidRPr="009B3E8B" w:rsidRDefault="009B3E8B" w:rsidP="009B3E8B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Молдовы/Приднестровье (для внешнеэкономического контрагента).  Комиссии банка Поставщика оплачивает Поставщик. </w:t>
      </w:r>
    </w:p>
    <w:p w14:paraId="14AF177C" w14:textId="77777777" w:rsidR="009B3E8B" w:rsidRPr="009B3E8B" w:rsidRDefault="009B3E8B" w:rsidP="009B3E8B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>Для нерезидентов ПМР расчеты по настоящему Контракту осуществляются в _____________. Валютой платежа является _____ (____). Для резидентов ПМР оплата осуществляется в рублях ПМР.</w:t>
      </w:r>
    </w:p>
    <w:p w14:paraId="46D58401" w14:textId="6955FD10" w:rsidR="009B3E8B" w:rsidRPr="009B3E8B" w:rsidRDefault="009B3E8B" w:rsidP="009B3E8B">
      <w:pPr>
        <w:pStyle w:val="af5"/>
        <w:keepNext/>
        <w:keepLines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>Датой осуществления платежей по настоящему Контракту является дата списания денежных средств с расчетного счёта Покупателя.</w:t>
      </w:r>
    </w:p>
    <w:p w14:paraId="0848D270" w14:textId="1992EEC8" w:rsidR="00570184" w:rsidRPr="009B3E8B" w:rsidRDefault="00570184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  <w:r w:rsidR="00567F1D" w:rsidRPr="009B3E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09B3FB9C" w14:textId="77777777" w:rsidR="00B02760" w:rsidRPr="003B2C08" w:rsidRDefault="00B02760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УСЛОВИЯ И ПОРЯДОК ПОСТАВКИ</w:t>
      </w:r>
    </w:p>
    <w:p w14:paraId="58C83309" w14:textId="0D915531" w:rsidR="009660E9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Срок поставки всего объема </w:t>
      </w:r>
      <w:r w:rsidRPr="003B2C08">
        <w:rPr>
          <w:rFonts w:ascii="Times New Roman" w:hAnsi="Times New Roman" w:cs="Times New Roman"/>
          <w:sz w:val="23"/>
          <w:szCs w:val="23"/>
        </w:rPr>
        <w:t xml:space="preserve">Товара </w:t>
      </w:r>
      <w:r w:rsidR="00514E00" w:rsidRPr="003B2C08">
        <w:rPr>
          <w:rFonts w:ascii="Times New Roman" w:hAnsi="Times New Roman" w:cs="Times New Roman"/>
          <w:sz w:val="23"/>
          <w:szCs w:val="23"/>
        </w:rPr>
        <w:t>–</w:t>
      </w:r>
      <w:r w:rsidR="001B66F3" w:rsidRPr="003B2C08">
        <w:rPr>
          <w:rFonts w:ascii="Times New Roman" w:hAnsi="Times New Roman" w:cs="Times New Roman"/>
          <w:sz w:val="23"/>
          <w:szCs w:val="23"/>
        </w:rPr>
        <w:t xml:space="preserve"> в течение 60 (шестидесяти) рабочих дней с момента вступления контракта в силу</w:t>
      </w:r>
      <w:r w:rsidR="00514E00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, правом</w:t>
      </w:r>
      <w:r w:rsidR="00C46ACE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досрочной поставки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.</w:t>
      </w:r>
    </w:p>
    <w:p w14:paraId="135AD649" w14:textId="453D6003" w:rsidR="00317D02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 дате поставки (с указанием </w:t>
      </w:r>
      <w:r w:rsidR="006A2C5F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ориентировочной 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даты) П</w:t>
      </w:r>
      <w:r w:rsidR="001A0C43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оставщик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обязан предупредить Покупателя в письменной форме не позднее, </w:t>
      </w:r>
      <w:r w:rsidR="00F31FC4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чем за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3 (три) рабочих дня до предполагаемой даты поставки</w:t>
      </w:r>
      <w:r w:rsidR="00801DCB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Товара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9A68A4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17D02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</w:t>
      </w:r>
    </w:p>
    <w:p w14:paraId="1EDB6538" w14:textId="77777777" w:rsidR="00764A3A" w:rsidRPr="003B2C08" w:rsidRDefault="00317D02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Поставка Товара осуществляется единовременно, одной партией. </w:t>
      </w:r>
      <w:r w:rsidR="003C1604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Поставщик по согласованию с Покупателем имеет право поставить </w:t>
      </w:r>
      <w:r w:rsidR="0056735C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Товар</w:t>
      </w:r>
      <w:r w:rsidR="003C1604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досрочно</w:t>
      </w:r>
      <w:r w:rsidR="0056735C" w:rsidRPr="003B2C08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.</w:t>
      </w:r>
    </w:p>
    <w:p w14:paraId="61C6DFBF" w14:textId="3869730B" w:rsidR="00E13A9A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Поставка Товара осуществляется любым не запрещенным видом транспорта</w:t>
      </w:r>
      <w:r w:rsidR="003526D2"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 по выбору Поставщика</w:t>
      </w:r>
      <w:r w:rsidR="006D55ED" w:rsidRPr="003B2C08">
        <w:rPr>
          <w:rFonts w:ascii="Times New Roman" w:hAnsi="Times New Roman" w:cs="Times New Roman"/>
          <w:color w:val="000000"/>
          <w:sz w:val="23"/>
          <w:szCs w:val="23"/>
        </w:rPr>
        <w:t xml:space="preserve"> на склад Покупателя по адресу: г. Дубоссары, ул. Набережная 34</w:t>
      </w:r>
      <w:r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. </w:t>
      </w:r>
      <w:r w:rsidR="00E13A9A"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Расходы, связанные с транспортировкой Товара до</w:t>
      </w:r>
      <w:r w:rsidR="004E2A7E"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 склада Покупателя</w:t>
      </w:r>
      <w:r w:rsidR="00E13A9A" w:rsidRPr="003B2C08"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, несет Поставщик. Разгрузка Товара осуществляется Покупателем и за его счет.</w:t>
      </w:r>
    </w:p>
    <w:p w14:paraId="25828A64" w14:textId="77777777" w:rsidR="005E61DA" w:rsidRPr="003B2C08" w:rsidRDefault="005E61DA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Датой поставки Товара считается дата передачи Товара от перевозчика представителю Покупателя </w:t>
      </w:r>
      <w:r w:rsidR="00317D02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на складе Покупателя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что подтверждается транспортной накладной (в зависимости от вида транспорта) с отметкой о доставке Товара </w:t>
      </w:r>
      <w:r w:rsidR="00317D02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на склад Покупателя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с проставлением оттиска печати </w:t>
      </w:r>
      <w:r w:rsidR="00164BA7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Покупателя</w:t>
      </w:r>
      <w:r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BE3471" w:rsidRPr="003B2C0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условиям настоящего Контракта Покупатель является Получателем Товара.</w:t>
      </w:r>
    </w:p>
    <w:p w14:paraId="1C03D64D" w14:textId="59A6EBB8" w:rsidR="00B02760" w:rsidRPr="003B2C08" w:rsidRDefault="00E13A9A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Риски случайной гибели или случайного повреждения Товара переходят от Поставщика к Покупателю с </w:t>
      </w:r>
      <w:r w:rsidR="009958E9" w:rsidRPr="003B2C08">
        <w:rPr>
          <w:rFonts w:ascii="Times New Roman" w:hAnsi="Times New Roman" w:cs="Times New Roman"/>
          <w:spacing w:val="-1"/>
          <w:sz w:val="23"/>
          <w:szCs w:val="23"/>
        </w:rPr>
        <w:t>момента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поставки Товара </w:t>
      </w:r>
      <w:r w:rsidR="00317D02" w:rsidRPr="003B2C08">
        <w:rPr>
          <w:rFonts w:ascii="Times New Roman" w:hAnsi="Times New Roman" w:cs="Times New Roman"/>
          <w:spacing w:val="-1"/>
          <w:sz w:val="23"/>
          <w:szCs w:val="23"/>
        </w:rPr>
        <w:t>на скл</w:t>
      </w:r>
      <w:r w:rsidR="00862FA3" w:rsidRPr="003B2C08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317D02" w:rsidRPr="003B2C08">
        <w:rPr>
          <w:rFonts w:ascii="Times New Roman" w:hAnsi="Times New Roman" w:cs="Times New Roman"/>
          <w:spacing w:val="-1"/>
          <w:sz w:val="23"/>
          <w:szCs w:val="23"/>
        </w:rPr>
        <w:t>д Покупателя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. </w:t>
      </w:r>
      <w:r w:rsidR="00B02760" w:rsidRPr="003B2C08">
        <w:rPr>
          <w:rFonts w:ascii="Times New Roman" w:hAnsi="Times New Roman" w:cs="Times New Roman"/>
          <w:spacing w:val="-1"/>
          <w:sz w:val="23"/>
          <w:szCs w:val="23"/>
        </w:rPr>
        <w:t>Моментом перехода права собственности и исполнения обязательства П</w:t>
      </w:r>
      <w:r w:rsidR="001A0C43" w:rsidRPr="003B2C08">
        <w:rPr>
          <w:rFonts w:ascii="Times New Roman" w:hAnsi="Times New Roman" w:cs="Times New Roman"/>
          <w:spacing w:val="-1"/>
          <w:sz w:val="23"/>
          <w:szCs w:val="23"/>
        </w:rPr>
        <w:t>оставщика</w:t>
      </w:r>
      <w:r w:rsidR="00B02760"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по передаче Товара, считается момент </w:t>
      </w:r>
      <w:r w:rsidR="00B02760" w:rsidRPr="003B2C08">
        <w:rPr>
          <w:rFonts w:ascii="Times New Roman" w:hAnsi="Times New Roman" w:cs="Times New Roman"/>
          <w:sz w:val="23"/>
          <w:szCs w:val="23"/>
        </w:rPr>
        <w:t xml:space="preserve">предоставления </w:t>
      </w:r>
      <w:r w:rsidR="009958E9" w:rsidRPr="003B2C08">
        <w:rPr>
          <w:rFonts w:ascii="Times New Roman" w:hAnsi="Times New Roman" w:cs="Times New Roman"/>
          <w:sz w:val="23"/>
          <w:szCs w:val="23"/>
        </w:rPr>
        <w:t>П</w:t>
      </w:r>
      <w:r w:rsidR="00B02760" w:rsidRPr="003B2C08">
        <w:rPr>
          <w:rFonts w:ascii="Times New Roman" w:hAnsi="Times New Roman" w:cs="Times New Roman"/>
          <w:sz w:val="23"/>
          <w:szCs w:val="23"/>
        </w:rPr>
        <w:t>окупателю Товара на складе Покупателя</w:t>
      </w:r>
      <w:r w:rsidR="005E61DA" w:rsidRPr="003B2C08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14:paraId="5A4115BF" w14:textId="65524512" w:rsidR="00B02760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="001A0C43" w:rsidRPr="003B2C08">
        <w:rPr>
          <w:rFonts w:ascii="Times New Roman" w:hAnsi="Times New Roman" w:cs="Times New Roman"/>
          <w:spacing w:val="-1"/>
          <w:sz w:val="23"/>
          <w:szCs w:val="23"/>
        </w:rPr>
        <w:t>оставщик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обязуется предоставить Покупателю с Товаром пакет следующих документов:</w:t>
      </w:r>
    </w:p>
    <w:p w14:paraId="288FA7AC" w14:textId="77777777" w:rsidR="009E0667" w:rsidRPr="003B2C08" w:rsidRDefault="009E0667" w:rsidP="004D03F6">
      <w:pPr>
        <w:keepNext/>
        <w:keepLines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2C08">
        <w:rPr>
          <w:rFonts w:ascii="Times New Roman" w:hAnsi="Times New Roman" w:cs="Times New Roman"/>
          <w:sz w:val="23"/>
          <w:szCs w:val="23"/>
          <w:lang w:eastAsia="ru-RU"/>
        </w:rPr>
        <w:t xml:space="preserve">Международная товарно-транспортная накладная (CMR) (оригинал) – 3 экз. </w:t>
      </w:r>
      <w:bookmarkStart w:id="1" w:name="_Hlk129079546"/>
      <w:r w:rsidRPr="003B2C08">
        <w:rPr>
          <w:rFonts w:ascii="Times New Roman" w:hAnsi="Times New Roman" w:cs="Times New Roman"/>
          <w:sz w:val="23"/>
          <w:szCs w:val="23"/>
          <w:lang w:eastAsia="ru-RU"/>
        </w:rPr>
        <w:t>(для нерезидента ПМР);</w:t>
      </w:r>
      <w:bookmarkEnd w:id="1"/>
    </w:p>
    <w:p w14:paraId="2A202A82" w14:textId="77777777" w:rsidR="009E0667" w:rsidRPr="003B2C08" w:rsidRDefault="009E0667" w:rsidP="004D03F6">
      <w:pPr>
        <w:keepNext/>
        <w:keepLines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2C08">
        <w:rPr>
          <w:rFonts w:ascii="Times New Roman" w:hAnsi="Times New Roman" w:cs="Times New Roman"/>
          <w:sz w:val="23"/>
          <w:szCs w:val="23"/>
          <w:lang w:eastAsia="ru-RU"/>
        </w:rPr>
        <w:t>Инвойс (оригинал) – 1 экз. (для нерезидента ПМР);</w:t>
      </w:r>
    </w:p>
    <w:p w14:paraId="2F0B7978" w14:textId="39A970FA" w:rsidR="009E0667" w:rsidRDefault="009E0667" w:rsidP="004D03F6">
      <w:pPr>
        <w:keepNext/>
        <w:keepLines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2C08">
        <w:rPr>
          <w:rFonts w:ascii="Times New Roman" w:hAnsi="Times New Roman" w:cs="Times New Roman"/>
          <w:sz w:val="23"/>
          <w:szCs w:val="23"/>
          <w:lang w:eastAsia="ru-RU"/>
        </w:rPr>
        <w:t>Грузовая таможенная декларация (копия) – 1 экз. (для нерезидента ПМР);</w:t>
      </w:r>
    </w:p>
    <w:p w14:paraId="79C01A4A" w14:textId="77777777" w:rsidR="004D03F6" w:rsidRPr="004D03F6" w:rsidRDefault="004D03F6" w:rsidP="004D03F6">
      <w:pPr>
        <w:pStyle w:val="af9"/>
        <w:keepNext/>
        <w:keepLines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  <w:lang w:eastAsia="ru-RU"/>
        </w:rPr>
      </w:pPr>
      <w:r w:rsidRPr="004D03F6">
        <w:rPr>
          <w:rFonts w:ascii="Times New Roman" w:hAnsi="Times New Roman" w:cs="Times New Roman"/>
          <w:sz w:val="23"/>
          <w:szCs w:val="23"/>
          <w:lang w:eastAsia="ru-RU"/>
        </w:rPr>
        <w:t>товарная накладная (для резидента ПМР);</w:t>
      </w:r>
    </w:p>
    <w:p w14:paraId="663FCBEE" w14:textId="77777777" w:rsidR="009E0667" w:rsidRPr="003B2C08" w:rsidRDefault="009E0667" w:rsidP="004D03F6">
      <w:pPr>
        <w:keepNext/>
        <w:keepLines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2C08">
        <w:rPr>
          <w:rFonts w:ascii="Times New Roman" w:hAnsi="Times New Roman" w:cs="Times New Roman"/>
          <w:sz w:val="23"/>
          <w:szCs w:val="23"/>
          <w:lang w:eastAsia="ru-RU"/>
        </w:rPr>
        <w:t xml:space="preserve"> Сертификат соответствия и/или декларация соответствия – 1 экз.</w:t>
      </w:r>
    </w:p>
    <w:p w14:paraId="387F5369" w14:textId="77777777" w:rsidR="009E0667" w:rsidRPr="003B2C08" w:rsidRDefault="009E0667" w:rsidP="004D03F6">
      <w:pPr>
        <w:keepNext/>
        <w:keepLines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2C08">
        <w:rPr>
          <w:rFonts w:ascii="Times New Roman" w:hAnsi="Times New Roman" w:cs="Times New Roman"/>
          <w:sz w:val="23"/>
          <w:szCs w:val="23"/>
          <w:lang w:eastAsia="ru-RU"/>
        </w:rPr>
        <w:t xml:space="preserve">Паспорт завода-изготовителя на поставленный товар; </w:t>
      </w:r>
    </w:p>
    <w:p w14:paraId="074EF405" w14:textId="1867ED8C" w:rsidR="00B02760" w:rsidRPr="003B2C08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Документация должна быть </w:t>
      </w:r>
      <w:r w:rsidR="00F31FC4" w:rsidRPr="003B2C08">
        <w:rPr>
          <w:rFonts w:ascii="Times New Roman" w:hAnsi="Times New Roman" w:cs="Times New Roman"/>
          <w:spacing w:val="-1"/>
          <w:sz w:val="23"/>
          <w:szCs w:val="23"/>
        </w:rPr>
        <w:t>представлена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F31FC4" w:rsidRPr="003B2C08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="007E48B6" w:rsidRPr="003B2C08">
        <w:rPr>
          <w:rFonts w:ascii="Times New Roman" w:hAnsi="Times New Roman" w:cs="Times New Roman"/>
          <w:spacing w:val="-1"/>
          <w:sz w:val="23"/>
          <w:szCs w:val="23"/>
        </w:rPr>
        <w:t>оставщиком</w:t>
      </w:r>
      <w:r w:rsidR="00F31FC4"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Покупателю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 одновременно с Товаром.</w:t>
      </w:r>
    </w:p>
    <w:p w14:paraId="7AF42719" w14:textId="25D581C3" w:rsidR="00B02760" w:rsidRPr="003B2C08" w:rsidRDefault="00E8734E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>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14:paraId="37B6C075" w14:textId="6B197A32" w:rsidR="005E59BC" w:rsidRPr="003B2C08" w:rsidRDefault="005E59BC" w:rsidP="004D03F6">
      <w:pPr>
        <w:pStyle w:val="af9"/>
        <w:keepNext/>
        <w:keepLines/>
        <w:numPr>
          <w:ilvl w:val="0"/>
          <w:numId w:val="2"/>
        </w:numPr>
        <w:suppressAutoHyphens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УПАКОВКА И МАРКИРОВКА ТОВАРА.</w:t>
      </w:r>
    </w:p>
    <w:p w14:paraId="79022B42" w14:textId="5E211119" w:rsidR="005E59BC" w:rsidRPr="003B2C08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Поставщик обязуется обеспечить упаковку Товара в соответствии с требованиями нормативно-технической документации (далее – НТД), предъявляемыми к каждому из видов товара, определенного Спецификацией (Приложение №1 к настоящему </w:t>
      </w:r>
      <w:r w:rsidR="00C444C4" w:rsidRPr="003B2C08">
        <w:rPr>
          <w:rFonts w:ascii="Times New Roman" w:hAnsi="Times New Roman" w:cs="Times New Roman"/>
          <w:spacing w:val="-1"/>
          <w:sz w:val="23"/>
          <w:szCs w:val="23"/>
        </w:rPr>
        <w:t>Контракту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). Товары должны отгружаться в упаковке (таре) завода-изготовителя. Тара и упаковка должна соответствовать действующим НТД, обеспечивать надежную идентификацию товара. Упаковка должна обеспечивать полную сохранность Товара от всякого рода повреждений и порчи при его транспортировке с учетом возможных перегрузок и длительного хранения. Упаковка (тара) - невозвратная. </w:t>
      </w:r>
    </w:p>
    <w:p w14:paraId="63426C40" w14:textId="1DB1B3E1" w:rsidR="005E59BC" w:rsidRPr="003B2C08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3B2C08">
        <w:rPr>
          <w:rFonts w:ascii="Times New Roman" w:hAnsi="Times New Roman" w:cs="Times New Roman"/>
          <w:spacing w:val="-1"/>
          <w:sz w:val="23"/>
          <w:szCs w:val="23"/>
        </w:rPr>
        <w:t xml:space="preserve">Маркировка Товара, полнота сведений, качество выполнения маркировки товара должны соответствовать требованиям НТД, предъявляемым к каждому из видов товара, определенного Спецификацией (Приложение №1 к настоящему </w:t>
      </w:r>
      <w:r w:rsidR="00C444C4" w:rsidRPr="003B2C08">
        <w:rPr>
          <w:rFonts w:ascii="Times New Roman" w:hAnsi="Times New Roman" w:cs="Times New Roman"/>
          <w:spacing w:val="-1"/>
          <w:sz w:val="23"/>
          <w:szCs w:val="23"/>
        </w:rPr>
        <w:t>Контракту</w:t>
      </w:r>
      <w:r w:rsidRPr="003B2C08">
        <w:rPr>
          <w:rFonts w:ascii="Times New Roman" w:hAnsi="Times New Roman" w:cs="Times New Roman"/>
          <w:spacing w:val="-1"/>
          <w:sz w:val="23"/>
          <w:szCs w:val="23"/>
        </w:rPr>
        <w:t>) и обеспечивать надежную идентификацию Товара на соответствие Спецификации.</w:t>
      </w:r>
    </w:p>
    <w:p w14:paraId="50AB7CC4" w14:textId="47911E05" w:rsidR="00DA554B" w:rsidRPr="003B2C08" w:rsidRDefault="00DA554B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ПРАВА И ОБЯЗАННОСТИ СТОРОН</w:t>
      </w:r>
    </w:p>
    <w:p w14:paraId="5DDE42B8" w14:textId="68CD5182" w:rsidR="00DA554B" w:rsidRPr="003B2C08" w:rsidRDefault="00DA554B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Поставщик обязан:</w:t>
      </w:r>
    </w:p>
    <w:p w14:paraId="32B26CAE" w14:textId="1147424F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 xml:space="preserve">.1.1. Поставить Покупателю Товар на условиях и в сроки, предусмотренные настоящим Контрактом. </w:t>
      </w:r>
    </w:p>
    <w:p w14:paraId="02000EE7" w14:textId="050F0287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.1.</w:t>
      </w:r>
      <w:r w:rsidR="004B5B39" w:rsidRPr="003B2C08">
        <w:rPr>
          <w:rFonts w:ascii="Times New Roman" w:hAnsi="Times New Roman" w:cs="Times New Roman"/>
          <w:sz w:val="23"/>
          <w:szCs w:val="23"/>
        </w:rPr>
        <w:t>2</w:t>
      </w:r>
      <w:r w:rsidR="00DA554B" w:rsidRPr="003B2C08">
        <w:rPr>
          <w:rFonts w:ascii="Times New Roman" w:hAnsi="Times New Roman" w:cs="Times New Roman"/>
          <w:sz w:val="23"/>
          <w:szCs w:val="23"/>
        </w:rPr>
        <w:t>. Обеспечить соответствие поставляемого Товара обязательным требованиям, установленным условиями настоящего Контракта.</w:t>
      </w:r>
    </w:p>
    <w:p w14:paraId="57487687" w14:textId="65A4FCDD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.1.</w:t>
      </w:r>
      <w:r w:rsidR="004B5B39" w:rsidRPr="003B2C08">
        <w:rPr>
          <w:rFonts w:ascii="Times New Roman" w:hAnsi="Times New Roman" w:cs="Times New Roman"/>
          <w:sz w:val="23"/>
          <w:szCs w:val="23"/>
        </w:rPr>
        <w:t>3</w:t>
      </w:r>
      <w:r w:rsidR="00DA554B" w:rsidRPr="003B2C08">
        <w:rPr>
          <w:rFonts w:ascii="Times New Roman" w:hAnsi="Times New Roman" w:cs="Times New Roman"/>
          <w:sz w:val="23"/>
          <w:szCs w:val="23"/>
        </w:rPr>
        <w:t>. Поставить Покупателю Товар свободным от прав третьих лиц.</w:t>
      </w:r>
    </w:p>
    <w:p w14:paraId="11F8053F" w14:textId="2B9698D9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.1.</w:t>
      </w:r>
      <w:r w:rsidR="004B5B39" w:rsidRPr="003B2C08">
        <w:rPr>
          <w:rFonts w:ascii="Times New Roman" w:hAnsi="Times New Roman" w:cs="Times New Roman"/>
          <w:sz w:val="23"/>
          <w:szCs w:val="23"/>
        </w:rPr>
        <w:t>4</w:t>
      </w:r>
      <w:r w:rsidR="00DA554B" w:rsidRPr="003B2C08">
        <w:rPr>
          <w:rFonts w:ascii="Times New Roman" w:hAnsi="Times New Roman" w:cs="Times New Roman"/>
          <w:sz w:val="23"/>
          <w:szCs w:val="23"/>
        </w:rPr>
        <w:t>. 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14:paraId="4269CF55" w14:textId="43FDACE2" w:rsidR="003E54D6" w:rsidRPr="00685ABA" w:rsidRDefault="009E0667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5ABA">
        <w:rPr>
          <w:rFonts w:ascii="Times New Roman" w:hAnsi="Times New Roman" w:cs="Times New Roman"/>
          <w:sz w:val="23"/>
          <w:szCs w:val="23"/>
        </w:rPr>
        <w:t xml:space="preserve">6.1.5. </w:t>
      </w:r>
      <w:r w:rsidR="003E54D6" w:rsidRPr="00685ABA">
        <w:rPr>
          <w:rFonts w:ascii="Times New Roman" w:hAnsi="Times New Roman" w:cs="Times New Roman"/>
          <w:sz w:val="23"/>
          <w:szCs w:val="23"/>
        </w:rP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контракта.</w:t>
      </w:r>
    </w:p>
    <w:p w14:paraId="4B7299AB" w14:textId="66BDEA44" w:rsidR="009E0667" w:rsidRPr="00685ABA" w:rsidRDefault="003E54D6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5ABA">
        <w:rPr>
          <w:rFonts w:ascii="Times New Roman" w:hAnsi="Times New Roman" w:cs="Times New Roman"/>
          <w:sz w:val="23"/>
          <w:szCs w:val="23"/>
        </w:rPr>
        <w:t>Указанная выше информация представляется заказчику поставщиком в течение 10 (десяти) дней с момента заключения им договора с соисполнителем, субподрядчиком.</w:t>
      </w:r>
    </w:p>
    <w:p w14:paraId="72EDF117" w14:textId="025F4689" w:rsidR="00DA554B" w:rsidRPr="003B2C08" w:rsidRDefault="00DA554B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Поставщик имеет право:</w:t>
      </w:r>
    </w:p>
    <w:p w14:paraId="2D46E9D4" w14:textId="7C698C97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.2.1. Досрочно, с согласия Покупателя, исполнить обязательства по поставке Товара.</w:t>
      </w:r>
    </w:p>
    <w:p w14:paraId="14854834" w14:textId="4FCE1E05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5</w:t>
      </w:r>
      <w:r w:rsidR="00DA554B" w:rsidRPr="003B2C08">
        <w:rPr>
          <w:rFonts w:ascii="Times New Roman" w:hAnsi="Times New Roman" w:cs="Times New Roman"/>
          <w:sz w:val="23"/>
          <w:szCs w:val="23"/>
        </w:rPr>
        <w:t>.2.3. Требовать своевременной оплаты на условиях, предусмотренных Контрактом.</w:t>
      </w:r>
    </w:p>
    <w:p w14:paraId="582FB2BA" w14:textId="5D721B68" w:rsidR="00DA554B" w:rsidRPr="003B2C08" w:rsidRDefault="00DA554B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Покупатель обязан:</w:t>
      </w:r>
    </w:p>
    <w:p w14:paraId="38E8807B" w14:textId="6FD82A8B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4A95D2A3" w14:textId="7D925266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 xml:space="preserve">.3.2. Оплатить Товар в размерах и сроки, установленные Контрактом. </w:t>
      </w:r>
    </w:p>
    <w:p w14:paraId="70BE9CE4" w14:textId="4051A70C" w:rsidR="00DA554B" w:rsidRPr="003B2C08" w:rsidRDefault="00DA554B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Покупатель имеет право:</w:t>
      </w:r>
    </w:p>
    <w:p w14:paraId="5B95C353" w14:textId="0DEAF32E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.4.1. Требовать от Поставщика надлежащего исполнения обязательств, предусмотренных настоящим Контрактом.</w:t>
      </w:r>
    </w:p>
    <w:p w14:paraId="1B732198" w14:textId="5147D2C3" w:rsidR="00DA554B" w:rsidRPr="003B2C08" w:rsidRDefault="005E59BC" w:rsidP="004D03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6</w:t>
      </w:r>
      <w:r w:rsidR="00DA554B" w:rsidRPr="003B2C08">
        <w:rPr>
          <w:rFonts w:ascii="Times New Roman" w:hAnsi="Times New Roman" w:cs="Times New Roman"/>
          <w:sz w:val="23"/>
          <w:szCs w:val="23"/>
        </w:rPr>
        <w:t>.4.2. Требовать от Поставщика своевременного устранения выявленных недостатков поставленного Товара.</w:t>
      </w:r>
    </w:p>
    <w:p w14:paraId="2ADC80EA" w14:textId="77777777" w:rsidR="00B02760" w:rsidRPr="003B2C08" w:rsidRDefault="00B02760" w:rsidP="004D03F6">
      <w:pPr>
        <w:pStyle w:val="af5"/>
        <w:keepNext/>
        <w:keepLines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КАЧЕСТВО И КОЛИЧЕСТВО</w:t>
      </w:r>
    </w:p>
    <w:p w14:paraId="3D4EE47E" w14:textId="205AA303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6A084E7" w14:textId="585D82E3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E54D6" w:rsidRPr="00B163A2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паспортами на изделие</w:t>
      </w:r>
      <w:r w:rsidR="003E54D6" w:rsidRPr="00B163A2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27173E34" w14:textId="57B1E2EE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Приемка Товара осуществляется только при наличии документов, предусмотренных п. 4.</w:t>
      </w:r>
      <w:r w:rsidR="003E54D6" w:rsidRPr="00B163A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>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41BA11C7" w14:textId="457EFCD7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1A48E4AC" w14:textId="293FF11C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lastRenderedPageBreak/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14:paraId="79796B1B" w14:textId="274C7E2B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420ED5BB" w14:textId="0289FCD9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14:paraId="4E2A4891" w14:textId="23990D30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Если иное не оговорено между Сторонами, уполномоченные представители Поставщика обязаны явиться не позднее чем в 3 (трех) -дневный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472EB027" w14:textId="479DB7B7" w:rsidR="005E59BC" w:rsidRPr="00B163A2" w:rsidRDefault="005E59B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14:paraId="0CCD22B0" w14:textId="77777777" w:rsidR="00B02760" w:rsidRPr="003B2C08" w:rsidRDefault="00B02760" w:rsidP="004D03F6">
      <w:pPr>
        <w:pStyle w:val="af5"/>
        <w:keepNext/>
        <w:keepLines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2C08">
        <w:rPr>
          <w:rFonts w:ascii="Times New Roman" w:hAnsi="Times New Roman" w:cs="Times New Roman"/>
          <w:b/>
          <w:sz w:val="23"/>
          <w:szCs w:val="23"/>
        </w:rPr>
        <w:t>ГАРАНТИЯ</w:t>
      </w:r>
    </w:p>
    <w:p w14:paraId="46718411" w14:textId="264EEC42" w:rsidR="009E5EAC" w:rsidRPr="00B163A2" w:rsidRDefault="009E5EAC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Поставщик гарантирует качество поставленного Товара в течение </w:t>
      </w:r>
      <w:r w:rsidR="004D4BA8" w:rsidRPr="00B163A2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4D4BA8" w:rsidRPr="00B163A2">
        <w:rPr>
          <w:rFonts w:ascii="Times New Roman" w:hAnsi="Times New Roman" w:cs="Times New Roman"/>
          <w:color w:val="000000"/>
          <w:sz w:val="23"/>
          <w:szCs w:val="23"/>
        </w:rPr>
        <w:t>двенадцати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>) календарных месяцев со дня поставки Товара на условиях настоящего Контракта.</w:t>
      </w:r>
    </w:p>
    <w:p w14:paraId="21BD7385" w14:textId="0CE70595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При выявлении недостатков Товара (дефектов) в течение гарантийного срока, вызов Представителя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обязателен.</w:t>
      </w:r>
    </w:p>
    <w:p w14:paraId="7C057274" w14:textId="2F7E408E" w:rsidR="00B02760" w:rsidRPr="003B2C08" w:rsidRDefault="009E5EAC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 xml:space="preserve">    </w:t>
      </w:r>
      <w:r w:rsidR="00B02760" w:rsidRPr="003B2C08">
        <w:rPr>
          <w:rFonts w:ascii="Times New Roman" w:hAnsi="Times New Roman" w:cs="Times New Roman"/>
          <w:sz w:val="23"/>
          <w:szCs w:val="23"/>
        </w:rPr>
        <w:t>Покупатель письменно уведомляет П</w:t>
      </w:r>
      <w:r w:rsidR="007E48B6" w:rsidRPr="003B2C08">
        <w:rPr>
          <w:rFonts w:ascii="Times New Roman" w:hAnsi="Times New Roman" w:cs="Times New Roman"/>
          <w:sz w:val="23"/>
          <w:szCs w:val="23"/>
        </w:rPr>
        <w:t>оставщика</w:t>
      </w:r>
      <w:r w:rsidR="00B02760" w:rsidRPr="003B2C08">
        <w:rPr>
          <w:rFonts w:ascii="Times New Roman" w:hAnsi="Times New Roman" w:cs="Times New Roman"/>
          <w:sz w:val="23"/>
          <w:szCs w:val="23"/>
        </w:rPr>
        <w:t xml:space="preserve"> о необходимости проведения совместного осмотра в течение 5 </w:t>
      </w:r>
      <w:r w:rsidR="004B4B47" w:rsidRPr="003B2C08">
        <w:rPr>
          <w:rFonts w:ascii="Times New Roman" w:hAnsi="Times New Roman" w:cs="Times New Roman"/>
          <w:sz w:val="23"/>
          <w:szCs w:val="23"/>
        </w:rPr>
        <w:t xml:space="preserve">(пяти) </w:t>
      </w:r>
      <w:r w:rsidR="00B02760" w:rsidRPr="003B2C08">
        <w:rPr>
          <w:rFonts w:ascii="Times New Roman" w:hAnsi="Times New Roman" w:cs="Times New Roman"/>
          <w:sz w:val="23"/>
          <w:szCs w:val="23"/>
        </w:rPr>
        <w:t>календарных дней со дня выявления недостатков. П</w:t>
      </w:r>
      <w:r w:rsidR="007E48B6" w:rsidRPr="003B2C08">
        <w:rPr>
          <w:rFonts w:ascii="Times New Roman" w:hAnsi="Times New Roman" w:cs="Times New Roman"/>
          <w:sz w:val="23"/>
          <w:szCs w:val="23"/>
        </w:rPr>
        <w:t>оставщик</w:t>
      </w:r>
      <w:r w:rsidR="00B02760" w:rsidRPr="003B2C08">
        <w:rPr>
          <w:rFonts w:ascii="Times New Roman" w:hAnsi="Times New Roman" w:cs="Times New Roman"/>
          <w:sz w:val="23"/>
          <w:szCs w:val="23"/>
        </w:rPr>
        <w:t xml:space="preserve"> обязан обеспечить явку своего представителя в течение </w:t>
      </w:r>
      <w:r w:rsidR="004B4B47" w:rsidRPr="003B2C08">
        <w:rPr>
          <w:rFonts w:ascii="Times New Roman" w:hAnsi="Times New Roman" w:cs="Times New Roman"/>
          <w:sz w:val="23"/>
          <w:szCs w:val="23"/>
        </w:rPr>
        <w:t>10 (десяти)</w:t>
      </w:r>
      <w:r w:rsidR="00B02760" w:rsidRPr="003B2C08">
        <w:rPr>
          <w:rFonts w:ascii="Times New Roman" w:hAnsi="Times New Roman" w:cs="Times New Roman"/>
          <w:sz w:val="23"/>
          <w:szCs w:val="23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14:paraId="7804D4BB" w14:textId="719C2378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Стороны по результатам совместного осмотра Товара обязаны составить Акт осмотра с указанием в нем:</w:t>
      </w:r>
    </w:p>
    <w:p w14:paraId="6C620F3B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–</w:t>
      </w:r>
      <w:r w:rsidRPr="003B2C08">
        <w:rPr>
          <w:rFonts w:ascii="Times New Roman" w:hAnsi="Times New Roman" w:cs="Times New Roman"/>
          <w:sz w:val="23"/>
          <w:szCs w:val="23"/>
        </w:rPr>
        <w:tab/>
        <w:t>даты и времени осмотра;</w:t>
      </w:r>
    </w:p>
    <w:p w14:paraId="08EF29AC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–</w:t>
      </w:r>
      <w:r w:rsidRPr="003B2C08">
        <w:rPr>
          <w:rFonts w:ascii="Times New Roman" w:hAnsi="Times New Roman" w:cs="Times New Roman"/>
          <w:sz w:val="23"/>
          <w:szCs w:val="23"/>
        </w:rPr>
        <w:tab/>
        <w:t>представителей Сторон, участвовавших в осмотре;</w:t>
      </w:r>
    </w:p>
    <w:p w14:paraId="5A1E59DD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–</w:t>
      </w:r>
      <w:r w:rsidRPr="003B2C08">
        <w:rPr>
          <w:rFonts w:ascii="Times New Roman" w:hAnsi="Times New Roman" w:cs="Times New Roman"/>
          <w:sz w:val="23"/>
          <w:szCs w:val="23"/>
        </w:rPr>
        <w:tab/>
        <w:t>условий эксплуатации Товара;</w:t>
      </w:r>
    </w:p>
    <w:p w14:paraId="596A5DD5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–</w:t>
      </w:r>
      <w:r w:rsidRPr="003B2C08">
        <w:rPr>
          <w:rFonts w:ascii="Times New Roman" w:hAnsi="Times New Roman" w:cs="Times New Roman"/>
          <w:sz w:val="23"/>
          <w:szCs w:val="23"/>
        </w:rPr>
        <w:tab/>
        <w:t>описания недостатков;</w:t>
      </w:r>
    </w:p>
    <w:p w14:paraId="609E9975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–</w:t>
      </w:r>
      <w:r w:rsidRPr="003B2C08">
        <w:rPr>
          <w:rFonts w:ascii="Times New Roman" w:hAnsi="Times New Roman" w:cs="Times New Roman"/>
          <w:sz w:val="23"/>
          <w:szCs w:val="23"/>
        </w:rPr>
        <w:tab/>
        <w:t>причины недостатков.</w:t>
      </w:r>
    </w:p>
    <w:p w14:paraId="3F71F89E" w14:textId="77777777" w:rsidR="00B02760" w:rsidRPr="003B2C08" w:rsidRDefault="00B02760" w:rsidP="004D03F6">
      <w:pPr>
        <w:pStyle w:val="af5"/>
        <w:keepNext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14:paraId="125B9A72" w14:textId="398E9BBF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В случае неявки представителя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для проведения совместного осмотра в сроки, предусмотренные пунктом </w:t>
      </w:r>
      <w:r w:rsidR="008C5352" w:rsidRPr="00B163A2">
        <w:rPr>
          <w:rFonts w:ascii="Times New Roman" w:hAnsi="Times New Roman" w:cs="Times New Roman"/>
          <w:color w:val="000000"/>
          <w:sz w:val="23"/>
          <w:szCs w:val="23"/>
        </w:rPr>
        <w:t>8.2.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Контракта, либо отказа представителя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от подписания Акта осмотра, Покупатель вправе составить Акт с участием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r w:rsidR="00E627E8" w:rsidRPr="00B163A2">
        <w:rPr>
          <w:rFonts w:ascii="Times New Roman" w:hAnsi="Times New Roman" w:cs="Times New Roman"/>
          <w:color w:val="000000"/>
          <w:sz w:val="23"/>
          <w:szCs w:val="23"/>
        </w:rPr>
        <w:t>согласно настоящему пункту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>, возлагается на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в том случае, если будет установлено, что выявленные недостатки возникли по вине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F40C11B" w14:textId="3288307D" w:rsidR="000F24F2" w:rsidRPr="00B163A2" w:rsidRDefault="000F5985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Поставщик обязан за свой счет и своими силами </w:t>
      </w:r>
      <w:r w:rsidR="002A2563"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в пределах гарантийного срока 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</w:t>
      </w:r>
    </w:p>
    <w:p w14:paraId="523D23C4" w14:textId="78A38192" w:rsidR="00B02760" w:rsidRPr="003B2C08" w:rsidRDefault="00F46407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ОТВЕТСТВЕННОСТЬ СТОРОН</w:t>
      </w:r>
    </w:p>
    <w:p w14:paraId="0E91F2D1" w14:textId="685B3EDF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При нарушении Покупателем сроков </w:t>
      </w:r>
      <w:r w:rsidR="00B95BD1" w:rsidRPr="00B163A2">
        <w:rPr>
          <w:rFonts w:ascii="Times New Roman" w:hAnsi="Times New Roman" w:cs="Times New Roman"/>
          <w:color w:val="000000"/>
          <w:sz w:val="23"/>
          <w:szCs w:val="23"/>
        </w:rPr>
        <w:t>платежей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, предусмотренных соответствующими </w:t>
      </w:r>
      <w:r w:rsidR="00C66379" w:rsidRPr="00B163A2">
        <w:rPr>
          <w:rFonts w:ascii="Times New Roman" w:hAnsi="Times New Roman" w:cs="Times New Roman"/>
          <w:color w:val="000000"/>
          <w:sz w:val="23"/>
          <w:szCs w:val="23"/>
        </w:rPr>
        <w:t>пунктами настоящего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Контракта, </w:t>
      </w:r>
      <w:r w:rsidR="0062301B"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Поставщик вправе взыскать с Покупателя 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B163A2">
        <w:rPr>
          <w:rFonts w:ascii="Times New Roman" w:hAnsi="Times New Roman" w:cs="Times New Roman"/>
          <w:color w:val="000000"/>
          <w:sz w:val="23"/>
          <w:szCs w:val="23"/>
        </w:rPr>
        <w:t>цены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95BD1" w:rsidRPr="00B163A2">
        <w:rPr>
          <w:rFonts w:ascii="Times New Roman" w:hAnsi="Times New Roman" w:cs="Times New Roman"/>
          <w:color w:val="000000"/>
          <w:sz w:val="23"/>
          <w:szCs w:val="23"/>
        </w:rPr>
        <w:t>Контракта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01D02E3" w14:textId="1ED1251F" w:rsidR="00B02760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В случае если поставка не будет произведена П</w:t>
      </w:r>
      <w:r w:rsidR="007E48B6" w:rsidRPr="00B163A2">
        <w:rPr>
          <w:rFonts w:ascii="Times New Roman" w:hAnsi="Times New Roman" w:cs="Times New Roman"/>
          <w:color w:val="000000"/>
          <w:sz w:val="23"/>
          <w:szCs w:val="23"/>
        </w:rPr>
        <w:t>оставщиком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66379" w:rsidRPr="00B163A2">
        <w:rPr>
          <w:rFonts w:ascii="Times New Roman" w:hAnsi="Times New Roman" w:cs="Times New Roman"/>
          <w:color w:val="000000"/>
          <w:sz w:val="23"/>
          <w:szCs w:val="23"/>
        </w:rPr>
        <w:t>в сроки,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установленные настоящим Контрактом, </w:t>
      </w:r>
      <w:r w:rsidR="0062301B"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Покупатель вправе взыскать с Поставщика 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неустойку (пеню) в размере 0,1% от стоимости не поставленного в срок </w:t>
      </w:r>
      <w:r w:rsidR="00C66379" w:rsidRPr="00B163A2">
        <w:rPr>
          <w:rFonts w:ascii="Times New Roman" w:hAnsi="Times New Roman" w:cs="Times New Roman"/>
          <w:color w:val="000000"/>
          <w:sz w:val="23"/>
          <w:szCs w:val="23"/>
        </w:rPr>
        <w:t>Товара, за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каждый календарный день просрочки, но не более 10% от </w:t>
      </w:r>
      <w:r w:rsidR="000748AF" w:rsidRPr="00B163A2">
        <w:rPr>
          <w:rFonts w:ascii="Times New Roman" w:hAnsi="Times New Roman" w:cs="Times New Roman"/>
          <w:color w:val="000000"/>
          <w:sz w:val="23"/>
          <w:szCs w:val="23"/>
        </w:rPr>
        <w:t>цены Контракта</w:t>
      </w:r>
      <w:r w:rsidRPr="00B163A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889D7BF" w14:textId="202B10A3" w:rsidR="009F4925" w:rsidRPr="00685ABA" w:rsidRDefault="009F4925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159931820"/>
      <w:r w:rsidRPr="00685ABA">
        <w:rPr>
          <w:rFonts w:ascii="Times New Roman" w:hAnsi="Times New Roman" w:cs="Times New Roman"/>
          <w:sz w:val="23"/>
          <w:szCs w:val="23"/>
        </w:rPr>
        <w:t>В случае непредставления информации, указанной в подпункте 6.1.5. настоящего Контракта, к Покупатель вправе взыскать с Поставщика пени в размере 0,05 процента от цены договора, заключенного Поставщиком с соисполнителем, субподрядчиком. Пени подлежат начислению за каждый день просрочки исполнения обязательства, установленного пунктом 6.1.5. настоящего Контракта.</w:t>
      </w:r>
    </w:p>
    <w:bookmarkEnd w:id="2"/>
    <w:p w14:paraId="0CD71E81" w14:textId="2605A4EF" w:rsidR="003E54D6" w:rsidRPr="00B163A2" w:rsidRDefault="00136BE5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Во всем ином, не урегулированном в настоящем Контракте, в частности, касающемся сроков обнаружения ненадлежащего качества работы, сроков исковой давности, применяются нормы действующего гражданского законодательства ПМР.</w:t>
      </w:r>
    </w:p>
    <w:p w14:paraId="412CD555" w14:textId="27D79AE2" w:rsidR="00B02760" w:rsidRPr="003B2C08" w:rsidRDefault="00B02760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ФОРС – МАЖОР</w:t>
      </w:r>
    </w:p>
    <w:p w14:paraId="7000EEB9" w14:textId="776DFC8C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6ED32F08" w14:textId="4713B86E" w:rsidR="00B02760" w:rsidRPr="00B163A2" w:rsidRDefault="00B02760" w:rsidP="004D03F6">
      <w:pPr>
        <w:pStyle w:val="af5"/>
        <w:keepNext/>
        <w:keepLines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63A2">
        <w:rPr>
          <w:rFonts w:ascii="Times New Roman" w:hAnsi="Times New Roman" w:cs="Times New Roman"/>
          <w:color w:val="000000"/>
          <w:sz w:val="23"/>
          <w:szCs w:val="23"/>
        </w:rPr>
        <w:t>В случае,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При этом уже </w:t>
      </w:r>
      <w:r w:rsidR="0072021E" w:rsidRPr="00B163A2">
        <w:rPr>
          <w:rFonts w:ascii="Times New Roman" w:hAnsi="Times New Roman" w:cs="Times New Roman"/>
          <w:color w:val="000000"/>
          <w:sz w:val="23"/>
          <w:szCs w:val="23"/>
        </w:rPr>
        <w:t>поставленный Товар</w:t>
      </w:r>
      <w:r w:rsidR="00E13429" w:rsidRPr="00B163A2">
        <w:rPr>
          <w:rFonts w:ascii="Times New Roman" w:hAnsi="Times New Roman" w:cs="Times New Roman"/>
          <w:color w:val="000000"/>
          <w:sz w:val="23"/>
          <w:szCs w:val="23"/>
        </w:rPr>
        <w:t xml:space="preserve"> должен быть принят и оплачен Покупателем.</w:t>
      </w:r>
    </w:p>
    <w:p w14:paraId="36C0419D" w14:textId="71A51DB6" w:rsidR="00B02760" w:rsidRPr="003B2C08" w:rsidRDefault="00B0276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08A1F9AF" w14:textId="11F19931" w:rsidR="00B02760" w:rsidRPr="003B2C08" w:rsidRDefault="00B0276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48F4534A" w14:textId="2BAF0826" w:rsidR="00FF5E7C" w:rsidRPr="003B2C08" w:rsidRDefault="00FF5E7C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 xml:space="preserve">При наступлении обстоятельств непреодолимой силы Поставщик обязуется продолжать исполнять принятые по настоящему </w:t>
      </w:r>
      <w:r w:rsidR="0065645B" w:rsidRPr="003B2C08">
        <w:rPr>
          <w:b w:val="0"/>
          <w:bCs w:val="0"/>
          <w:sz w:val="23"/>
          <w:szCs w:val="23"/>
        </w:rPr>
        <w:t>Контракту</w:t>
      </w:r>
      <w:r w:rsidRPr="003B2C08">
        <w:rPr>
          <w:b w:val="0"/>
          <w:bCs w:val="0"/>
          <w:sz w:val="23"/>
          <w:szCs w:val="23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14:paraId="602C17DF" w14:textId="384013D0" w:rsidR="00DA554B" w:rsidRPr="003B2C08" w:rsidRDefault="00DA554B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3F0B19D3" w14:textId="762EDF50" w:rsidR="003E54D6" w:rsidRPr="003B2C08" w:rsidRDefault="00B02760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АРБИТРАЖНАЯ ОГОВОРКА</w:t>
      </w:r>
    </w:p>
    <w:p w14:paraId="69A5DA9E" w14:textId="4C3F07A3" w:rsidR="00B02760" w:rsidRPr="003B2C08" w:rsidRDefault="00BB3A81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AC0CA79" w14:textId="674109ED" w:rsidR="00BB3A81" w:rsidRPr="003B2C08" w:rsidRDefault="00BB3A81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lastRenderedPageBreak/>
        <w:t xml:space="preserve">В случае,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3B2C08">
        <w:rPr>
          <w:b w:val="0"/>
          <w:bCs w:val="0"/>
          <w:sz w:val="23"/>
          <w:szCs w:val="23"/>
        </w:rPr>
        <w:t>страны Истца</w:t>
      </w:r>
      <w:r w:rsidRPr="003B2C08">
        <w:rPr>
          <w:b w:val="0"/>
          <w:bCs w:val="0"/>
          <w:sz w:val="23"/>
          <w:szCs w:val="23"/>
        </w:rPr>
        <w:t>.</w:t>
      </w:r>
    </w:p>
    <w:p w14:paraId="36C74B70" w14:textId="211A17BF" w:rsidR="0075686A" w:rsidRPr="003B2C08" w:rsidRDefault="00B0276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 xml:space="preserve">Стороны пришли к соглашению о том, что </w:t>
      </w:r>
      <w:r w:rsidR="00C66379" w:rsidRPr="003B2C08">
        <w:rPr>
          <w:b w:val="0"/>
          <w:bCs w:val="0"/>
          <w:sz w:val="23"/>
          <w:szCs w:val="23"/>
        </w:rPr>
        <w:t>судопроизводство не</w:t>
      </w:r>
      <w:r w:rsidRPr="003B2C08">
        <w:rPr>
          <w:b w:val="0"/>
          <w:bCs w:val="0"/>
          <w:sz w:val="23"/>
          <w:szCs w:val="23"/>
        </w:rPr>
        <w:t xml:space="preserve"> зависимо от места рассмотрения будет осуществляться на русском языке.</w:t>
      </w:r>
    </w:p>
    <w:p w14:paraId="6C7F9080" w14:textId="77777777" w:rsidR="00B02760" w:rsidRPr="003B2C08" w:rsidRDefault="00C66379" w:rsidP="004D03F6">
      <w:pPr>
        <w:pStyle w:val="af5"/>
        <w:keepNext/>
        <w:keepLines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sz w:val="23"/>
          <w:szCs w:val="23"/>
        </w:rPr>
        <w:t>ПРОЧИЕ УСЛОВИЯ</w:t>
      </w:r>
    </w:p>
    <w:p w14:paraId="74D7733C" w14:textId="1284970B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 xml:space="preserve">Настоящий Контракт вступает в силу с момента подписания Сторонами и действует </w:t>
      </w:r>
      <w:bookmarkStart w:id="3" w:name="_Hlk90629894"/>
      <w:r w:rsidRPr="003B2C08">
        <w:rPr>
          <w:b w:val="0"/>
          <w:bCs w:val="0"/>
          <w:sz w:val="23"/>
          <w:szCs w:val="23"/>
        </w:rPr>
        <w:t>до полного исполнения сторонами своих обязательств по настоящему Контракту</w:t>
      </w:r>
      <w:bookmarkEnd w:id="3"/>
      <w:r w:rsidRPr="003B2C08">
        <w:rPr>
          <w:b w:val="0"/>
          <w:bCs w:val="0"/>
          <w:sz w:val="23"/>
          <w:szCs w:val="23"/>
        </w:rPr>
        <w:t xml:space="preserve">. </w:t>
      </w:r>
    </w:p>
    <w:p w14:paraId="086CC501" w14:textId="166F1787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4FCE62BF" w14:textId="565CCE50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3BAF19BF" w14:textId="10ACB5CA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77B7E7E" w14:textId="1AA38DF0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</w:rPr>
      </w:pPr>
      <w:r w:rsidRPr="003B2C08">
        <w:rPr>
          <w:b w:val="0"/>
          <w:bCs w:val="0"/>
          <w:sz w:val="23"/>
          <w:szCs w:val="23"/>
        </w:rPr>
        <w:t>Каждая из Сторон гарантирует другой Стороне, что:</w:t>
      </w:r>
    </w:p>
    <w:p w14:paraId="67B073E6" w14:textId="77777777" w:rsidR="00FB4230" w:rsidRPr="003B2C08" w:rsidRDefault="00FB4230" w:rsidP="004D03F6">
      <w:pPr>
        <w:pStyle w:val="af5"/>
        <w:keepNext/>
        <w:keepLines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а)</w:t>
      </w:r>
      <w:r w:rsidRPr="003B2C08">
        <w:rPr>
          <w:rFonts w:ascii="Times New Roman" w:hAnsi="Times New Roman" w:cs="Times New Roman"/>
          <w:sz w:val="23"/>
          <w:szCs w:val="23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775B2D5F" w14:textId="77777777" w:rsidR="00FB4230" w:rsidRPr="003B2C08" w:rsidRDefault="00FB4230" w:rsidP="004D03F6">
      <w:pPr>
        <w:pStyle w:val="af5"/>
        <w:keepNext/>
        <w:keepLines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б)</w:t>
      </w:r>
      <w:r w:rsidRPr="003B2C08">
        <w:rPr>
          <w:rFonts w:ascii="Times New Roman" w:hAnsi="Times New Roman" w:cs="Times New Roman"/>
          <w:sz w:val="23"/>
          <w:szCs w:val="23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7FE88826" w14:textId="77777777" w:rsidR="00FB4230" w:rsidRPr="003B2C08" w:rsidRDefault="00FB4230" w:rsidP="004D03F6">
      <w:pPr>
        <w:pStyle w:val="af5"/>
        <w:keepNext/>
        <w:keepLines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в)</w:t>
      </w:r>
      <w:r w:rsidRPr="003B2C08">
        <w:rPr>
          <w:rFonts w:ascii="Times New Roman" w:hAnsi="Times New Roman" w:cs="Times New Roman"/>
          <w:sz w:val="23"/>
          <w:szCs w:val="23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16BC16B7" w14:textId="627E72FF" w:rsidR="00FB4230" w:rsidRPr="003B2C08" w:rsidRDefault="00FB4230" w:rsidP="004D03F6">
      <w:pPr>
        <w:pStyle w:val="2"/>
        <w:keepLines/>
        <w:numPr>
          <w:ilvl w:val="1"/>
          <w:numId w:val="2"/>
        </w:numPr>
        <w:ind w:left="0" w:firstLine="0"/>
        <w:jc w:val="both"/>
        <w:rPr>
          <w:b w:val="0"/>
          <w:bCs w:val="0"/>
          <w:sz w:val="23"/>
          <w:szCs w:val="23"/>
          <w:shd w:val="clear" w:color="auto" w:fill="FFFFFF"/>
        </w:rPr>
      </w:pPr>
      <w:r w:rsidRPr="003B2C08">
        <w:rPr>
          <w:b w:val="0"/>
          <w:bCs w:val="0"/>
          <w:sz w:val="23"/>
          <w:szCs w:val="23"/>
          <w:shd w:val="clear" w:color="auto" w:fill="FFFFFF"/>
        </w:rPr>
        <w:t>Приложения к Контракту, являющиеся неотъемлемыми частями данного Контракта:</w:t>
      </w:r>
    </w:p>
    <w:p w14:paraId="48C0162A" w14:textId="3276CA84" w:rsidR="00FB4230" w:rsidRDefault="00FB4230" w:rsidP="004D03F6">
      <w:pPr>
        <w:pStyle w:val="af5"/>
        <w:keepNext/>
        <w:keepLines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  <w:lang w:val="uk-UA"/>
        </w:rPr>
        <w:t>- Приложение № 1 – Спецификация на поставку</w:t>
      </w:r>
      <w:r w:rsidR="009C5123" w:rsidRPr="003B2C08">
        <w:rPr>
          <w:sz w:val="23"/>
          <w:szCs w:val="23"/>
        </w:rPr>
        <w:t xml:space="preserve"> </w:t>
      </w:r>
      <w:r w:rsidR="0075686A" w:rsidRPr="003B2C08">
        <w:rPr>
          <w:rFonts w:ascii="Times New Roman" w:hAnsi="Times New Roman" w:cs="Times New Roman"/>
          <w:sz w:val="23"/>
          <w:szCs w:val="23"/>
        </w:rPr>
        <w:t>уплотнительных секторов вала турбины</w:t>
      </w:r>
      <w:r w:rsidR="005E59BC" w:rsidRPr="003B2C0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243FA5B" w14:textId="54E824B6" w:rsidR="00B163A2" w:rsidRDefault="00B163A2" w:rsidP="004D03F6">
      <w:pPr>
        <w:pStyle w:val="af5"/>
        <w:keepNext/>
        <w:keepLines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F9EE9C" w14:textId="3EEB61D6" w:rsidR="00B02760" w:rsidRPr="003B2C08" w:rsidRDefault="00B02760" w:rsidP="004D03F6">
      <w:pPr>
        <w:pStyle w:val="af5"/>
        <w:keepNext/>
        <w:keepLines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B2C08">
        <w:rPr>
          <w:rFonts w:ascii="Times New Roman" w:hAnsi="Times New Roman" w:cs="Times New Roman"/>
          <w:b/>
          <w:sz w:val="23"/>
          <w:szCs w:val="23"/>
        </w:rPr>
        <w:t>1</w:t>
      </w:r>
      <w:r w:rsidR="001A7AD6" w:rsidRPr="003B2C08">
        <w:rPr>
          <w:rFonts w:ascii="Times New Roman" w:hAnsi="Times New Roman" w:cs="Times New Roman"/>
          <w:b/>
          <w:sz w:val="23"/>
          <w:szCs w:val="23"/>
        </w:rPr>
        <w:t>3</w:t>
      </w:r>
      <w:r w:rsidRPr="003B2C0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A7AD6" w:rsidRPr="003B2C08">
        <w:rPr>
          <w:rFonts w:ascii="Times New Roman" w:hAnsi="Times New Roman" w:cs="Times New Roman"/>
          <w:b/>
          <w:sz w:val="23"/>
          <w:szCs w:val="23"/>
        </w:rPr>
        <w:t>ЮРИДИЧЕСКИЕ АДРЕСА</w:t>
      </w:r>
      <w:r w:rsidRPr="003B2C08">
        <w:rPr>
          <w:rFonts w:ascii="Times New Roman" w:hAnsi="Times New Roman" w:cs="Times New Roman"/>
          <w:b/>
          <w:sz w:val="23"/>
          <w:szCs w:val="23"/>
        </w:rPr>
        <w:t xml:space="preserve"> И БАНКОВСКИЕ РЕКВИЗИТЫ СТОРОН</w:t>
      </w:r>
    </w:p>
    <w:p w14:paraId="2F43A44D" w14:textId="77777777" w:rsidR="00C207CE" w:rsidRPr="003B2C08" w:rsidRDefault="00C207CE" w:rsidP="004D03F6">
      <w:pPr>
        <w:pStyle w:val="af5"/>
        <w:keepNext/>
        <w:keepLines/>
        <w:spacing w:line="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472"/>
        <w:gridCol w:w="306"/>
        <w:gridCol w:w="4895"/>
      </w:tblGrid>
      <w:tr w:rsidR="00D80342" w:rsidRPr="003B2C08" w14:paraId="62062876" w14:textId="77777777" w:rsidTr="00125ADD">
        <w:trPr>
          <w:trHeight w:val="3685"/>
        </w:trPr>
        <w:tc>
          <w:tcPr>
            <w:tcW w:w="4472" w:type="dxa"/>
          </w:tcPr>
          <w:p w14:paraId="5102D857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ПОСТАВЩИК:</w:t>
            </w:r>
          </w:p>
          <w:p w14:paraId="7796A7D0" w14:textId="1CC7FB02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3EF52FA7" w14:textId="5F31EEC9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9A27C0C" w14:textId="097DA8D6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34C2D05E" w14:textId="30C06996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609F6540" w14:textId="5DFC2635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2D52B6EA" w14:textId="59400BEB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09161935" w14:textId="2FD1A9C5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96AC828" w14:textId="308D54FD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69B0D7D0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</w:t>
            </w:r>
          </w:p>
          <w:p w14:paraId="40544411" w14:textId="4D16FAB6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 «_______________»</w:t>
            </w:r>
          </w:p>
          <w:p w14:paraId="7BC42387" w14:textId="05899A73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_______________________</w:t>
            </w:r>
          </w:p>
          <w:p w14:paraId="2E93ECB4" w14:textId="56872AC5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"______"_____________2024 г.</w:t>
            </w:r>
          </w:p>
        </w:tc>
        <w:tc>
          <w:tcPr>
            <w:tcW w:w="306" w:type="dxa"/>
          </w:tcPr>
          <w:p w14:paraId="7BEC7633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895" w:type="dxa"/>
          </w:tcPr>
          <w:p w14:paraId="397F874D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ПОКУПАТЕЛЬ:</w:t>
            </w:r>
          </w:p>
          <w:p w14:paraId="6C7669B7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15C27C08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4500,г. Дубоссары, ул. Набережная, 34</w:t>
            </w:r>
          </w:p>
          <w:p w14:paraId="611CFDC5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>ф/код 0700041667</w:t>
            </w:r>
          </w:p>
          <w:p w14:paraId="3040579E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>р/с 2211410000000020</w:t>
            </w:r>
          </w:p>
          <w:p w14:paraId="2F6E1534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Дубоссарский филиал ф-л № 2825  </w:t>
            </w:r>
          </w:p>
          <w:p w14:paraId="2D302656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ЗАО «Приднестровский Сберегательный банк» КУБ 41, корсчет 20210000094</w:t>
            </w:r>
          </w:p>
          <w:p w14:paraId="2B3B7ECB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45D26B4B" w14:textId="71813C65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</w:t>
            </w:r>
          </w:p>
          <w:p w14:paraId="346AF9C2" w14:textId="5D1EC6B6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06FC5555" w14:textId="259AF10C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________________________</w:t>
            </w:r>
          </w:p>
          <w:p w14:paraId="196246CB" w14:textId="426924DE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"______"_____________2024 г.</w:t>
            </w:r>
          </w:p>
        </w:tc>
      </w:tr>
    </w:tbl>
    <w:p w14:paraId="04588AC8" w14:textId="2A0F2AE9" w:rsidR="009D7E7F" w:rsidRPr="003B2C08" w:rsidRDefault="00B17800" w:rsidP="00125AD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  <w:sectPr w:rsidR="009D7E7F" w:rsidRPr="003B2C08" w:rsidSect="00257368">
          <w:footerReference w:type="default" r:id="rId8"/>
          <w:pgSz w:w="11906" w:h="16838"/>
          <w:pgMar w:top="1134" w:right="850" w:bottom="1134" w:left="1701" w:header="567" w:footer="567" w:gutter="0"/>
          <w:cols w:space="720"/>
          <w:docGrid w:linePitch="600" w:charSpace="36864"/>
        </w:sectPr>
      </w:pPr>
      <w:r w:rsidRPr="003B2C08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8455" wp14:editId="3B00CE70">
                <wp:simplePos x="0" y="0"/>
                <wp:positionH relativeFrom="margin">
                  <wp:align>left</wp:align>
                </wp:positionH>
                <wp:positionV relativeFrom="paragraph">
                  <wp:posOffset>1184275</wp:posOffset>
                </wp:positionV>
                <wp:extent cx="6724650" cy="10477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A2E45" id="Прямоугольник 2" o:spid="_x0000_s1026" style="position:absolute;margin-left:0;margin-top:93.25pt;width:529.5pt;height:82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" fillcolor="white [3212]" stroked="f" strokeweight="1pt">
                <w10:wrap anchorx="margin"/>
              </v:rect>
            </w:pict>
          </mc:Fallback>
        </mc:AlternateContent>
      </w:r>
    </w:p>
    <w:p w14:paraId="0A2F2142" w14:textId="2EA4C719" w:rsidR="009D7E7F" w:rsidRPr="003B2C08" w:rsidRDefault="009D7E7F" w:rsidP="004D03F6">
      <w:pPr>
        <w:keepNext/>
        <w:keepLines/>
        <w:jc w:val="right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к Контракту № </w:t>
      </w:r>
      <w:r w:rsidR="00D80342" w:rsidRPr="003B2C08">
        <w:rPr>
          <w:rFonts w:ascii="Times New Roman" w:hAnsi="Times New Roman" w:cs="Times New Roman"/>
          <w:sz w:val="23"/>
          <w:szCs w:val="23"/>
        </w:rPr>
        <w:t>___</w:t>
      </w:r>
      <w:r w:rsidRPr="003B2C08">
        <w:rPr>
          <w:rFonts w:ascii="Times New Roman" w:hAnsi="Times New Roman" w:cs="Times New Roman"/>
          <w:sz w:val="23"/>
          <w:szCs w:val="23"/>
        </w:rPr>
        <w:t>-2</w:t>
      </w:r>
      <w:r w:rsidR="00D80342" w:rsidRPr="003B2C08">
        <w:rPr>
          <w:rFonts w:ascii="Times New Roman" w:hAnsi="Times New Roman" w:cs="Times New Roman"/>
          <w:sz w:val="23"/>
          <w:szCs w:val="23"/>
        </w:rPr>
        <w:t>4</w:t>
      </w:r>
      <w:r w:rsidRPr="003B2C08">
        <w:rPr>
          <w:rFonts w:ascii="Times New Roman" w:hAnsi="Times New Roman" w:cs="Times New Roman"/>
          <w:sz w:val="23"/>
          <w:szCs w:val="23"/>
        </w:rPr>
        <w:t xml:space="preserve"> от «</w:t>
      </w:r>
      <w:r w:rsidR="00D80342" w:rsidRPr="003B2C08">
        <w:rPr>
          <w:rFonts w:ascii="Times New Roman" w:hAnsi="Times New Roman" w:cs="Times New Roman"/>
          <w:sz w:val="23"/>
          <w:szCs w:val="23"/>
        </w:rPr>
        <w:t>__</w:t>
      </w:r>
      <w:r w:rsidRPr="003B2C08">
        <w:rPr>
          <w:rFonts w:ascii="Times New Roman" w:hAnsi="Times New Roman" w:cs="Times New Roman"/>
          <w:sz w:val="23"/>
          <w:szCs w:val="23"/>
        </w:rPr>
        <w:t xml:space="preserve">» </w:t>
      </w:r>
      <w:r w:rsidR="00D80342" w:rsidRPr="003B2C08">
        <w:rPr>
          <w:rFonts w:ascii="Times New Roman" w:hAnsi="Times New Roman" w:cs="Times New Roman"/>
          <w:sz w:val="23"/>
          <w:szCs w:val="23"/>
        </w:rPr>
        <w:t>________</w:t>
      </w:r>
      <w:r w:rsidRPr="003B2C08">
        <w:rPr>
          <w:rFonts w:ascii="Times New Roman" w:hAnsi="Times New Roman" w:cs="Times New Roman"/>
          <w:sz w:val="23"/>
          <w:szCs w:val="23"/>
        </w:rPr>
        <w:t xml:space="preserve"> 202</w:t>
      </w:r>
      <w:r w:rsidR="00D80342" w:rsidRPr="003B2C08">
        <w:rPr>
          <w:rFonts w:ascii="Times New Roman" w:hAnsi="Times New Roman" w:cs="Times New Roman"/>
          <w:sz w:val="23"/>
          <w:szCs w:val="23"/>
        </w:rPr>
        <w:t>4</w:t>
      </w:r>
      <w:r w:rsidRPr="003B2C08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38991B1A" w14:textId="77777777" w:rsidR="009D7E7F" w:rsidRPr="003B2C08" w:rsidRDefault="009D7E7F" w:rsidP="004D03F6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sz w:val="23"/>
          <w:szCs w:val="23"/>
        </w:rPr>
      </w:pPr>
      <w:bookmarkStart w:id="4" w:name="_Hlk163481350"/>
      <w:r w:rsidRPr="003B2C08">
        <w:rPr>
          <w:rFonts w:ascii="Times New Roman" w:hAnsi="Times New Roman" w:cs="Times New Roman"/>
          <w:sz w:val="23"/>
          <w:szCs w:val="23"/>
        </w:rPr>
        <w:t>Спецификация</w:t>
      </w:r>
    </w:p>
    <w:p w14:paraId="4D294F56" w14:textId="07F31714" w:rsidR="004D4BA8" w:rsidRPr="003B2C08" w:rsidRDefault="009D7E7F" w:rsidP="004D03F6">
      <w:pPr>
        <w:pStyle w:val="af5"/>
        <w:keepNext/>
        <w:keepLines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 xml:space="preserve">На поставку </w:t>
      </w:r>
      <w:r w:rsidR="0075686A" w:rsidRPr="003B2C08">
        <w:rPr>
          <w:rFonts w:ascii="Times New Roman" w:hAnsi="Times New Roman" w:cs="Times New Roman"/>
          <w:sz w:val="23"/>
          <w:szCs w:val="23"/>
        </w:rPr>
        <w:t>уплотнительных секторов вала турбины</w:t>
      </w:r>
    </w:p>
    <w:tbl>
      <w:tblPr>
        <w:tblStyle w:val="1b"/>
        <w:tblW w:w="9634" w:type="dxa"/>
        <w:tblLayout w:type="fixed"/>
        <w:tblLook w:val="0400" w:firstRow="0" w:lastRow="0" w:firstColumn="0" w:lastColumn="0" w:noHBand="0" w:noVBand="1"/>
      </w:tblPr>
      <w:tblGrid>
        <w:gridCol w:w="562"/>
        <w:gridCol w:w="5245"/>
        <w:gridCol w:w="709"/>
        <w:gridCol w:w="709"/>
        <w:gridCol w:w="1134"/>
        <w:gridCol w:w="1275"/>
      </w:tblGrid>
      <w:tr w:rsidR="0075686A" w:rsidRPr="003B2C08" w14:paraId="0F034C42" w14:textId="77777777" w:rsidTr="00AE1EBB">
        <w:trPr>
          <w:trHeight w:val="581"/>
        </w:trPr>
        <w:tc>
          <w:tcPr>
            <w:tcW w:w="562" w:type="dxa"/>
            <w:vAlign w:val="center"/>
          </w:tcPr>
          <w:p w14:paraId="54B233B1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5375F59A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5245" w:type="dxa"/>
            <w:vAlign w:val="center"/>
          </w:tcPr>
          <w:p w14:paraId="6F5BE8CA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Наименование товаров</w:t>
            </w:r>
          </w:p>
        </w:tc>
        <w:tc>
          <w:tcPr>
            <w:tcW w:w="709" w:type="dxa"/>
            <w:vAlign w:val="center"/>
          </w:tcPr>
          <w:p w14:paraId="33FE710A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</w:p>
          <w:p w14:paraId="43435696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</w:tc>
        <w:tc>
          <w:tcPr>
            <w:tcW w:w="709" w:type="dxa"/>
            <w:vAlign w:val="center"/>
          </w:tcPr>
          <w:p w14:paraId="095D9D0D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134" w:type="dxa"/>
          </w:tcPr>
          <w:p w14:paraId="675EA60E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Цена в руб. ПМР</w:t>
            </w:r>
          </w:p>
        </w:tc>
        <w:tc>
          <w:tcPr>
            <w:tcW w:w="1275" w:type="dxa"/>
          </w:tcPr>
          <w:p w14:paraId="351558FA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Сумма в руб. ПМР</w:t>
            </w:r>
          </w:p>
        </w:tc>
      </w:tr>
      <w:tr w:rsidR="0075686A" w:rsidRPr="003B2C08" w14:paraId="1111B695" w14:textId="77777777" w:rsidTr="00AE1EBB">
        <w:trPr>
          <w:trHeight w:val="220"/>
        </w:trPr>
        <w:tc>
          <w:tcPr>
            <w:tcW w:w="562" w:type="dxa"/>
          </w:tcPr>
          <w:p w14:paraId="0C9146DD" w14:textId="77777777" w:rsidR="0075686A" w:rsidRPr="003B2C08" w:rsidRDefault="0075686A" w:rsidP="004D03F6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14:paraId="3C583951" w14:textId="77777777" w:rsidR="0075686A" w:rsidRPr="003B2C08" w:rsidRDefault="0075686A" w:rsidP="004D03F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1F9BB8A3" w14:textId="77777777" w:rsidR="0075686A" w:rsidRPr="003B2C08" w:rsidRDefault="0075686A" w:rsidP="004D03F6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14:paraId="34070162" w14:textId="77777777" w:rsidR="0075686A" w:rsidRPr="003B2C08" w:rsidRDefault="0075686A" w:rsidP="004D03F6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0BCCE0F9" w14:textId="77777777" w:rsidR="0075686A" w:rsidRPr="003B2C08" w:rsidRDefault="0075686A" w:rsidP="004D03F6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14:paraId="4DDF782A" w14:textId="77777777" w:rsidR="0075686A" w:rsidRPr="003B2C08" w:rsidRDefault="0075686A" w:rsidP="004D03F6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B2C08">
              <w:rPr>
                <w:sz w:val="23"/>
                <w:szCs w:val="23"/>
              </w:rPr>
              <w:t>6</w:t>
            </w:r>
          </w:p>
        </w:tc>
      </w:tr>
      <w:tr w:rsidR="0075686A" w:rsidRPr="003B2C08" w14:paraId="43C2EBD9" w14:textId="77777777" w:rsidTr="00AE1EBB">
        <w:trPr>
          <w:trHeight w:val="220"/>
        </w:trPr>
        <w:tc>
          <w:tcPr>
            <w:tcW w:w="562" w:type="dxa"/>
            <w:vAlign w:val="center"/>
          </w:tcPr>
          <w:p w14:paraId="6F962501" w14:textId="77777777" w:rsidR="0075686A" w:rsidRPr="003B2C08" w:rsidRDefault="0075686A" w:rsidP="004D03F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245" w:type="dxa"/>
            <w:vAlign w:val="center"/>
          </w:tcPr>
          <w:p w14:paraId="7F013B45" w14:textId="3E157461" w:rsidR="0075686A" w:rsidRPr="003B2C08" w:rsidRDefault="0075686A" w:rsidP="004D03F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 xml:space="preserve">Уплотнительный сектор вала турбины </w:t>
            </w:r>
          </w:p>
          <w:p w14:paraId="6E167E03" w14:textId="0A2D2764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Производитель:</w:t>
            </w:r>
          </w:p>
        </w:tc>
        <w:tc>
          <w:tcPr>
            <w:tcW w:w="709" w:type="dxa"/>
            <w:vAlign w:val="center"/>
          </w:tcPr>
          <w:p w14:paraId="6FED3398" w14:textId="77777777" w:rsidR="0075686A" w:rsidRPr="003B2C08" w:rsidRDefault="0075686A" w:rsidP="004D03F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9" w:type="dxa"/>
            <w:vAlign w:val="center"/>
          </w:tcPr>
          <w:p w14:paraId="79E14DD2" w14:textId="3F8E162A" w:rsidR="0075686A" w:rsidRPr="003B2C08" w:rsidRDefault="00D80342" w:rsidP="004D03F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34" w:type="dxa"/>
            <w:vAlign w:val="center"/>
          </w:tcPr>
          <w:p w14:paraId="53735804" w14:textId="310901B2" w:rsidR="0075686A" w:rsidRPr="003B2C08" w:rsidRDefault="0075686A" w:rsidP="004D03F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14:paraId="0B046C7F" w14:textId="645F2485" w:rsidR="0075686A" w:rsidRPr="003B2C08" w:rsidRDefault="0075686A" w:rsidP="004D03F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686A" w:rsidRPr="003B2C08" w14:paraId="1FCD8B3B" w14:textId="77777777" w:rsidTr="00AE1EBB">
        <w:trPr>
          <w:trHeight w:val="220"/>
        </w:trPr>
        <w:tc>
          <w:tcPr>
            <w:tcW w:w="562" w:type="dxa"/>
            <w:vAlign w:val="center"/>
          </w:tcPr>
          <w:p w14:paraId="27DEC803" w14:textId="77777777" w:rsidR="0075686A" w:rsidRPr="003B2C08" w:rsidRDefault="0075686A" w:rsidP="004D03F6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28ABEF50" w14:textId="77777777" w:rsidR="0075686A" w:rsidRPr="003B2C08" w:rsidRDefault="0075686A" w:rsidP="004D03F6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Материал - графит</w:t>
            </w:r>
          </w:p>
          <w:p w14:paraId="670889D5" w14:textId="77777777" w:rsidR="0075686A" w:rsidRPr="003B2C08" w:rsidRDefault="0075686A" w:rsidP="004D03F6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Характеристики графита:</w:t>
            </w:r>
          </w:p>
          <w:p w14:paraId="4D9C8BF1" w14:textId="77777777" w:rsidR="0075686A" w:rsidRPr="003B2C08" w:rsidRDefault="0075686A" w:rsidP="004D03F6">
            <w:pPr>
              <w:pStyle w:val="af9"/>
              <w:keepNext/>
              <w:keepLines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плотность (не менее) 1,75г/см</w:t>
            </w:r>
            <w:r w:rsidRPr="003B2C0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9B1750B" w14:textId="77777777" w:rsidR="0075686A" w:rsidRPr="003B2C08" w:rsidRDefault="0075686A" w:rsidP="004D03F6">
            <w:pPr>
              <w:pStyle w:val="af9"/>
              <w:keepNext/>
              <w:keepLines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предел прочности при сжатии (не менее) 70МПа;</w:t>
            </w:r>
          </w:p>
          <w:p w14:paraId="77E3EE53" w14:textId="77777777" w:rsidR="0075686A" w:rsidRPr="003B2C08" w:rsidRDefault="0075686A" w:rsidP="004D03F6">
            <w:pPr>
              <w:pStyle w:val="af9"/>
              <w:keepNext/>
              <w:keepLines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предел прочности при изгибе (не менее) 30МПа;</w:t>
            </w:r>
          </w:p>
          <w:p w14:paraId="7E3AE35B" w14:textId="77777777" w:rsidR="0075686A" w:rsidRPr="003B2C08" w:rsidRDefault="0075686A" w:rsidP="004D03F6">
            <w:pPr>
              <w:pStyle w:val="af9"/>
              <w:keepNext/>
              <w:keepLines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z w:val="23"/>
                <w:szCs w:val="23"/>
              </w:rPr>
              <w:t>максимальный размер зерна – 0,04мм.</w:t>
            </w:r>
          </w:p>
          <w:p w14:paraId="343107FB" w14:textId="1A58AEA5" w:rsidR="0075686A" w:rsidRPr="003B2C08" w:rsidRDefault="007B4589" w:rsidP="004D03F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Габаритные р</w:t>
            </w:r>
            <w:r w:rsidRPr="007B4589">
              <w:rPr>
                <w:rFonts w:ascii="Times New Roman" w:hAnsi="Times New Roman" w:cs="Times New Roman"/>
                <w:sz w:val="23"/>
                <w:szCs w:val="23"/>
              </w:rPr>
              <w:t xml:space="preserve">азмеры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B4589">
              <w:rPr>
                <w:rFonts w:ascii="Times New Roman" w:hAnsi="Times New Roman" w:cs="Times New Roman"/>
                <w:sz w:val="23"/>
                <w:szCs w:val="23"/>
              </w:rPr>
              <w:t>зделия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должны соответствовать данным </w:t>
            </w:r>
            <w:r w:rsidR="0075686A" w:rsidRPr="003B2C08">
              <w:rPr>
                <w:rFonts w:ascii="Times New Roman" w:hAnsi="Times New Roman" w:cs="Times New Roman"/>
                <w:sz w:val="23"/>
                <w:szCs w:val="23"/>
              </w:rPr>
              <w:t>рабоче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75686A" w:rsidRPr="003B2C08">
              <w:rPr>
                <w:rFonts w:ascii="Times New Roman" w:hAnsi="Times New Roman" w:cs="Times New Roman"/>
                <w:sz w:val="23"/>
                <w:szCs w:val="23"/>
              </w:rPr>
              <w:t xml:space="preserve"> чертеж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5686A" w:rsidRPr="003B2C08">
              <w:rPr>
                <w:rFonts w:ascii="Times New Roman" w:hAnsi="Times New Roman" w:cs="Times New Roman"/>
                <w:sz w:val="23"/>
                <w:szCs w:val="23"/>
              </w:rPr>
              <w:t xml:space="preserve"> – Приложение № 1 настоящей Спецификации</w:t>
            </w:r>
          </w:p>
        </w:tc>
        <w:tc>
          <w:tcPr>
            <w:tcW w:w="709" w:type="dxa"/>
            <w:vAlign w:val="center"/>
          </w:tcPr>
          <w:p w14:paraId="580BEDA4" w14:textId="77777777" w:rsidR="0075686A" w:rsidRPr="003B2C08" w:rsidRDefault="0075686A" w:rsidP="004D03F6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CA89507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A6A0F53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14:paraId="61DABE90" w14:textId="77777777" w:rsidR="0075686A" w:rsidRPr="003B2C08" w:rsidRDefault="0075686A" w:rsidP="004D03F6">
            <w:pPr>
              <w:keepNext/>
              <w:keepLine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4"/>
    </w:tbl>
    <w:p w14:paraId="13C91D1B" w14:textId="77777777" w:rsidR="0075686A" w:rsidRPr="003B2C08" w:rsidRDefault="0075686A" w:rsidP="004D03F6">
      <w:pPr>
        <w:pStyle w:val="af5"/>
        <w:keepNext/>
        <w:keepLines/>
        <w:ind w:firstLine="28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1416277" w14:textId="223E0596" w:rsidR="0075686A" w:rsidRPr="003B2C08" w:rsidRDefault="00B17800" w:rsidP="004D03F6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Итого: </w:t>
      </w:r>
      <w:r w:rsidR="00D80342" w:rsidRPr="003B2C08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________________</w:t>
      </w:r>
      <w:r w:rsidR="0075686A" w:rsidRPr="003B2C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руб. (</w:t>
      </w:r>
      <w:r w:rsidR="00D80342" w:rsidRPr="003B2C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_______________________________</w:t>
      </w:r>
      <w:r w:rsidR="0075686A" w:rsidRPr="003B2C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) ПМР.</w:t>
      </w:r>
    </w:p>
    <w:p w14:paraId="40690EC7" w14:textId="1968C67B" w:rsidR="00D80342" w:rsidRPr="003B2C08" w:rsidRDefault="00D80342" w:rsidP="004D03F6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472"/>
        <w:gridCol w:w="306"/>
        <w:gridCol w:w="4895"/>
      </w:tblGrid>
      <w:tr w:rsidR="00D80342" w:rsidRPr="003B2C08" w14:paraId="150AE9CC" w14:textId="77777777" w:rsidTr="004468F2">
        <w:trPr>
          <w:trHeight w:val="2484"/>
        </w:trPr>
        <w:tc>
          <w:tcPr>
            <w:tcW w:w="4472" w:type="dxa"/>
          </w:tcPr>
          <w:p w14:paraId="6B49E2AC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ПОСТАВЩИК:</w:t>
            </w:r>
          </w:p>
          <w:p w14:paraId="0C89CD0F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D8C7392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303A6794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4BA473CE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7EFB73E8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0F9A95D4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387293F3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EA29205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5DC87AE5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6F1F7C0E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25E70F43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</w:t>
            </w:r>
          </w:p>
          <w:p w14:paraId="2C413FA7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 «_______________»</w:t>
            </w:r>
          </w:p>
          <w:p w14:paraId="5E33B9FD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01731454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_________________________</w:t>
            </w:r>
          </w:p>
          <w:p w14:paraId="36DF7FD5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3737D364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73B56D6E" w14:textId="4F846CE2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"______"_____________2024 г.</w:t>
            </w:r>
          </w:p>
        </w:tc>
        <w:tc>
          <w:tcPr>
            <w:tcW w:w="306" w:type="dxa"/>
          </w:tcPr>
          <w:p w14:paraId="12340774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895" w:type="dxa"/>
          </w:tcPr>
          <w:p w14:paraId="710EB598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ПОКУПАТЕЛЬ:</w:t>
            </w:r>
          </w:p>
          <w:p w14:paraId="5C597ADC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6FCB2076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4500,г. Дубоссары, ул. Набережная, 34</w:t>
            </w:r>
          </w:p>
          <w:p w14:paraId="5EA94733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>ф/код 0700041667</w:t>
            </w:r>
          </w:p>
          <w:p w14:paraId="1F1D64F1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>р/с 2211410000000020</w:t>
            </w:r>
          </w:p>
          <w:p w14:paraId="45B63D3A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Дубоссарский филиал ф-л № 2825  </w:t>
            </w:r>
          </w:p>
          <w:p w14:paraId="7B57C570" w14:textId="77777777" w:rsidR="00D80342" w:rsidRPr="003B2C08" w:rsidRDefault="00D80342" w:rsidP="004D03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ЗАО «Приднестровский Сберегательный банк» КУБ 41, корсчет 20210000094</w:t>
            </w:r>
          </w:p>
          <w:p w14:paraId="713E650D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01B79E3C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7C3E16AB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74F8AB23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</w:t>
            </w:r>
          </w:p>
          <w:p w14:paraId="02CA48CB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25573697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DD60418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________________________</w:t>
            </w:r>
          </w:p>
          <w:p w14:paraId="3667D0E8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47C612FF" w14:textId="77777777" w:rsidR="00D80342" w:rsidRPr="003B2C08" w:rsidRDefault="00D80342" w:rsidP="004D03F6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14D39BC1" w14:textId="77777777" w:rsidR="00D80342" w:rsidRPr="003B2C08" w:rsidRDefault="00D80342" w:rsidP="004D03F6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3B2C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"______"_____________2024 г.</w:t>
            </w:r>
          </w:p>
        </w:tc>
      </w:tr>
    </w:tbl>
    <w:p w14:paraId="63931C85" w14:textId="1DBA113B" w:rsidR="00D80342" w:rsidRPr="003B2C08" w:rsidRDefault="00D80342" w:rsidP="004D03F6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0633C207" w14:textId="0AA745DC" w:rsidR="00D80342" w:rsidRPr="003B2C08" w:rsidRDefault="00D80342" w:rsidP="004D03F6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12BA3EDE" w14:textId="77777777" w:rsidR="00B22480" w:rsidRPr="003B2C08" w:rsidRDefault="00B22480" w:rsidP="004D03F6">
      <w:pPr>
        <w:keepNext/>
        <w:keepLines/>
        <w:ind w:left="-567" w:firstLine="567"/>
        <w:jc w:val="right"/>
        <w:rPr>
          <w:rFonts w:ascii="Times New Roman" w:hAnsi="Times New Roman" w:cs="Times New Roman"/>
          <w:sz w:val="23"/>
          <w:szCs w:val="23"/>
        </w:rPr>
        <w:sectPr w:rsidR="00B22480" w:rsidRPr="003B2C08" w:rsidSect="00B22480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D09E6FA" w14:textId="654E3A8C" w:rsidR="0075686A" w:rsidRPr="003B2C08" w:rsidRDefault="0075686A" w:rsidP="004D03F6">
      <w:pPr>
        <w:keepNext/>
        <w:keepLines/>
        <w:spacing w:after="0" w:line="20" w:lineRule="atLeast"/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  <w:bookmarkStart w:id="5" w:name="_Hlk163481473"/>
      <w:r w:rsidRPr="003B2C08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</w:t>
      </w:r>
      <w:r w:rsidR="00B22480" w:rsidRPr="003B2C08">
        <w:rPr>
          <w:rFonts w:ascii="Times New Roman" w:hAnsi="Times New Roman" w:cs="Times New Roman"/>
          <w:sz w:val="23"/>
          <w:szCs w:val="23"/>
        </w:rPr>
        <w:t>к Спецификации к Контракту №</w:t>
      </w:r>
      <w:r w:rsidR="00653E0C" w:rsidRPr="003B2C08">
        <w:rPr>
          <w:rFonts w:ascii="Times New Roman" w:hAnsi="Times New Roman" w:cs="Times New Roman"/>
          <w:sz w:val="23"/>
          <w:szCs w:val="23"/>
        </w:rPr>
        <w:t>__</w:t>
      </w:r>
      <w:r w:rsidR="00B22480" w:rsidRPr="003B2C08">
        <w:rPr>
          <w:rFonts w:ascii="Times New Roman" w:hAnsi="Times New Roman" w:cs="Times New Roman"/>
          <w:sz w:val="23"/>
          <w:szCs w:val="23"/>
        </w:rPr>
        <w:t>-2</w:t>
      </w:r>
      <w:r w:rsidR="00653E0C" w:rsidRPr="003B2C08">
        <w:rPr>
          <w:rFonts w:ascii="Times New Roman" w:hAnsi="Times New Roman" w:cs="Times New Roman"/>
          <w:sz w:val="23"/>
          <w:szCs w:val="23"/>
        </w:rPr>
        <w:t>4</w:t>
      </w:r>
      <w:r w:rsidR="00B22480" w:rsidRPr="003B2C08">
        <w:rPr>
          <w:rFonts w:ascii="Times New Roman" w:hAnsi="Times New Roman" w:cs="Times New Roman"/>
          <w:sz w:val="23"/>
          <w:szCs w:val="23"/>
        </w:rPr>
        <w:t xml:space="preserve"> от </w:t>
      </w:r>
      <w:r w:rsidR="00653E0C" w:rsidRPr="003B2C08">
        <w:rPr>
          <w:rFonts w:ascii="Times New Roman" w:hAnsi="Times New Roman" w:cs="Times New Roman"/>
          <w:sz w:val="23"/>
          <w:szCs w:val="23"/>
        </w:rPr>
        <w:t>«__»_____</w:t>
      </w:r>
      <w:r w:rsidR="00B22480" w:rsidRPr="003B2C08">
        <w:rPr>
          <w:rFonts w:ascii="Times New Roman" w:hAnsi="Times New Roman" w:cs="Times New Roman"/>
          <w:sz w:val="23"/>
          <w:szCs w:val="23"/>
        </w:rPr>
        <w:t>.202</w:t>
      </w:r>
      <w:r w:rsidR="00653E0C" w:rsidRPr="003B2C08">
        <w:rPr>
          <w:rFonts w:ascii="Times New Roman" w:hAnsi="Times New Roman" w:cs="Times New Roman"/>
          <w:sz w:val="23"/>
          <w:szCs w:val="23"/>
        </w:rPr>
        <w:t>4</w:t>
      </w:r>
      <w:r w:rsidR="00B22480" w:rsidRPr="003B2C08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4F2FF5EE" w14:textId="7032E015" w:rsidR="00B22480" w:rsidRPr="003B2C08" w:rsidRDefault="00B22480" w:rsidP="004D03F6">
      <w:pPr>
        <w:keepNext/>
        <w:keepLines/>
        <w:spacing w:after="0" w:line="20" w:lineRule="atLeast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3B2C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Рабочий чертеж</w:t>
      </w:r>
    </w:p>
    <w:p w14:paraId="7FA0C657" w14:textId="77777777" w:rsidR="003E7AA8" w:rsidRDefault="003E7AA8" w:rsidP="004D03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A511177" w14:textId="51AF510F" w:rsidR="00B654B5" w:rsidRDefault="00B22480" w:rsidP="004D03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B2C08">
        <w:rPr>
          <w:rFonts w:ascii="Times New Roman" w:hAnsi="Times New Roman" w:cs="Times New Roman"/>
          <w:sz w:val="23"/>
          <w:szCs w:val="23"/>
        </w:rPr>
        <w:t>Уплотнительного сектора вала турбины</w:t>
      </w:r>
    </w:p>
    <w:p w14:paraId="4DC58E61" w14:textId="77777777" w:rsidR="00280530" w:rsidRDefault="00280530" w:rsidP="004D03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ff3"/>
        <w:tblW w:w="10774" w:type="dxa"/>
        <w:tblInd w:w="-431" w:type="dxa"/>
        <w:tblLook w:val="04A0" w:firstRow="1" w:lastRow="0" w:firstColumn="1" w:lastColumn="0" w:noHBand="0" w:noVBand="1"/>
      </w:tblPr>
      <w:tblGrid>
        <w:gridCol w:w="6036"/>
        <w:gridCol w:w="4738"/>
      </w:tblGrid>
      <w:tr w:rsidR="00280530" w14:paraId="3C941C67" w14:textId="77777777" w:rsidTr="00280530">
        <w:tc>
          <w:tcPr>
            <w:tcW w:w="6036" w:type="dxa"/>
          </w:tcPr>
          <w:p w14:paraId="65BB7803" w14:textId="3EE0DD4C" w:rsidR="00280530" w:rsidRDefault="00280530" w:rsidP="004D03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39681E0" wp14:editId="50016356">
                  <wp:extent cx="3694176" cy="4594263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119" cy="4606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14:paraId="63F802E6" w14:textId="7679D788" w:rsidR="00280530" w:rsidRDefault="00280530" w:rsidP="004D03F6">
            <w:pPr>
              <w:keepNext/>
              <w:keepLines/>
              <w:spacing w:after="0" w:line="240" w:lineRule="auto"/>
              <w:ind w:left="-2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B4E62AF" wp14:editId="492CAB2A">
                  <wp:extent cx="2560320" cy="351646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27" cy="3519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</w:tbl>
    <w:p w14:paraId="1E19AF4D" w14:textId="77777777" w:rsidR="00280530" w:rsidRDefault="00280530" w:rsidP="004D03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CA3D6FC" w14:textId="77777777" w:rsidR="003E7AA8" w:rsidRPr="003B2C08" w:rsidRDefault="003E7AA8" w:rsidP="004D03F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39684E7" w14:textId="77777777" w:rsidR="00B654B5" w:rsidRPr="003B2C08" w:rsidRDefault="00B654B5" w:rsidP="004D03F6">
      <w:pPr>
        <w:keepNext/>
        <w:keepLines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D9F4FC" w14:textId="0528EAD3" w:rsidR="00B654B5" w:rsidRPr="003B2C08" w:rsidRDefault="00B654B5" w:rsidP="004D03F6">
      <w:pPr>
        <w:keepNext/>
        <w:keepLines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6" w:name="_Hlk163481506"/>
      <w:r w:rsidRPr="003B2C08">
        <w:rPr>
          <w:rFonts w:ascii="Times New Roman" w:hAnsi="Times New Roman" w:cs="Times New Roman"/>
          <w:sz w:val="23"/>
          <w:szCs w:val="23"/>
        </w:rPr>
        <w:t xml:space="preserve">Согласовано:  </w:t>
      </w:r>
    </w:p>
    <w:p w14:paraId="759B5E21" w14:textId="450802A8" w:rsidR="003E7AA8" w:rsidRPr="00125ADD" w:rsidRDefault="00653E0C" w:rsidP="004D03F6">
      <w:pPr>
        <w:keepNext/>
        <w:keepLines/>
        <w:spacing w:after="0" w:line="240" w:lineRule="auto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Главный инженер </w:t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-заместитель директора</w:t>
      </w:r>
    </w:p>
    <w:p w14:paraId="0DC54B97" w14:textId="498CEAB8" w:rsidR="00653E0C" w:rsidRPr="00125ADD" w:rsidRDefault="00653E0C" w:rsidP="004D03F6">
      <w:pPr>
        <w:keepNext/>
        <w:keepLines/>
        <w:spacing w:after="0" w:line="240" w:lineRule="auto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ГУП «Дубоссарская ГЭС»</w:t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ab/>
      </w:r>
      <w:r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_______________/_________/</w:t>
      </w:r>
    </w:p>
    <w:p w14:paraId="2FCB81E2" w14:textId="77777777" w:rsidR="00653E0C" w:rsidRPr="00125ADD" w:rsidRDefault="00653E0C" w:rsidP="004D03F6">
      <w:pPr>
        <w:keepNext/>
        <w:keepLines/>
        <w:spacing w:after="0" w:line="240" w:lineRule="auto"/>
        <w:rPr>
          <w:rFonts w:ascii="Times New Roman" w:hAnsi="Times New Roman" w:cs="Times New Roman"/>
          <w:color w:val="FFFFFF" w:themeColor="background1"/>
          <w:sz w:val="23"/>
          <w:szCs w:val="23"/>
        </w:rPr>
      </w:pPr>
    </w:p>
    <w:p w14:paraId="10FF7075" w14:textId="46B94935" w:rsidR="00570C3C" w:rsidRPr="00125ADD" w:rsidRDefault="00B654B5" w:rsidP="004D03F6">
      <w:pPr>
        <w:keepNext/>
        <w:keepLines/>
        <w:spacing w:after="0" w:line="20" w:lineRule="atLeast"/>
        <w:ind w:left="-567" w:firstLine="567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Начальник Электромашинного участка ГУП «Дубоссарская ГЭС»</w:t>
      </w:r>
      <w:r w:rsidR="00653E0C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_</w:t>
      </w:r>
      <w:r w:rsidR="00280530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</w:t>
      </w:r>
      <w:r w:rsidR="003E7AA8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_____</w:t>
      </w:r>
      <w:r w:rsidR="00653E0C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_______/__________</w:t>
      </w:r>
      <w:r w:rsidR="00280530" w:rsidRPr="00125ADD">
        <w:rPr>
          <w:rFonts w:ascii="Times New Roman" w:hAnsi="Times New Roman" w:cs="Times New Roman"/>
          <w:color w:val="FFFFFF" w:themeColor="background1"/>
          <w:sz w:val="23"/>
          <w:szCs w:val="23"/>
        </w:rPr>
        <w:t>/</w:t>
      </w:r>
      <w:bookmarkEnd w:id="6"/>
    </w:p>
    <w:sectPr w:rsidR="00570C3C" w:rsidRPr="00125ADD" w:rsidSect="00B224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BE7F" w14:textId="77777777" w:rsidR="00AC281B" w:rsidRDefault="00AC281B">
      <w:pPr>
        <w:spacing w:after="0" w:line="240" w:lineRule="auto"/>
      </w:pPr>
      <w:r>
        <w:separator/>
      </w:r>
    </w:p>
  </w:endnote>
  <w:endnote w:type="continuationSeparator" w:id="0">
    <w:p w14:paraId="6FB172B7" w14:textId="77777777" w:rsidR="00AC281B" w:rsidRDefault="00AC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F411" w14:textId="7269C45C" w:rsidR="00FE0BA3" w:rsidRPr="00E0517A" w:rsidRDefault="00FE0BA3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</w:t>
    </w:r>
    <w:r w:rsidRPr="00E0517A">
      <w:rPr>
        <w:b/>
      </w:rPr>
      <w:t>Контракт №</w:t>
    </w:r>
    <w:r w:rsidR="00E8399A">
      <w:rPr>
        <w:b/>
      </w:rPr>
      <w:t xml:space="preserve"> </w:t>
    </w:r>
    <w:r w:rsidR="006D4502">
      <w:rPr>
        <w:b/>
      </w:rPr>
      <w:t>__</w:t>
    </w:r>
    <w:r w:rsidR="00E8399A">
      <w:rPr>
        <w:b/>
      </w:rPr>
      <w:t>-2</w:t>
    </w:r>
    <w:r w:rsidR="006D4502">
      <w:rPr>
        <w:b/>
      </w:rPr>
      <w:t>4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От ПО</w:t>
    </w:r>
    <w:r>
      <w:rPr>
        <w:b/>
        <w:i/>
      </w:rPr>
      <w:t>КУПАТЕЛЯ</w:t>
    </w:r>
  </w:p>
  <w:p w14:paraId="2AB80AC4" w14:textId="4DE29E40" w:rsidR="00FE0BA3" w:rsidRDefault="00FE0BA3" w:rsidP="0030093A">
    <w:pPr>
      <w:pStyle w:val="af2"/>
      <w:jc w:val="center"/>
      <w:rPr>
        <w:i/>
      </w:rPr>
    </w:pPr>
    <w:r>
      <w:rPr>
        <w:i/>
      </w:rPr>
      <w:t>От «</w:t>
    </w:r>
    <w:r w:rsidR="006D4502">
      <w:rPr>
        <w:i/>
      </w:rPr>
      <w:t>__</w:t>
    </w:r>
    <w:r>
      <w:rPr>
        <w:i/>
      </w:rPr>
      <w:t xml:space="preserve">» </w:t>
    </w:r>
    <w:r w:rsidR="006D4502">
      <w:rPr>
        <w:i/>
      </w:rPr>
      <w:t>________</w:t>
    </w:r>
    <w:r>
      <w:rPr>
        <w:i/>
      </w:rPr>
      <w:t xml:space="preserve"> 202</w:t>
    </w:r>
    <w:r w:rsidR="006D4502">
      <w:rPr>
        <w:i/>
      </w:rPr>
      <w:t>4</w:t>
    </w:r>
    <w:r>
      <w:rPr>
        <w:i/>
      </w:rPr>
      <w:t xml:space="preserve"> года</w:t>
    </w:r>
  </w:p>
  <w:p w14:paraId="7181CBD4" w14:textId="40E5FB8B" w:rsidR="00FE0BA3" w:rsidRDefault="00FE0BA3" w:rsidP="0030093A">
    <w:pPr>
      <w:pStyle w:val="af2"/>
    </w:pPr>
    <w:r>
      <w:rPr>
        <w:i/>
      </w:rPr>
      <w:t>____________</w:t>
    </w:r>
    <w:r w:rsidR="006D4502">
      <w:rPr>
        <w:i/>
      </w:rPr>
      <w:t>/___________</w:t>
    </w:r>
    <w:r>
      <w:rPr>
        <w:i/>
      </w:rPr>
      <w:t xml:space="preserve">/                                   </w:t>
    </w:r>
    <w:r w:rsidR="00E8399A">
      <w:rPr>
        <w:i/>
      </w:rPr>
      <w:t xml:space="preserve">                           </w:t>
    </w:r>
    <w:r>
      <w:rPr>
        <w:i/>
      </w:rPr>
      <w:t>___</w:t>
    </w:r>
    <w:r w:rsidR="004563E5">
      <w:rPr>
        <w:i/>
      </w:rPr>
      <w:t>_____</w:t>
    </w:r>
    <w:r>
      <w:rPr>
        <w:i/>
      </w:rPr>
      <w:t>/</w:t>
    </w:r>
    <w:r w:rsidR="006D4502">
      <w:rPr>
        <w:i/>
      </w:rPr>
      <w:t>___________</w:t>
    </w:r>
    <w:r>
      <w:rPr>
        <w:i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502F" w14:textId="3F18235F" w:rsidR="002831B7" w:rsidRPr="00E0517A" w:rsidRDefault="002831B7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</w:t>
    </w:r>
    <w:r w:rsidR="00B22480">
      <w:rPr>
        <w:b/>
      </w:rPr>
      <w:t xml:space="preserve">  </w:t>
    </w:r>
    <w:r>
      <w:rPr>
        <w:b/>
      </w:rPr>
      <w:t xml:space="preserve">  </w:t>
    </w:r>
    <w:r w:rsidRPr="00E0517A">
      <w:rPr>
        <w:b/>
      </w:rPr>
      <w:t>Контракт №</w:t>
    </w:r>
    <w:r>
      <w:rPr>
        <w:b/>
      </w:rPr>
      <w:t xml:space="preserve"> </w:t>
    </w:r>
    <w:r w:rsidR="00D80342">
      <w:rPr>
        <w:b/>
      </w:rPr>
      <w:t>___</w:t>
    </w:r>
    <w:r>
      <w:rPr>
        <w:b/>
      </w:rPr>
      <w:t>-2</w:t>
    </w:r>
    <w:r w:rsidR="00D80342">
      <w:rPr>
        <w:b/>
      </w:rPr>
      <w:t>4</w:t>
    </w:r>
    <w:r w:rsidRPr="00E0517A">
      <w:rPr>
        <w:b/>
      </w:rPr>
      <w:t xml:space="preserve">           </w:t>
    </w:r>
    <w:r>
      <w:rPr>
        <w:b/>
      </w:rPr>
      <w:t xml:space="preserve">           </w:t>
    </w:r>
    <w:r w:rsidRPr="00E0517A">
      <w:rPr>
        <w:b/>
        <w:i/>
      </w:rPr>
      <w:t>От ПО</w:t>
    </w:r>
    <w:r>
      <w:rPr>
        <w:b/>
        <w:i/>
      </w:rPr>
      <w:t>КУПАТЕЛЯ</w:t>
    </w:r>
  </w:p>
  <w:p w14:paraId="025BE449" w14:textId="177DB68E" w:rsidR="002831B7" w:rsidRDefault="00D80342" w:rsidP="0030093A">
    <w:pPr>
      <w:pStyle w:val="af2"/>
      <w:jc w:val="center"/>
      <w:rPr>
        <w:i/>
      </w:rPr>
    </w:pPr>
    <w:r>
      <w:rPr>
        <w:i/>
      </w:rPr>
      <w:t>о</w:t>
    </w:r>
    <w:r w:rsidR="002831B7">
      <w:rPr>
        <w:i/>
      </w:rPr>
      <w:t>т «</w:t>
    </w:r>
    <w:r>
      <w:rPr>
        <w:i/>
      </w:rPr>
      <w:t>____</w:t>
    </w:r>
    <w:r w:rsidR="002831B7">
      <w:rPr>
        <w:i/>
      </w:rPr>
      <w:t xml:space="preserve">» </w:t>
    </w:r>
    <w:r>
      <w:rPr>
        <w:i/>
      </w:rPr>
      <w:t>_______</w:t>
    </w:r>
    <w:r w:rsidR="002831B7">
      <w:rPr>
        <w:i/>
      </w:rPr>
      <w:t xml:space="preserve"> 202</w:t>
    </w:r>
    <w:r>
      <w:rPr>
        <w:i/>
      </w:rPr>
      <w:t>4</w:t>
    </w:r>
    <w:r w:rsidR="002831B7">
      <w:rPr>
        <w:i/>
      </w:rPr>
      <w:t xml:space="preserve"> года</w:t>
    </w:r>
  </w:p>
  <w:p w14:paraId="3F5EC6E0" w14:textId="28FFB952" w:rsidR="002831B7" w:rsidRPr="0030093A" w:rsidRDefault="002831B7" w:rsidP="0030093A">
    <w:pPr>
      <w:pStyle w:val="af2"/>
    </w:pPr>
    <w:r>
      <w:rPr>
        <w:i/>
      </w:rPr>
      <w:t>____________/</w:t>
    </w:r>
    <w:r w:rsidR="00D80342">
      <w:rPr>
        <w:i/>
      </w:rPr>
      <w:t>_____________</w:t>
    </w:r>
    <w:r>
      <w:rPr>
        <w:i/>
      </w:rPr>
      <w:t xml:space="preserve">/       </w:t>
    </w:r>
    <w:r w:rsidR="00B22480">
      <w:rPr>
        <w:i/>
      </w:rPr>
      <w:t xml:space="preserve">      </w:t>
    </w:r>
    <w:r>
      <w:rPr>
        <w:i/>
      </w:rPr>
      <w:t xml:space="preserve">                     </w:t>
    </w:r>
    <w:r w:rsidR="00B22480">
      <w:rPr>
        <w:i/>
      </w:rPr>
      <w:t xml:space="preserve"> </w:t>
    </w:r>
    <w:r>
      <w:rPr>
        <w:i/>
      </w:rPr>
      <w:t>______________/</w:t>
    </w:r>
    <w:r w:rsidR="00D80342">
      <w:rPr>
        <w:i/>
      </w:rPr>
      <w:t>__________________</w:t>
    </w:r>
    <w:r w:rsidR="00B22480">
      <w:rPr>
        <w:i/>
      </w:rPr>
      <w:t>.</w:t>
    </w:r>
    <w:r>
      <w:rPr>
        <w:i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93E9" w14:textId="77777777" w:rsidR="00AC281B" w:rsidRDefault="00AC281B">
      <w:pPr>
        <w:spacing w:after="0" w:line="240" w:lineRule="auto"/>
      </w:pPr>
      <w:r>
        <w:separator/>
      </w:r>
    </w:p>
  </w:footnote>
  <w:footnote w:type="continuationSeparator" w:id="0">
    <w:p w14:paraId="1A7BFF84" w14:textId="77777777" w:rsidR="00AC281B" w:rsidRDefault="00AC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425E52"/>
    <w:multiLevelType w:val="hybridMultilevel"/>
    <w:tmpl w:val="89A6373A"/>
    <w:lvl w:ilvl="0" w:tplc="A4F83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504EA"/>
    <w:multiLevelType w:val="multilevel"/>
    <w:tmpl w:val="D35A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445CD8"/>
    <w:multiLevelType w:val="hybridMultilevel"/>
    <w:tmpl w:val="0340EE0C"/>
    <w:lvl w:ilvl="0" w:tplc="B7BADB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29087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0015">
    <w:abstractNumId w:val="0"/>
  </w:num>
  <w:num w:numId="2" w16cid:durableId="2132242521">
    <w:abstractNumId w:val="5"/>
  </w:num>
  <w:num w:numId="3" w16cid:durableId="499128209">
    <w:abstractNumId w:val="4"/>
  </w:num>
  <w:num w:numId="4" w16cid:durableId="15669099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4A"/>
    <w:rsid w:val="00001B9A"/>
    <w:rsid w:val="000020B8"/>
    <w:rsid w:val="00002C6A"/>
    <w:rsid w:val="00006EA9"/>
    <w:rsid w:val="00007CFC"/>
    <w:rsid w:val="00013904"/>
    <w:rsid w:val="000142DD"/>
    <w:rsid w:val="00020E3A"/>
    <w:rsid w:val="00023A19"/>
    <w:rsid w:val="00027DDC"/>
    <w:rsid w:val="00046B87"/>
    <w:rsid w:val="000748AF"/>
    <w:rsid w:val="00082682"/>
    <w:rsid w:val="0009218F"/>
    <w:rsid w:val="00092883"/>
    <w:rsid w:val="000B7D30"/>
    <w:rsid w:val="000C1F7C"/>
    <w:rsid w:val="000F24F2"/>
    <w:rsid w:val="000F5136"/>
    <w:rsid w:val="000F5985"/>
    <w:rsid w:val="00104D2C"/>
    <w:rsid w:val="00106D57"/>
    <w:rsid w:val="00107E48"/>
    <w:rsid w:val="00110421"/>
    <w:rsid w:val="001124E9"/>
    <w:rsid w:val="001218CF"/>
    <w:rsid w:val="00123C5D"/>
    <w:rsid w:val="00125ADD"/>
    <w:rsid w:val="00136BE5"/>
    <w:rsid w:val="00141D70"/>
    <w:rsid w:val="00151768"/>
    <w:rsid w:val="001518CE"/>
    <w:rsid w:val="001519D0"/>
    <w:rsid w:val="00153D94"/>
    <w:rsid w:val="00164BA7"/>
    <w:rsid w:val="00167DD7"/>
    <w:rsid w:val="001759EF"/>
    <w:rsid w:val="00186D14"/>
    <w:rsid w:val="00196136"/>
    <w:rsid w:val="00196958"/>
    <w:rsid w:val="001A074B"/>
    <w:rsid w:val="001A0C43"/>
    <w:rsid w:val="001A1332"/>
    <w:rsid w:val="001A17EE"/>
    <w:rsid w:val="001A7AD6"/>
    <w:rsid w:val="001B3EA2"/>
    <w:rsid w:val="001B66F3"/>
    <w:rsid w:val="001B78D5"/>
    <w:rsid w:val="001B7C42"/>
    <w:rsid w:val="001C1B67"/>
    <w:rsid w:val="001C1C51"/>
    <w:rsid w:val="001D0B64"/>
    <w:rsid w:val="001D3582"/>
    <w:rsid w:val="001E008A"/>
    <w:rsid w:val="001E149B"/>
    <w:rsid w:val="001E4B63"/>
    <w:rsid w:val="001E4BC5"/>
    <w:rsid w:val="001E7662"/>
    <w:rsid w:val="001F3840"/>
    <w:rsid w:val="001F3EE1"/>
    <w:rsid w:val="001F7669"/>
    <w:rsid w:val="002023F8"/>
    <w:rsid w:val="00202AA9"/>
    <w:rsid w:val="00211C19"/>
    <w:rsid w:val="00222C68"/>
    <w:rsid w:val="00223E72"/>
    <w:rsid w:val="0022579A"/>
    <w:rsid w:val="00226C87"/>
    <w:rsid w:val="0023708F"/>
    <w:rsid w:val="00237F86"/>
    <w:rsid w:val="002404A3"/>
    <w:rsid w:val="00240F0B"/>
    <w:rsid w:val="0024227B"/>
    <w:rsid w:val="002441A1"/>
    <w:rsid w:val="00245DAD"/>
    <w:rsid w:val="00246D65"/>
    <w:rsid w:val="0024750C"/>
    <w:rsid w:val="00250D6B"/>
    <w:rsid w:val="00257368"/>
    <w:rsid w:val="00257ACD"/>
    <w:rsid w:val="00261229"/>
    <w:rsid w:val="0026148C"/>
    <w:rsid w:val="002661F3"/>
    <w:rsid w:val="00280530"/>
    <w:rsid w:val="002805B6"/>
    <w:rsid w:val="002831B7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C48D6"/>
    <w:rsid w:val="002D2540"/>
    <w:rsid w:val="002D267F"/>
    <w:rsid w:val="002D6B3B"/>
    <w:rsid w:val="002E10FC"/>
    <w:rsid w:val="002E665B"/>
    <w:rsid w:val="002F1B22"/>
    <w:rsid w:val="002F2AA6"/>
    <w:rsid w:val="002F6F50"/>
    <w:rsid w:val="0030093A"/>
    <w:rsid w:val="00302814"/>
    <w:rsid w:val="00305BE6"/>
    <w:rsid w:val="0031115C"/>
    <w:rsid w:val="003130CC"/>
    <w:rsid w:val="00314645"/>
    <w:rsid w:val="00317D02"/>
    <w:rsid w:val="003207E7"/>
    <w:rsid w:val="003227F6"/>
    <w:rsid w:val="00322F8E"/>
    <w:rsid w:val="00325CBA"/>
    <w:rsid w:val="00326950"/>
    <w:rsid w:val="00330C16"/>
    <w:rsid w:val="00331228"/>
    <w:rsid w:val="003360F2"/>
    <w:rsid w:val="00346251"/>
    <w:rsid w:val="00347573"/>
    <w:rsid w:val="0035065B"/>
    <w:rsid w:val="003526D2"/>
    <w:rsid w:val="00353BC0"/>
    <w:rsid w:val="00365F48"/>
    <w:rsid w:val="00366A72"/>
    <w:rsid w:val="00375D1F"/>
    <w:rsid w:val="00376395"/>
    <w:rsid w:val="003765C3"/>
    <w:rsid w:val="003821BC"/>
    <w:rsid w:val="003860F1"/>
    <w:rsid w:val="0039419B"/>
    <w:rsid w:val="003969FD"/>
    <w:rsid w:val="003A25DF"/>
    <w:rsid w:val="003A7F41"/>
    <w:rsid w:val="003B2C08"/>
    <w:rsid w:val="003B4C37"/>
    <w:rsid w:val="003B4FBE"/>
    <w:rsid w:val="003B6747"/>
    <w:rsid w:val="003C1604"/>
    <w:rsid w:val="003C1632"/>
    <w:rsid w:val="003C4626"/>
    <w:rsid w:val="003C51E2"/>
    <w:rsid w:val="003D0536"/>
    <w:rsid w:val="003D204E"/>
    <w:rsid w:val="003D5847"/>
    <w:rsid w:val="003D6A3C"/>
    <w:rsid w:val="003E54D6"/>
    <w:rsid w:val="003E7AA8"/>
    <w:rsid w:val="003F023A"/>
    <w:rsid w:val="00403E77"/>
    <w:rsid w:val="0040585E"/>
    <w:rsid w:val="004138BF"/>
    <w:rsid w:val="00421FF6"/>
    <w:rsid w:val="00432FE3"/>
    <w:rsid w:val="00435369"/>
    <w:rsid w:val="00435ECF"/>
    <w:rsid w:val="0044561E"/>
    <w:rsid w:val="0044720A"/>
    <w:rsid w:val="004508A0"/>
    <w:rsid w:val="004563E5"/>
    <w:rsid w:val="004577D8"/>
    <w:rsid w:val="00466636"/>
    <w:rsid w:val="00472FF0"/>
    <w:rsid w:val="00474995"/>
    <w:rsid w:val="00482828"/>
    <w:rsid w:val="0048416A"/>
    <w:rsid w:val="00484495"/>
    <w:rsid w:val="004943A8"/>
    <w:rsid w:val="00497CFF"/>
    <w:rsid w:val="004B33E5"/>
    <w:rsid w:val="004B3699"/>
    <w:rsid w:val="004B4570"/>
    <w:rsid w:val="004B4B47"/>
    <w:rsid w:val="004B55B2"/>
    <w:rsid w:val="004B5B39"/>
    <w:rsid w:val="004C21AA"/>
    <w:rsid w:val="004D03F6"/>
    <w:rsid w:val="004D1288"/>
    <w:rsid w:val="004D4529"/>
    <w:rsid w:val="004D4BA8"/>
    <w:rsid w:val="004E2A7E"/>
    <w:rsid w:val="004E3865"/>
    <w:rsid w:val="004F36B4"/>
    <w:rsid w:val="004F56A3"/>
    <w:rsid w:val="00500185"/>
    <w:rsid w:val="00503086"/>
    <w:rsid w:val="00514600"/>
    <w:rsid w:val="005148F8"/>
    <w:rsid w:val="00514E00"/>
    <w:rsid w:val="0052084A"/>
    <w:rsid w:val="005257D9"/>
    <w:rsid w:val="00546503"/>
    <w:rsid w:val="00547C39"/>
    <w:rsid w:val="00547E45"/>
    <w:rsid w:val="00552FD9"/>
    <w:rsid w:val="0055687F"/>
    <w:rsid w:val="00556CEA"/>
    <w:rsid w:val="00557E23"/>
    <w:rsid w:val="0056735C"/>
    <w:rsid w:val="00567F1D"/>
    <w:rsid w:val="00570184"/>
    <w:rsid w:val="00570C3C"/>
    <w:rsid w:val="005803FC"/>
    <w:rsid w:val="00581550"/>
    <w:rsid w:val="00584030"/>
    <w:rsid w:val="00592897"/>
    <w:rsid w:val="0059739D"/>
    <w:rsid w:val="005A0466"/>
    <w:rsid w:val="005A3BDF"/>
    <w:rsid w:val="005B33EA"/>
    <w:rsid w:val="005B3BDD"/>
    <w:rsid w:val="005B6B2F"/>
    <w:rsid w:val="005C230A"/>
    <w:rsid w:val="005C7D3E"/>
    <w:rsid w:val="005D14AB"/>
    <w:rsid w:val="005E3089"/>
    <w:rsid w:val="005E59BC"/>
    <w:rsid w:val="005E61DA"/>
    <w:rsid w:val="005E6682"/>
    <w:rsid w:val="005E70C1"/>
    <w:rsid w:val="005F2946"/>
    <w:rsid w:val="005F430E"/>
    <w:rsid w:val="005F6C8B"/>
    <w:rsid w:val="006002DF"/>
    <w:rsid w:val="00600354"/>
    <w:rsid w:val="0060373E"/>
    <w:rsid w:val="0060461A"/>
    <w:rsid w:val="00607A5A"/>
    <w:rsid w:val="00610608"/>
    <w:rsid w:val="006144FD"/>
    <w:rsid w:val="006162C8"/>
    <w:rsid w:val="00617069"/>
    <w:rsid w:val="0062301B"/>
    <w:rsid w:val="00625E06"/>
    <w:rsid w:val="00635D99"/>
    <w:rsid w:val="00635FB6"/>
    <w:rsid w:val="0064099C"/>
    <w:rsid w:val="006473B1"/>
    <w:rsid w:val="00653E0C"/>
    <w:rsid w:val="0065645B"/>
    <w:rsid w:val="006756DE"/>
    <w:rsid w:val="00676504"/>
    <w:rsid w:val="0068084C"/>
    <w:rsid w:val="00682D1D"/>
    <w:rsid w:val="00683E82"/>
    <w:rsid w:val="00684258"/>
    <w:rsid w:val="0068453E"/>
    <w:rsid w:val="00684CF9"/>
    <w:rsid w:val="00685ABA"/>
    <w:rsid w:val="00690040"/>
    <w:rsid w:val="00690E66"/>
    <w:rsid w:val="00692DFF"/>
    <w:rsid w:val="006931C5"/>
    <w:rsid w:val="006933D0"/>
    <w:rsid w:val="00694A1A"/>
    <w:rsid w:val="006A0436"/>
    <w:rsid w:val="006A1F02"/>
    <w:rsid w:val="006A285E"/>
    <w:rsid w:val="006A2C5F"/>
    <w:rsid w:val="006A32AD"/>
    <w:rsid w:val="006A6D90"/>
    <w:rsid w:val="006B2AEA"/>
    <w:rsid w:val="006B6F06"/>
    <w:rsid w:val="006C39E4"/>
    <w:rsid w:val="006C6235"/>
    <w:rsid w:val="006D4502"/>
    <w:rsid w:val="006D55ED"/>
    <w:rsid w:val="006D6439"/>
    <w:rsid w:val="006D6852"/>
    <w:rsid w:val="006E48F1"/>
    <w:rsid w:val="006E519E"/>
    <w:rsid w:val="006E6654"/>
    <w:rsid w:val="006F3222"/>
    <w:rsid w:val="006F6724"/>
    <w:rsid w:val="006F6BCC"/>
    <w:rsid w:val="00702C9F"/>
    <w:rsid w:val="00710255"/>
    <w:rsid w:val="00715138"/>
    <w:rsid w:val="007176E2"/>
    <w:rsid w:val="0072021E"/>
    <w:rsid w:val="007209D2"/>
    <w:rsid w:val="00725B5D"/>
    <w:rsid w:val="00727EDF"/>
    <w:rsid w:val="007308FC"/>
    <w:rsid w:val="00732445"/>
    <w:rsid w:val="00741231"/>
    <w:rsid w:val="00743677"/>
    <w:rsid w:val="007463BF"/>
    <w:rsid w:val="0075686A"/>
    <w:rsid w:val="00764A3A"/>
    <w:rsid w:val="00774F5E"/>
    <w:rsid w:val="007961F7"/>
    <w:rsid w:val="007A0977"/>
    <w:rsid w:val="007A0DEC"/>
    <w:rsid w:val="007A357B"/>
    <w:rsid w:val="007A3FAC"/>
    <w:rsid w:val="007A637A"/>
    <w:rsid w:val="007B28F5"/>
    <w:rsid w:val="007B4589"/>
    <w:rsid w:val="007C3098"/>
    <w:rsid w:val="007C46B5"/>
    <w:rsid w:val="007C7489"/>
    <w:rsid w:val="007D3214"/>
    <w:rsid w:val="007D617B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4F83"/>
    <w:rsid w:val="00815EEB"/>
    <w:rsid w:val="008250E7"/>
    <w:rsid w:val="008452ED"/>
    <w:rsid w:val="0084576D"/>
    <w:rsid w:val="0084669F"/>
    <w:rsid w:val="00852EE4"/>
    <w:rsid w:val="00854C9A"/>
    <w:rsid w:val="00855D9B"/>
    <w:rsid w:val="00857283"/>
    <w:rsid w:val="00857960"/>
    <w:rsid w:val="00862FA3"/>
    <w:rsid w:val="00881DCC"/>
    <w:rsid w:val="0088238D"/>
    <w:rsid w:val="00882CDB"/>
    <w:rsid w:val="008973B0"/>
    <w:rsid w:val="008A09F4"/>
    <w:rsid w:val="008A5A9B"/>
    <w:rsid w:val="008A78CA"/>
    <w:rsid w:val="008A7A56"/>
    <w:rsid w:val="008B1C0A"/>
    <w:rsid w:val="008B5122"/>
    <w:rsid w:val="008C3974"/>
    <w:rsid w:val="008C5352"/>
    <w:rsid w:val="008C6C14"/>
    <w:rsid w:val="008D1407"/>
    <w:rsid w:val="008D6C95"/>
    <w:rsid w:val="008E12B9"/>
    <w:rsid w:val="008E1C54"/>
    <w:rsid w:val="008E6854"/>
    <w:rsid w:val="008F13D2"/>
    <w:rsid w:val="008F508D"/>
    <w:rsid w:val="008F6EF2"/>
    <w:rsid w:val="00905680"/>
    <w:rsid w:val="009068E5"/>
    <w:rsid w:val="009238CA"/>
    <w:rsid w:val="0092504F"/>
    <w:rsid w:val="0093120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60E9"/>
    <w:rsid w:val="00970B17"/>
    <w:rsid w:val="00985840"/>
    <w:rsid w:val="0098748E"/>
    <w:rsid w:val="00990B1E"/>
    <w:rsid w:val="009958E9"/>
    <w:rsid w:val="009A202B"/>
    <w:rsid w:val="009A2D60"/>
    <w:rsid w:val="009A30F8"/>
    <w:rsid w:val="009A68A4"/>
    <w:rsid w:val="009B05C2"/>
    <w:rsid w:val="009B14A1"/>
    <w:rsid w:val="009B3E8B"/>
    <w:rsid w:val="009C0585"/>
    <w:rsid w:val="009C1D1B"/>
    <w:rsid w:val="009C3525"/>
    <w:rsid w:val="009C5123"/>
    <w:rsid w:val="009C646E"/>
    <w:rsid w:val="009D4E6D"/>
    <w:rsid w:val="009D5584"/>
    <w:rsid w:val="009D691D"/>
    <w:rsid w:val="009D7E7F"/>
    <w:rsid w:val="009E0667"/>
    <w:rsid w:val="009E5EAC"/>
    <w:rsid w:val="009F24CF"/>
    <w:rsid w:val="009F39F6"/>
    <w:rsid w:val="009F3E61"/>
    <w:rsid w:val="009F4925"/>
    <w:rsid w:val="00A02881"/>
    <w:rsid w:val="00A104A2"/>
    <w:rsid w:val="00A12519"/>
    <w:rsid w:val="00A17806"/>
    <w:rsid w:val="00A23ED7"/>
    <w:rsid w:val="00A325E7"/>
    <w:rsid w:val="00A4061D"/>
    <w:rsid w:val="00A40F8D"/>
    <w:rsid w:val="00A41E72"/>
    <w:rsid w:val="00A5043A"/>
    <w:rsid w:val="00A63899"/>
    <w:rsid w:val="00A725A8"/>
    <w:rsid w:val="00A7514E"/>
    <w:rsid w:val="00A84197"/>
    <w:rsid w:val="00A92979"/>
    <w:rsid w:val="00A9726E"/>
    <w:rsid w:val="00AA001B"/>
    <w:rsid w:val="00AA034A"/>
    <w:rsid w:val="00AA28E3"/>
    <w:rsid w:val="00AA39A6"/>
    <w:rsid w:val="00AB372F"/>
    <w:rsid w:val="00AB3CB5"/>
    <w:rsid w:val="00AC1D96"/>
    <w:rsid w:val="00AC281B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B02760"/>
    <w:rsid w:val="00B11CB3"/>
    <w:rsid w:val="00B11F72"/>
    <w:rsid w:val="00B13567"/>
    <w:rsid w:val="00B14AB3"/>
    <w:rsid w:val="00B15DDE"/>
    <w:rsid w:val="00B163A2"/>
    <w:rsid w:val="00B170C6"/>
    <w:rsid w:val="00B17800"/>
    <w:rsid w:val="00B17D08"/>
    <w:rsid w:val="00B22480"/>
    <w:rsid w:val="00B315EA"/>
    <w:rsid w:val="00B3332D"/>
    <w:rsid w:val="00B43E63"/>
    <w:rsid w:val="00B509F2"/>
    <w:rsid w:val="00B52098"/>
    <w:rsid w:val="00B53387"/>
    <w:rsid w:val="00B56892"/>
    <w:rsid w:val="00B654B5"/>
    <w:rsid w:val="00B666D4"/>
    <w:rsid w:val="00B67503"/>
    <w:rsid w:val="00B72A1F"/>
    <w:rsid w:val="00B7516A"/>
    <w:rsid w:val="00B75BB7"/>
    <w:rsid w:val="00B86E8C"/>
    <w:rsid w:val="00B90B5C"/>
    <w:rsid w:val="00B92406"/>
    <w:rsid w:val="00B95BD1"/>
    <w:rsid w:val="00B966C8"/>
    <w:rsid w:val="00BA1E6E"/>
    <w:rsid w:val="00BB1571"/>
    <w:rsid w:val="00BB195A"/>
    <w:rsid w:val="00BB239E"/>
    <w:rsid w:val="00BB25CA"/>
    <w:rsid w:val="00BB3A81"/>
    <w:rsid w:val="00BB74F6"/>
    <w:rsid w:val="00BD07F1"/>
    <w:rsid w:val="00BD1B12"/>
    <w:rsid w:val="00BE08FC"/>
    <w:rsid w:val="00BE1280"/>
    <w:rsid w:val="00BE1A3B"/>
    <w:rsid w:val="00BE3471"/>
    <w:rsid w:val="00BE797E"/>
    <w:rsid w:val="00BF4590"/>
    <w:rsid w:val="00C17B99"/>
    <w:rsid w:val="00C207CE"/>
    <w:rsid w:val="00C251AF"/>
    <w:rsid w:val="00C25C0F"/>
    <w:rsid w:val="00C312C4"/>
    <w:rsid w:val="00C3781E"/>
    <w:rsid w:val="00C435E1"/>
    <w:rsid w:val="00C444C4"/>
    <w:rsid w:val="00C46ACE"/>
    <w:rsid w:val="00C56E26"/>
    <w:rsid w:val="00C57FEC"/>
    <w:rsid w:val="00C65A99"/>
    <w:rsid w:val="00C66379"/>
    <w:rsid w:val="00C740D6"/>
    <w:rsid w:val="00C823D0"/>
    <w:rsid w:val="00CA2C4F"/>
    <w:rsid w:val="00CA36B0"/>
    <w:rsid w:val="00CB0A9A"/>
    <w:rsid w:val="00CB199F"/>
    <w:rsid w:val="00CB1AAA"/>
    <w:rsid w:val="00CB76FD"/>
    <w:rsid w:val="00CC3DEC"/>
    <w:rsid w:val="00CC4428"/>
    <w:rsid w:val="00CC7DE9"/>
    <w:rsid w:val="00CD026D"/>
    <w:rsid w:val="00CD3D1E"/>
    <w:rsid w:val="00CE6AF8"/>
    <w:rsid w:val="00CF3631"/>
    <w:rsid w:val="00D0062B"/>
    <w:rsid w:val="00D04C1F"/>
    <w:rsid w:val="00D063B9"/>
    <w:rsid w:val="00D226B4"/>
    <w:rsid w:val="00D23617"/>
    <w:rsid w:val="00D26F72"/>
    <w:rsid w:val="00D271A4"/>
    <w:rsid w:val="00D30A83"/>
    <w:rsid w:val="00D3440B"/>
    <w:rsid w:val="00D4538D"/>
    <w:rsid w:val="00D46C59"/>
    <w:rsid w:val="00D472AB"/>
    <w:rsid w:val="00D500DF"/>
    <w:rsid w:val="00D53358"/>
    <w:rsid w:val="00D56E37"/>
    <w:rsid w:val="00D62EA5"/>
    <w:rsid w:val="00D64232"/>
    <w:rsid w:val="00D65B8D"/>
    <w:rsid w:val="00D67938"/>
    <w:rsid w:val="00D80342"/>
    <w:rsid w:val="00D85E24"/>
    <w:rsid w:val="00D8658E"/>
    <w:rsid w:val="00D8659E"/>
    <w:rsid w:val="00D86702"/>
    <w:rsid w:val="00D92A9F"/>
    <w:rsid w:val="00D93D79"/>
    <w:rsid w:val="00D9615B"/>
    <w:rsid w:val="00DA044B"/>
    <w:rsid w:val="00DA1399"/>
    <w:rsid w:val="00DA4147"/>
    <w:rsid w:val="00DA554B"/>
    <w:rsid w:val="00DB0F25"/>
    <w:rsid w:val="00DB2A21"/>
    <w:rsid w:val="00DB47B8"/>
    <w:rsid w:val="00DB47F7"/>
    <w:rsid w:val="00DB64E2"/>
    <w:rsid w:val="00DC1C83"/>
    <w:rsid w:val="00DC573A"/>
    <w:rsid w:val="00DD1350"/>
    <w:rsid w:val="00DD2F94"/>
    <w:rsid w:val="00DE14B6"/>
    <w:rsid w:val="00DE550A"/>
    <w:rsid w:val="00DE7501"/>
    <w:rsid w:val="00E03A6B"/>
    <w:rsid w:val="00E0524E"/>
    <w:rsid w:val="00E0556B"/>
    <w:rsid w:val="00E11DFD"/>
    <w:rsid w:val="00E12CEF"/>
    <w:rsid w:val="00E13429"/>
    <w:rsid w:val="00E137F3"/>
    <w:rsid w:val="00E13A9A"/>
    <w:rsid w:val="00E151AB"/>
    <w:rsid w:val="00E25EDD"/>
    <w:rsid w:val="00E25F79"/>
    <w:rsid w:val="00E34179"/>
    <w:rsid w:val="00E36334"/>
    <w:rsid w:val="00E44169"/>
    <w:rsid w:val="00E44181"/>
    <w:rsid w:val="00E530BF"/>
    <w:rsid w:val="00E54CDB"/>
    <w:rsid w:val="00E565C3"/>
    <w:rsid w:val="00E627E8"/>
    <w:rsid w:val="00E72B47"/>
    <w:rsid w:val="00E7603C"/>
    <w:rsid w:val="00E821AB"/>
    <w:rsid w:val="00E8399A"/>
    <w:rsid w:val="00E855FE"/>
    <w:rsid w:val="00E8734E"/>
    <w:rsid w:val="00E87B94"/>
    <w:rsid w:val="00E909D4"/>
    <w:rsid w:val="00E94F9E"/>
    <w:rsid w:val="00EA2347"/>
    <w:rsid w:val="00EA6C42"/>
    <w:rsid w:val="00EB1C59"/>
    <w:rsid w:val="00EB23F6"/>
    <w:rsid w:val="00EC23C0"/>
    <w:rsid w:val="00EC43A8"/>
    <w:rsid w:val="00EC6608"/>
    <w:rsid w:val="00EC7A22"/>
    <w:rsid w:val="00EE32AE"/>
    <w:rsid w:val="00EE5405"/>
    <w:rsid w:val="00EE7F6D"/>
    <w:rsid w:val="00EF29ED"/>
    <w:rsid w:val="00EF3737"/>
    <w:rsid w:val="00F06DAF"/>
    <w:rsid w:val="00F122B5"/>
    <w:rsid w:val="00F12FAF"/>
    <w:rsid w:val="00F17FFE"/>
    <w:rsid w:val="00F20F7B"/>
    <w:rsid w:val="00F23E49"/>
    <w:rsid w:val="00F2587B"/>
    <w:rsid w:val="00F26D9E"/>
    <w:rsid w:val="00F31FC4"/>
    <w:rsid w:val="00F340DB"/>
    <w:rsid w:val="00F3424A"/>
    <w:rsid w:val="00F41C21"/>
    <w:rsid w:val="00F438A6"/>
    <w:rsid w:val="00F46407"/>
    <w:rsid w:val="00F50C2D"/>
    <w:rsid w:val="00F56811"/>
    <w:rsid w:val="00F62FE0"/>
    <w:rsid w:val="00F7432E"/>
    <w:rsid w:val="00F74CE8"/>
    <w:rsid w:val="00F751E1"/>
    <w:rsid w:val="00F75A1C"/>
    <w:rsid w:val="00F81E82"/>
    <w:rsid w:val="00F90748"/>
    <w:rsid w:val="00FA364D"/>
    <w:rsid w:val="00FA4F4C"/>
    <w:rsid w:val="00FB2E96"/>
    <w:rsid w:val="00FB4230"/>
    <w:rsid w:val="00FB5B05"/>
    <w:rsid w:val="00FD0407"/>
    <w:rsid w:val="00FD27BD"/>
    <w:rsid w:val="00FD3831"/>
    <w:rsid w:val="00FD5921"/>
    <w:rsid w:val="00FE0BA3"/>
    <w:rsid w:val="00FF1F76"/>
    <w:rsid w:val="00FF5E7C"/>
    <w:rsid w:val="00FF662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1F1476"/>
  <w15:docId w15:val="{D7D15D10-AEC3-4032-A4DA-49BDF96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E59BC"/>
    <w:pPr>
      <w:keepNext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uppressAutoHyphens w:val="0"/>
      <w:spacing w:after="0" w:line="240" w:lineRule="auto"/>
      <w:ind w:left="720" w:hanging="720"/>
      <w:jc w:val="center"/>
      <w:outlineLvl w:val="2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1">
    <w:name w:val="Основной шрифт абзаца4"/>
    <w:rsid w:val="00FD27BD"/>
  </w:style>
  <w:style w:type="character" w:customStyle="1" w:styleId="31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2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2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4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  <w:style w:type="table" w:customStyle="1" w:styleId="1a">
    <w:name w:val="Сетка таблицы1"/>
    <w:basedOn w:val="a1"/>
    <w:next w:val="aff3"/>
    <w:uiPriority w:val="59"/>
    <w:rsid w:val="009C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E59BC"/>
    <w:rPr>
      <w:b/>
      <w:sz w:val="26"/>
    </w:rPr>
  </w:style>
  <w:style w:type="character" w:customStyle="1" w:styleId="40">
    <w:name w:val="Заголовок 4 Знак"/>
    <w:basedOn w:val="a0"/>
    <w:link w:val="4"/>
    <w:semiHidden/>
    <w:rsid w:val="005E59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E59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59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5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E59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E5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b">
    <w:name w:val="Сетка таблицы светлая1"/>
    <w:basedOn w:val="a1"/>
    <w:next w:val="aff4"/>
    <w:uiPriority w:val="40"/>
    <w:rsid w:val="007568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4">
    <w:name w:val="Grid Table Light"/>
    <w:basedOn w:val="a1"/>
    <w:uiPriority w:val="40"/>
    <w:rsid w:val="007568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30EE-D3F5-47E6-9904-F350106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Раиса Котленко</cp:lastModifiedBy>
  <cp:revision>14</cp:revision>
  <cp:lastPrinted>2023-11-16T13:45:00Z</cp:lastPrinted>
  <dcterms:created xsi:type="dcterms:W3CDTF">2023-11-16T14:07:00Z</dcterms:created>
  <dcterms:modified xsi:type="dcterms:W3CDTF">2024-04-09T10:30:00Z</dcterms:modified>
</cp:coreProperties>
</file>