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37" w:rsidRPr="00E15FF9" w:rsidRDefault="00DB0E37" w:rsidP="00DB0E37">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w:t>
      </w:r>
    </w:p>
    <w:p w:rsidR="00DB0E37" w:rsidRPr="00E15FF9" w:rsidRDefault="00DB0E37" w:rsidP="00DB0E37">
      <w:pPr>
        <w:tabs>
          <w:tab w:val="left" w:pos="3092"/>
        </w:tabs>
        <w:jc w:val="center"/>
        <w:rPr>
          <w:rFonts w:cs="Times New Roman"/>
          <w:lang w:eastAsia="en-US"/>
        </w:rPr>
      </w:pPr>
      <w:r w:rsidRPr="00E15FF9">
        <w:rPr>
          <w:rFonts w:cs="Times New Roman"/>
          <w:lang w:eastAsia="en-US"/>
        </w:rPr>
        <w:t>поставки товара</w:t>
      </w:r>
    </w:p>
    <w:p w:rsidR="00DB0E37" w:rsidRPr="00E15FF9" w:rsidRDefault="00DB0E37" w:rsidP="00DB0E37">
      <w:pPr>
        <w:jc w:val="center"/>
        <w:rPr>
          <w:rFonts w:cs="Times New Roman"/>
          <w:b/>
          <w:lang w:eastAsia="en-US"/>
        </w:rPr>
      </w:pPr>
    </w:p>
    <w:p w:rsidR="00DB0E37" w:rsidRPr="00E15FF9" w:rsidRDefault="00DB0E37" w:rsidP="00DB0E37">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Pr>
          <w:rFonts w:cs="Times New Roman"/>
          <w:lang w:eastAsia="en-US"/>
        </w:rPr>
        <w:t xml:space="preserve">         «___»______________ 2024</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rsidR="00DB0E37" w:rsidRPr="00100A5D" w:rsidRDefault="00DB0E37" w:rsidP="00655454">
      <w:pPr>
        <w:widowControl w:val="0"/>
        <w:tabs>
          <w:tab w:val="left" w:pos="1776"/>
          <w:tab w:val="left" w:pos="5189"/>
          <w:tab w:val="left" w:pos="8424"/>
        </w:tabs>
        <w:spacing w:line="274" w:lineRule="exact"/>
        <w:ind w:firstLine="600"/>
        <w:jc w:val="both"/>
        <w:rPr>
          <w:rFonts w:eastAsia="Times New Roman" w:cs="Times New Roman"/>
          <w:color w:val="000000"/>
          <w:lang w:bidi="ru-RU"/>
        </w:rPr>
      </w:pPr>
      <w:r w:rsidRPr="00E15FF9">
        <w:rPr>
          <w:rFonts w:cs="Times New Roman"/>
        </w:rPr>
        <w:t xml:space="preserve">Государственная администрация города Бендеры, именуемая в дальнейшем «Заказчик», в лице </w:t>
      </w:r>
      <w:r>
        <w:rPr>
          <w:rFonts w:cs="Times New Roman"/>
        </w:rPr>
        <w:t>_____________________________</w:t>
      </w:r>
      <w:r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w:t>
      </w:r>
      <w:r>
        <w:rPr>
          <w:rFonts w:cs="Times New Roman"/>
        </w:rPr>
        <w:t xml:space="preserve">давской Республике» (СЗМР 94-4), </w:t>
      </w:r>
      <w:r w:rsidRPr="00E15FF9">
        <w:rPr>
          <w:rFonts w:cs="Times New Roman"/>
        </w:rPr>
        <w:t xml:space="preserve">с одной стороны, </w:t>
      </w:r>
      <w:r>
        <w:t>________________________________________________</w:t>
      </w:r>
      <w:r>
        <w:rPr>
          <w:rFonts w:cs="Times New Roman"/>
        </w:rPr>
        <w:t>, именуемый в дальнейшем «Поставщик»</w:t>
      </w:r>
      <w:r w:rsidRPr="00D44812">
        <w:rPr>
          <w:rFonts w:cs="Times New Roman"/>
        </w:rPr>
        <w:t>,</w:t>
      </w:r>
      <w:r>
        <w:rPr>
          <w:rFonts w:cs="Times New Roman"/>
        </w:rPr>
        <w:t xml:space="preserve"> в лице __________________________,</w:t>
      </w:r>
      <w:r w:rsidRPr="00D44812">
        <w:rPr>
          <w:rFonts w:cs="Times New Roman"/>
        </w:rPr>
        <w:t xml:space="preserve"> </w:t>
      </w:r>
      <w:r w:rsidRPr="00E15FF9">
        <w:rPr>
          <w:rFonts w:cs="Times New Roman"/>
        </w:rPr>
        <w:t>с другой стороны, и</w:t>
      </w:r>
      <w:r w:rsidRPr="00E15FF9">
        <w:t xml:space="preserve"> </w:t>
      </w:r>
      <w:r w:rsidR="00D05E19" w:rsidRPr="00D05E19">
        <w:rPr>
          <w:rFonts w:cs="Times New Roman"/>
        </w:rPr>
        <w:t>МУП «ИВМК «Бендерская крепость»</w:t>
      </w:r>
      <w:r w:rsidRPr="005F7BA1">
        <w:rPr>
          <w:rFonts w:cs="Times New Roman"/>
        </w:rPr>
        <w:t xml:space="preserve">, именуемое в дальнейшем «Получатель», в лице </w:t>
      </w:r>
      <w:r>
        <w:rPr>
          <w:rFonts w:cs="Times New Roman"/>
        </w:rPr>
        <w:t>____________________________________________</w:t>
      </w:r>
      <w:r w:rsidRPr="005F7BA1">
        <w:rPr>
          <w:rFonts w:cs="Times New Roman"/>
        </w:rPr>
        <w:t xml:space="preserve">, </w:t>
      </w:r>
      <w:r>
        <w:rPr>
          <w:rFonts w:cs="Times New Roman"/>
        </w:rPr>
        <w:t xml:space="preserve">действующей на основании Устава, </w:t>
      </w:r>
      <w:r w:rsidRPr="00E15FF9">
        <w:rPr>
          <w:rFonts w:cs="Times New Roman"/>
        </w:rPr>
        <w:t xml:space="preserve">с третьей стороны, именуемые при совместном упоминании «Стороны», а по отдельности – «Сторона», </w:t>
      </w:r>
      <w:r>
        <w:rPr>
          <w:rFonts w:eastAsia="Times New Roman" w:cs="Times New Roman"/>
        </w:rPr>
        <w:t xml:space="preserve">в соответствии с Гражданским кодексом Приднестровской Молдавской Республики, </w:t>
      </w:r>
      <w:r w:rsidRPr="007874AE">
        <w:rPr>
          <w:rFonts w:cs="Times New Roman"/>
        </w:rPr>
        <w:t xml:space="preserve">Законом Приднестровской Молдавской </w:t>
      </w:r>
      <w:bookmarkStart w:id="0" w:name="_GoBack"/>
      <w:bookmarkEnd w:id="0"/>
      <w:r w:rsidRPr="007874AE">
        <w:rPr>
          <w:rFonts w:cs="Times New Roman"/>
        </w:rPr>
        <w:t>Республики от 26 ноября 2018 года № 318-З-VI «О закупках в Приднестровской Молдавской Республике» (САЗ 18-48) (далее – Закон о закупках</w:t>
      </w:r>
      <w:r w:rsidRPr="00E15FF9">
        <w:rPr>
          <w:rFonts w:cs="Times New Roman"/>
        </w:rPr>
        <w:t>,</w:t>
      </w:r>
      <w:r>
        <w:rPr>
          <w:rFonts w:cs="Times New Roman"/>
        </w:rPr>
        <w:t xml:space="preserve"> </w:t>
      </w:r>
      <w:r w:rsidRPr="00E15FF9">
        <w:rPr>
          <w:rFonts w:cs="Times New Roman"/>
        </w:rPr>
        <w:t xml:space="preserve">Планом закупок товаров, работ услуг для обеспечения муниципальных нужд на </w:t>
      </w:r>
      <w:r>
        <w:rPr>
          <w:rFonts w:cs="Times New Roman"/>
        </w:rPr>
        <w:t>2024</w:t>
      </w:r>
      <w:r w:rsidRPr="00E15FF9">
        <w:rPr>
          <w:rFonts w:cs="Times New Roman"/>
        </w:rPr>
        <w:t xml:space="preserve"> год </w:t>
      </w:r>
      <w:r w:rsidRPr="00D05E19">
        <w:rPr>
          <w:rFonts w:cs="Times New Roman"/>
          <w:color w:val="000000" w:themeColor="text1"/>
        </w:rPr>
        <w:t>(№ ____),</w:t>
      </w:r>
      <w:r w:rsidRPr="00D05E19">
        <w:rPr>
          <w:rFonts w:eastAsia="Times New Roman" w:cs="Times New Roman"/>
          <w:color w:val="000000" w:themeColor="text1"/>
          <w:lang w:bidi="ru-RU"/>
        </w:rPr>
        <w:t xml:space="preserve"> </w:t>
      </w:r>
      <w:r w:rsidRPr="008E5DEE">
        <w:rPr>
          <w:rFonts w:eastAsia="Times New Roman" w:cs="Times New Roman"/>
          <w:color w:val="000000"/>
          <w:lang w:bidi="ru-RU"/>
        </w:rPr>
        <w:t xml:space="preserve">по итогам проведения </w:t>
      </w:r>
      <w:r w:rsidR="00655454">
        <w:rPr>
          <w:rFonts w:eastAsia="Times New Roman" w:cs="Times New Roman"/>
          <w:color w:val="000000"/>
          <w:lang w:bidi="ru-RU"/>
        </w:rPr>
        <w:t>открытого аукциона</w:t>
      </w:r>
      <w:r w:rsidRPr="008E5DEE">
        <w:rPr>
          <w:rFonts w:eastAsia="Times New Roman" w:cs="Times New Roman"/>
          <w:color w:val="000000"/>
          <w:lang w:bidi="ru-RU"/>
        </w:rPr>
        <w:t xml:space="preserve"> (Извещение о закупке</w:t>
      </w:r>
      <w:r>
        <w:rPr>
          <w:rFonts w:eastAsia="Times New Roman" w:cs="Times New Roman"/>
          <w:color w:val="000000"/>
          <w:lang w:bidi="ru-RU"/>
        </w:rPr>
        <w:t xml:space="preserve"> товаров, работ, услуг  </w:t>
      </w:r>
      <w:r w:rsidRPr="008E5DEE">
        <w:rPr>
          <w:rFonts w:eastAsia="Times New Roman" w:cs="Times New Roman"/>
          <w:color w:val="000000"/>
          <w:lang w:bidi="ru-RU"/>
        </w:rPr>
        <w:t>для обеспечения государственных (муниципальн</w:t>
      </w:r>
      <w:r>
        <w:rPr>
          <w:rFonts w:eastAsia="Times New Roman" w:cs="Times New Roman"/>
          <w:color w:val="000000"/>
          <w:lang w:bidi="ru-RU"/>
        </w:rPr>
        <w:t xml:space="preserve">ых) нужд от ____ 2024 года, Протокол </w:t>
      </w:r>
      <w:r w:rsidR="00655454">
        <w:rPr>
          <w:rFonts w:eastAsia="Times New Roman" w:cs="Times New Roman"/>
          <w:color w:val="000000"/>
          <w:lang w:bidi="ru-RU"/>
        </w:rPr>
        <w:t>открытого аукциона</w:t>
      </w:r>
      <w:r w:rsidRPr="005D324F">
        <w:rPr>
          <w:rFonts w:eastAsia="Times New Roman" w:cs="Times New Roman"/>
          <w:color w:val="000000"/>
          <w:lang w:bidi="ru-RU"/>
        </w:rPr>
        <w:t xml:space="preserve"> </w:t>
      </w:r>
      <w:r>
        <w:rPr>
          <w:rFonts w:eastAsia="Times New Roman" w:cs="Times New Roman"/>
          <w:color w:val="000000"/>
          <w:lang w:bidi="ru-RU"/>
        </w:rPr>
        <w:t>_______________</w:t>
      </w:r>
      <w:r>
        <w:t xml:space="preserve">  </w:t>
      </w:r>
      <w:r>
        <w:rPr>
          <w:rFonts w:eastAsia="Times New Roman" w:cs="Times New Roman"/>
          <w:color w:val="000000"/>
          <w:lang w:bidi="ru-RU"/>
        </w:rPr>
        <w:t xml:space="preserve">от _______2024 года №____), </w:t>
      </w:r>
      <w:r w:rsidRPr="005D324F">
        <w:rPr>
          <w:rFonts w:eastAsia="Times New Roman" w:cs="Times New Roman"/>
          <w:color w:val="000000"/>
          <w:lang w:bidi="ru-RU"/>
        </w:rPr>
        <w:t>заключили на</w:t>
      </w:r>
      <w:r>
        <w:rPr>
          <w:rFonts w:eastAsia="Times New Roman" w:cs="Times New Roman"/>
          <w:color w:val="000000"/>
          <w:lang w:bidi="ru-RU"/>
        </w:rPr>
        <w:t>стоящий договор о нижеследующем:</w:t>
      </w:r>
    </w:p>
    <w:p w:rsidR="00DB0E37" w:rsidRPr="00E15FF9" w:rsidRDefault="00DB0E37" w:rsidP="00DB0E37">
      <w:pPr>
        <w:jc w:val="both"/>
        <w:rPr>
          <w:rFonts w:cs="Times New Roman"/>
        </w:rPr>
      </w:pPr>
    </w:p>
    <w:p w:rsidR="00DB0E37" w:rsidRPr="00E15FF9" w:rsidRDefault="00DB0E37" w:rsidP="00DB0E37">
      <w:pPr>
        <w:ind w:firstLine="567"/>
        <w:jc w:val="center"/>
        <w:rPr>
          <w:rFonts w:cs="Times New Roman"/>
          <w:b/>
        </w:rPr>
      </w:pPr>
      <w:r w:rsidRPr="00E15FF9">
        <w:rPr>
          <w:rFonts w:cs="Times New Roman"/>
          <w:b/>
        </w:rPr>
        <w:t>1. Предмет договора</w:t>
      </w:r>
    </w:p>
    <w:p w:rsidR="00DB0E37" w:rsidRPr="00E15FF9" w:rsidRDefault="00DB0E37" w:rsidP="00DB0E37">
      <w:pPr>
        <w:ind w:firstLine="567"/>
        <w:jc w:val="both"/>
        <w:rPr>
          <w:rFonts w:cs="Times New Roman"/>
        </w:rPr>
      </w:pPr>
      <w:r w:rsidRPr="00E15FF9">
        <w:rPr>
          <w:rFonts w:cs="Times New Roman"/>
        </w:rPr>
        <w:t>1.1. По настоящему договору Поставщик</w:t>
      </w:r>
      <w:r>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t xml:space="preserve"> закупаемые/производимые им </w:t>
      </w:r>
      <w:r w:rsidRPr="00DB0E37">
        <w:rPr>
          <w:rFonts w:cs="Times New Roman"/>
        </w:rPr>
        <w:t xml:space="preserve">электрические </w:t>
      </w:r>
      <w:proofErr w:type="spellStart"/>
      <w:r w:rsidRPr="00DB0E37">
        <w:rPr>
          <w:rFonts w:cs="Times New Roman"/>
        </w:rPr>
        <w:t>гольфкары</w:t>
      </w:r>
      <w:proofErr w:type="spellEnd"/>
      <w:r w:rsidRPr="00DB0E37">
        <w:rPr>
          <w:rFonts w:cs="Times New Roman"/>
        </w:rPr>
        <w:t xml:space="preserve"> для перевозки пассажиров</w:t>
      </w:r>
      <w:r w:rsidRPr="002C2496">
        <w:t xml:space="preserve"> </w:t>
      </w:r>
      <w:r>
        <w:t>(именуемые</w:t>
      </w:r>
      <w:r w:rsidRPr="00E15FF9">
        <w:t xml:space="preserve"> в дальнейшем «Товар»)</w:t>
      </w:r>
      <w:r>
        <w:rPr>
          <w:rFonts w:cs="Times New Roman"/>
        </w:rPr>
        <w:t xml:space="preserve"> путем их</w:t>
      </w:r>
      <w:r w:rsidRPr="00E15FF9">
        <w:rPr>
          <w:rFonts w:cs="Times New Roman"/>
        </w:rPr>
        <w:t xml:space="preserve"> отгрузки (передачи) лицу, указанному в договоре в качестве Получателя.</w:t>
      </w:r>
    </w:p>
    <w:p w:rsidR="00DB0E37" w:rsidRPr="00E15FF9" w:rsidRDefault="00DB0E37" w:rsidP="00DB0E37">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B0E37" w:rsidRDefault="00DB0E37" w:rsidP="00DB0E37">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rsidR="00DB0E37" w:rsidRPr="009E0303" w:rsidRDefault="00DB0E37" w:rsidP="00DB0E37">
      <w:pPr>
        <w:ind w:firstLine="567"/>
        <w:jc w:val="both"/>
        <w:rPr>
          <w:rFonts w:asciiTheme="minorHAnsi" w:hAnsiTheme="minorHAnsi"/>
          <w:b/>
          <w:sz w:val="22"/>
          <w:szCs w:val="22"/>
          <w:lang w:eastAsia="en-US"/>
        </w:rPr>
      </w:pPr>
      <w:r w:rsidRPr="00B42D27">
        <w:rPr>
          <w:rFonts w:ascii="Calibri" w:eastAsia="Calibri" w:hAnsi="Calibri" w:cs="Times New Roman"/>
          <w:sz w:val="22"/>
          <w:szCs w:val="22"/>
          <w:lang w:eastAsia="en-US"/>
        </w:rPr>
        <w:t xml:space="preserve">1.4. </w:t>
      </w:r>
      <w:r w:rsidRPr="00631594">
        <w:rPr>
          <w:rFonts w:cs="Times New Roman"/>
          <w:lang w:eastAsia="en-US"/>
        </w:rPr>
        <w:t xml:space="preserve">Договор заключен на основании </w:t>
      </w:r>
      <w:r>
        <w:rPr>
          <w:rFonts w:cs="Times New Roman"/>
          <w:lang w:eastAsia="en-US"/>
        </w:rPr>
        <w:t>подпункта ____ пункта _____ статьи ____</w:t>
      </w:r>
      <w:r w:rsidRPr="00631594">
        <w:rPr>
          <w:rFonts w:cs="Times New Roman"/>
          <w:lang w:eastAsia="en-US"/>
        </w:rPr>
        <w:t>Закона о закупках.</w:t>
      </w:r>
    </w:p>
    <w:p w:rsidR="00DB0E37" w:rsidRPr="00E15FF9" w:rsidRDefault="00DB0E37" w:rsidP="00DB0E37">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rsidR="00DB0E37" w:rsidRPr="00E15FF9" w:rsidRDefault="00DB0E37" w:rsidP="00DB0E37">
      <w:pPr>
        <w:ind w:firstLine="567"/>
        <w:jc w:val="both"/>
      </w:pPr>
      <w:r w:rsidRPr="00E15FF9">
        <w:t>2.1. Цена договора определяется согласно Спецификации (Приложение №1 к на</w:t>
      </w:r>
      <w:r>
        <w:t>стоящему договору) и составляет</w:t>
      </w:r>
      <w:proofErr w:type="gramStart"/>
      <w:r>
        <w:t xml:space="preserve">   </w:t>
      </w:r>
      <w:r w:rsidRPr="00E15FF9">
        <w:t>(</w:t>
      </w:r>
      <w:r>
        <w:t xml:space="preserve">                )</w:t>
      </w:r>
      <w:r w:rsidRPr="00E15FF9">
        <w:t xml:space="preserve"> </w:t>
      </w:r>
      <w:proofErr w:type="gramEnd"/>
      <w:r>
        <w:t>рубля</w:t>
      </w:r>
      <w:r w:rsidRPr="00E15FF9">
        <w:t xml:space="preserve">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rsidR="00DB0E37" w:rsidRPr="00E15FF9" w:rsidRDefault="00DB0E37" w:rsidP="00DB0E37">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B0E37" w:rsidRPr="00E15FF9" w:rsidRDefault="00DB0E37" w:rsidP="00DB0E37">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rsidR="00DB0E37" w:rsidRPr="00E15FF9" w:rsidRDefault="00DB0E37" w:rsidP="00DB0E37">
      <w:pPr>
        <w:ind w:firstLine="567"/>
        <w:jc w:val="both"/>
        <w:rPr>
          <w:rFonts w:cs="Times New Roman"/>
          <w:lang w:eastAsia="en-US"/>
        </w:rPr>
      </w:pPr>
      <w:r w:rsidRPr="00E15FF9">
        <w:rPr>
          <w:rFonts w:cs="Times New Roman"/>
          <w:lang w:eastAsia="en-US"/>
        </w:rPr>
        <w:t>2.4. Источник финансирования –</w:t>
      </w:r>
      <w:r>
        <w:rPr>
          <w:rFonts w:cs="Times New Roman"/>
          <w:lang w:eastAsia="en-US"/>
        </w:rPr>
        <w:t xml:space="preserve"> </w:t>
      </w:r>
      <w:r w:rsidRPr="00DB0E37">
        <w:rPr>
          <w:rFonts w:cs="Times New Roman"/>
          <w:lang w:eastAsia="en-US"/>
        </w:rPr>
        <w:t>Внебюджетные средства (Целев</w:t>
      </w:r>
      <w:r>
        <w:rPr>
          <w:rFonts w:cs="Times New Roman"/>
          <w:lang w:eastAsia="en-US"/>
        </w:rPr>
        <w:t>ая</w:t>
      </w:r>
      <w:r w:rsidRPr="00DB0E37">
        <w:rPr>
          <w:rFonts w:cs="Times New Roman"/>
          <w:lang w:eastAsia="en-US"/>
        </w:rPr>
        <w:t xml:space="preserve"> программ</w:t>
      </w:r>
      <w:r>
        <w:rPr>
          <w:rFonts w:cs="Times New Roman"/>
          <w:lang w:eastAsia="en-US"/>
        </w:rPr>
        <w:t xml:space="preserve">а </w:t>
      </w:r>
      <w:r w:rsidRPr="00DB0E37">
        <w:rPr>
          <w:rFonts w:cs="Times New Roman"/>
          <w:lang w:eastAsia="en-US"/>
        </w:rPr>
        <w:t>развития города Бендеры на 2024-2026 годы)</w:t>
      </w:r>
      <w:r>
        <w:rPr>
          <w:rFonts w:cs="Times New Roman"/>
          <w:lang w:eastAsia="en-US"/>
        </w:rPr>
        <w:t>.</w:t>
      </w:r>
    </w:p>
    <w:p w:rsidR="00DB0E37" w:rsidRPr="00DB0E37" w:rsidRDefault="00DB0E37" w:rsidP="00DB0E37">
      <w:pPr>
        <w:ind w:right="-1" w:firstLine="567"/>
        <w:jc w:val="both"/>
        <w:rPr>
          <w:rFonts w:cs="Times New Roman"/>
        </w:rPr>
      </w:pPr>
      <w:r w:rsidRPr="00E15FF9">
        <w:rPr>
          <w:rFonts w:cs="Times New Roman"/>
        </w:rPr>
        <w:lastRenderedPageBreak/>
        <w:t xml:space="preserve">2.5. </w:t>
      </w:r>
      <w:r w:rsidRPr="00DB0E37">
        <w:rPr>
          <w:rFonts w:cs="Times New Roman"/>
        </w:rPr>
        <w:t>Заказчик производит Поставщику предварительную оплату (аванс) в размере 50 (пятидесяти) % от цены договора (стоимости Товара). Дальнейшая оплата товара производится не позднее 5 (пяти) банковских дней со дня подписания представителями Сторон приемо-сдаточных документов.</w:t>
      </w:r>
    </w:p>
    <w:p w:rsidR="00DB0E37" w:rsidRDefault="00DB0E37" w:rsidP="00DB0E37">
      <w:pPr>
        <w:ind w:right="-1" w:firstLine="567"/>
        <w:jc w:val="both"/>
        <w:rPr>
          <w:rFonts w:cs="Times New Roman"/>
          <w:b/>
          <w:sz w:val="22"/>
          <w:szCs w:val="22"/>
          <w:lang w:eastAsia="en-US"/>
        </w:rPr>
      </w:pPr>
      <w:r>
        <w:rPr>
          <w:rFonts w:cs="Times New Roman"/>
          <w:lang w:eastAsia="en-US"/>
        </w:rPr>
        <w:t xml:space="preserve">2.6. </w:t>
      </w:r>
      <w:r w:rsidRPr="00DB0E37">
        <w:rPr>
          <w:rFonts w:cs="Times New Roman"/>
          <w:lang w:eastAsia="en-US"/>
        </w:rPr>
        <w:t>Расчет производится Заказчиком в безналичной форме путем перечисления денежных средств в рублях Приднестровской Молдавской Республики</w:t>
      </w:r>
      <w:r>
        <w:rPr>
          <w:rFonts w:cs="Times New Roman"/>
          <w:lang w:eastAsia="en-US"/>
        </w:rPr>
        <w:t xml:space="preserve"> на расчетный счет Поставщика</w:t>
      </w:r>
      <w:r w:rsidRPr="00E15FF9">
        <w:rPr>
          <w:rFonts w:cs="Times New Roman"/>
          <w:lang w:eastAsia="en-US"/>
        </w:rPr>
        <w:t>, указанный в разделе 11 настоящего Договора.</w:t>
      </w:r>
      <w:r w:rsidRPr="00F9610C">
        <w:rPr>
          <w:rFonts w:cs="Times New Roman"/>
          <w:b/>
          <w:sz w:val="22"/>
          <w:szCs w:val="22"/>
          <w:lang w:eastAsia="en-US"/>
        </w:rPr>
        <w:t xml:space="preserve"> </w:t>
      </w:r>
    </w:p>
    <w:p w:rsidR="00DB0E37" w:rsidRPr="00E15FF9" w:rsidRDefault="00DB0E37" w:rsidP="00DB0E37">
      <w:pPr>
        <w:ind w:firstLine="567"/>
        <w:jc w:val="both"/>
        <w:rPr>
          <w:rFonts w:cs="Times New Roman"/>
          <w:lang w:eastAsia="en-US"/>
        </w:rPr>
      </w:pPr>
      <w:r w:rsidRPr="00E15FF9">
        <w:rPr>
          <w:rFonts w:cs="Times New Roman"/>
          <w:lang w:eastAsia="en-US"/>
        </w:rPr>
        <w:t xml:space="preserve">2.7. </w:t>
      </w:r>
      <w:r>
        <w:rPr>
          <w:rFonts w:cs="Times New Roman"/>
          <w:lang w:eastAsia="en-US"/>
        </w:rPr>
        <w:t>Заказчик</w:t>
      </w:r>
      <w:r w:rsidRPr="00E15FF9">
        <w:rPr>
          <w:rFonts w:cs="Times New Roman"/>
          <w:lang w:eastAsia="en-US"/>
        </w:rPr>
        <w:t xml:space="preserve"> признается исполнившим свою обязанность по оплате Товара с момента зачисления денежных средств на расчетный счет Поставщика.</w:t>
      </w:r>
    </w:p>
    <w:p w:rsidR="00DB0E37" w:rsidRDefault="00DB0E37" w:rsidP="00DB0E37">
      <w:pPr>
        <w:ind w:firstLine="567"/>
        <w:jc w:val="both"/>
        <w:rPr>
          <w:rFonts w:cs="Times New Roman"/>
          <w:lang w:eastAsia="en-US"/>
        </w:rPr>
      </w:pPr>
      <w:r w:rsidRPr="00E15FF9">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w:t>
      </w:r>
      <w:r>
        <w:rPr>
          <w:rFonts w:cs="Times New Roman"/>
          <w:lang w:eastAsia="en-US"/>
        </w:rPr>
        <w:t>Заказчик перечисляет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B0E37" w:rsidRPr="0057522F" w:rsidRDefault="00DB0E37" w:rsidP="00DB0E37">
      <w:pPr>
        <w:ind w:firstLine="567"/>
        <w:jc w:val="both"/>
        <w:rPr>
          <w:rFonts w:cs="Times New Roman"/>
          <w:lang w:eastAsia="en-US"/>
        </w:rPr>
      </w:pPr>
    </w:p>
    <w:p w:rsidR="00DB0E37" w:rsidRPr="00E15FF9" w:rsidRDefault="00DB0E37" w:rsidP="00DB0E37">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rsidR="00A51A63" w:rsidRDefault="00DB0E37" w:rsidP="00DB0E37">
      <w:pPr>
        <w:widowControl w:val="0"/>
        <w:tabs>
          <w:tab w:val="left" w:pos="1038"/>
        </w:tabs>
        <w:spacing w:line="274" w:lineRule="exact"/>
        <w:ind w:firstLine="567"/>
        <w:jc w:val="both"/>
        <w:rPr>
          <w:lang w:bidi="ru-RU"/>
        </w:rPr>
      </w:pPr>
      <w:r>
        <w:t xml:space="preserve">3.1. </w:t>
      </w:r>
      <w:r w:rsidR="00A51A63" w:rsidRPr="00A51A63">
        <w:rPr>
          <w:lang w:bidi="ru-RU"/>
        </w:rPr>
        <w:t>Поставка Товара осуществляется Поставщиком путем его отгрузки (передачи) Получателю не позднее 150 (ста пятидесяти) дней с момента получения Поставщиком предварительной оплаты.</w:t>
      </w:r>
    </w:p>
    <w:p w:rsidR="00DB0E37" w:rsidRDefault="00DB0E37" w:rsidP="00DB0E37">
      <w:pPr>
        <w:widowControl w:val="0"/>
        <w:tabs>
          <w:tab w:val="left" w:pos="1038"/>
        </w:tabs>
        <w:spacing w:line="274" w:lineRule="exact"/>
        <w:ind w:firstLine="567"/>
        <w:jc w:val="both"/>
      </w:pPr>
      <w:r>
        <w:t xml:space="preserve">3.2. </w:t>
      </w:r>
      <w:r w:rsidRPr="00DB0E37">
        <w:rPr>
          <w:lang w:bidi="ru-RU"/>
        </w:rPr>
        <w:t>Место поставки Товара - г. Бендеры, ул. Панина, 2, территория МУП «ИВМК «Бендерская крепость»</w:t>
      </w:r>
      <w:r>
        <w:rPr>
          <w:lang w:bidi="ru-RU"/>
        </w:rPr>
        <w:t>.</w:t>
      </w:r>
    </w:p>
    <w:p w:rsidR="00DB0E37" w:rsidRPr="00E15FF9" w:rsidRDefault="00DB0E37" w:rsidP="00DB0E37">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DB0E37" w:rsidRPr="00E15FF9" w:rsidRDefault="00DB0E37" w:rsidP="00DB0E37">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rsidR="00DB0E37" w:rsidRPr="00E15FF9" w:rsidRDefault="00DB0E37" w:rsidP="00DB0E37">
      <w:pPr>
        <w:ind w:firstLine="567"/>
        <w:jc w:val="both"/>
      </w:pPr>
      <w:r w:rsidRPr="00E15FF9">
        <w:t xml:space="preserve">а) акт приема-передачи товара либо иной документ о приемке поставленного товара; </w:t>
      </w:r>
    </w:p>
    <w:p w:rsidR="00DB0E37" w:rsidRDefault="00DB0E37" w:rsidP="00DB0E37">
      <w:pPr>
        <w:ind w:firstLine="567"/>
        <w:jc w:val="both"/>
      </w:pPr>
      <w:r>
        <w:t>б</w:t>
      </w:r>
      <w:r w:rsidRPr="00E15FF9">
        <w:t>) счет на оплату товара;</w:t>
      </w:r>
    </w:p>
    <w:p w:rsidR="00DB0E37" w:rsidRPr="00E15FF9" w:rsidRDefault="00DB0E37" w:rsidP="00DB0E37">
      <w:pPr>
        <w:ind w:firstLine="567"/>
        <w:jc w:val="both"/>
      </w:pPr>
      <w:r>
        <w:t>в) товарно-транспортную накладную;</w:t>
      </w:r>
    </w:p>
    <w:p w:rsidR="00DB0E37" w:rsidRDefault="00DB0E37" w:rsidP="00DB0E37">
      <w:pPr>
        <w:ind w:firstLine="567"/>
        <w:jc w:val="both"/>
      </w:pPr>
      <w:r>
        <w:t>г</w:t>
      </w:r>
      <w:r w:rsidRPr="00E15FF9">
        <w:t>) паспорт на каждую единицу Товара, в случае если поставляемый Товар требует паспортизации;</w:t>
      </w:r>
    </w:p>
    <w:p w:rsidR="00DB0E37" w:rsidRPr="00E15FF9" w:rsidRDefault="00DB0E37" w:rsidP="00DB0E37">
      <w:pPr>
        <w:ind w:firstLine="567"/>
        <w:jc w:val="both"/>
      </w:pPr>
      <w:r>
        <w:t>д) инструкцию по эксплуатации (при наличии);</w:t>
      </w:r>
    </w:p>
    <w:p w:rsidR="00DB0E37" w:rsidRPr="00E15FF9" w:rsidRDefault="00DB0E37" w:rsidP="00DB0E37">
      <w:pPr>
        <w:ind w:firstLine="567"/>
        <w:jc w:val="both"/>
      </w:pPr>
      <w:r>
        <w:t>е</w:t>
      </w:r>
      <w:r w:rsidRPr="00E15FF9">
        <w:t>)</w:t>
      </w:r>
      <w:r>
        <w:t xml:space="preserve"> </w:t>
      </w:r>
      <w:r w:rsidRPr="00E15FF9">
        <w:t xml:space="preserve">сертификат качества </w:t>
      </w:r>
      <w:r>
        <w:t xml:space="preserve">(соответствия) </w:t>
      </w:r>
      <w:r w:rsidRPr="00E15FF9">
        <w:t xml:space="preserve">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DB0E37" w:rsidRPr="00E15FF9" w:rsidRDefault="00DB0E37" w:rsidP="00DB0E37">
      <w:pPr>
        <w:ind w:firstLine="567"/>
        <w:jc w:val="both"/>
      </w:pPr>
      <w:r>
        <w:t>ж</w:t>
      </w:r>
      <w:r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DB0E37" w:rsidRPr="00E15FF9" w:rsidRDefault="00DB0E37" w:rsidP="00DB0E37">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rsidR="00DB0E37" w:rsidRPr="00E15FF9" w:rsidRDefault="00DB0E37" w:rsidP="00DB0E37">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rsidR="00DB0E37" w:rsidRPr="00E15FF9" w:rsidRDefault="00DB0E37" w:rsidP="00DB0E37">
      <w:pPr>
        <w:ind w:firstLine="567"/>
        <w:jc w:val="both"/>
      </w:pPr>
      <w:r w:rsidRPr="00E15FF9">
        <w:lastRenderedPageBreak/>
        <w:t>Проверка Товара на пре</w:t>
      </w:r>
      <w:r>
        <w:t xml:space="preserve">дмет соответствия наименования, </w:t>
      </w:r>
      <w:r w:rsidRPr="00E15FF9">
        <w:t xml:space="preserve">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DB0E37" w:rsidRDefault="00DB0E37" w:rsidP="00DB0E37">
      <w:pPr>
        <w:ind w:firstLine="567"/>
        <w:jc w:val="both"/>
        <w:rPr>
          <w:rFonts w:cs="Times New Roman"/>
          <w:lang w:eastAsia="en-US"/>
        </w:rPr>
      </w:pPr>
      <w:r w:rsidRPr="00E15FF9">
        <w:rPr>
          <w:rFonts w:cs="Times New Roman"/>
          <w:lang w:eastAsia="en-US"/>
        </w:rPr>
        <w:t xml:space="preserve">  3.7. При недопоставке Товара (отсутствует часть заказанных Товаров, </w:t>
      </w:r>
      <w:r>
        <w:rPr>
          <w:rFonts w:cs="Times New Roman"/>
          <w:lang w:eastAsia="en-US"/>
        </w:rPr>
        <w:t>Товар</w:t>
      </w:r>
      <w:r w:rsidRPr="00E15FF9">
        <w:rPr>
          <w:rFonts w:cs="Times New Roman"/>
          <w:lang w:eastAsia="en-US"/>
        </w:rPr>
        <w:t xml:space="preserve"> не соответствует Спецификации и т.п.), Поставщик обязан восполнить недопоставленный Товар </w:t>
      </w:r>
      <w:r w:rsidR="00A51A63" w:rsidRPr="00A51A63">
        <w:rPr>
          <w:rFonts w:cs="Times New Roman"/>
          <w:lang w:eastAsia="en-US" w:bidi="ru-RU"/>
        </w:rPr>
        <w:t>в согласованный Сторонами срок, но не бо</w:t>
      </w:r>
      <w:r w:rsidR="00A51A63">
        <w:rPr>
          <w:rFonts w:cs="Times New Roman"/>
          <w:lang w:eastAsia="en-US" w:bidi="ru-RU"/>
        </w:rPr>
        <w:t xml:space="preserve">лее одного календарного месяца </w:t>
      </w:r>
      <w:r w:rsidRPr="00E15FF9">
        <w:rPr>
          <w:rFonts w:cs="Times New Roman"/>
          <w:lang w:eastAsia="en-US"/>
        </w:rPr>
        <w:t>с момента проставления Получателем соответствующей отметки в акте приема - передачи либо ином документе о приёмке поставленного Товар</w:t>
      </w:r>
      <w:r w:rsidR="00A51A63">
        <w:rPr>
          <w:rFonts w:cs="Times New Roman"/>
          <w:lang w:eastAsia="en-US"/>
        </w:rPr>
        <w:t>а.</w:t>
      </w:r>
    </w:p>
    <w:p w:rsidR="00DB0E37" w:rsidRDefault="00DB0E37" w:rsidP="00DB0E37">
      <w:pPr>
        <w:ind w:firstLine="567"/>
        <w:jc w:val="both"/>
        <w:rPr>
          <w:rFonts w:cs="Times New Roman"/>
          <w:lang w:eastAsia="en-US"/>
        </w:rPr>
      </w:pPr>
      <w:r w:rsidRPr="00E15FF9">
        <w:rPr>
          <w:rFonts w:cs="Times New Roman"/>
          <w:lang w:eastAsia="en-US"/>
        </w:rPr>
        <w:t xml:space="preserve">3.8. Поставщик гарантирует качество и надежность поставляемого Товара. При поставке Товара ненадлежащего качества Получатель вправе в </w:t>
      </w:r>
      <w:r w:rsidR="00A51A63">
        <w:rPr>
          <w:rFonts w:cs="Times New Roman"/>
          <w:lang w:eastAsia="en-US"/>
        </w:rPr>
        <w:t>десятидневный срок</w:t>
      </w:r>
      <w:r w:rsidRPr="00E15FF9">
        <w:rPr>
          <w:rFonts w:cs="Times New Roman"/>
          <w:lang w:eastAsia="en-US"/>
        </w:rPr>
        <w:t xml:space="preserve"> с момента получения Товара заявить Поставщику претензию по качеству Товара.</w:t>
      </w:r>
    </w:p>
    <w:p w:rsidR="00DB0E37" w:rsidRPr="00E15FF9" w:rsidRDefault="00DB0E37" w:rsidP="00DB0E37">
      <w:pPr>
        <w:jc w:val="both"/>
        <w:rPr>
          <w:lang w:eastAsia="en-US"/>
        </w:rPr>
      </w:pPr>
      <w:r w:rsidRPr="00E15FF9">
        <w:rPr>
          <w:lang w:eastAsia="en-US"/>
        </w:rPr>
        <w:t xml:space="preserve">         3.9. Поставщик обязан устранить недостатки или заменить Товар ненадлежащего качества </w:t>
      </w:r>
      <w:r w:rsidR="00A51A63" w:rsidRPr="00A51A63">
        <w:rPr>
          <w:lang w:eastAsia="en-US" w:bidi="ru-RU"/>
        </w:rPr>
        <w:t>в согласованный Сторонами срок, но не более одного календарного месяца</w:t>
      </w:r>
      <w:r w:rsidR="00A51A63">
        <w:rPr>
          <w:lang w:eastAsia="en-US" w:bidi="ru-RU"/>
        </w:rPr>
        <w:t xml:space="preserve"> </w:t>
      </w:r>
      <w:r w:rsidRPr="00E15FF9">
        <w:rPr>
          <w:lang w:eastAsia="en-US"/>
        </w:rPr>
        <w:t>с момента получения претензии по качеству Товара.</w:t>
      </w:r>
    </w:p>
    <w:p w:rsidR="00DB0E37" w:rsidRDefault="00DB0E37" w:rsidP="00DB0E37">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B0E37" w:rsidRPr="00E15FF9" w:rsidRDefault="00DB0E37" w:rsidP="00DB0E37">
      <w:pPr>
        <w:ind w:firstLine="567"/>
        <w:jc w:val="both"/>
      </w:pPr>
    </w:p>
    <w:p w:rsidR="00DB0E37" w:rsidRPr="00E15FF9" w:rsidRDefault="00DB0E37" w:rsidP="00DB0E37">
      <w:pPr>
        <w:ind w:firstLine="567"/>
        <w:jc w:val="center"/>
        <w:rPr>
          <w:b/>
        </w:rPr>
      </w:pPr>
      <w:r w:rsidRPr="00E15FF9">
        <w:rPr>
          <w:b/>
        </w:rPr>
        <w:t>4. Права и обязанности сторон</w:t>
      </w:r>
    </w:p>
    <w:p w:rsidR="00DB0E37" w:rsidRPr="002C2496" w:rsidRDefault="00DB0E37" w:rsidP="00DB0E37">
      <w:pPr>
        <w:ind w:firstLine="567"/>
        <w:jc w:val="both"/>
        <w:rPr>
          <w:b/>
        </w:rPr>
      </w:pPr>
      <w:r w:rsidRPr="002C2496">
        <w:rPr>
          <w:b/>
        </w:rPr>
        <w:t>4.1. Поставщик вправе:</w:t>
      </w:r>
    </w:p>
    <w:p w:rsidR="00DB0E37" w:rsidRPr="00E15FF9" w:rsidRDefault="00DB0E37" w:rsidP="00DB0E37">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rsidR="00DB0E37" w:rsidRPr="00E15FF9" w:rsidRDefault="00DB0E37" w:rsidP="00DB0E37">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B0E37" w:rsidRPr="002C2496" w:rsidRDefault="00DB0E37" w:rsidP="00DB0E37">
      <w:pPr>
        <w:ind w:firstLine="567"/>
        <w:jc w:val="both"/>
        <w:rPr>
          <w:b/>
        </w:rPr>
      </w:pPr>
      <w:r w:rsidRPr="002C2496">
        <w:rPr>
          <w:b/>
        </w:rPr>
        <w:t>4.2. Поставщик обязан:</w:t>
      </w:r>
    </w:p>
    <w:p w:rsidR="00DB0E37" w:rsidRPr="00E15FF9" w:rsidRDefault="00DB0E37" w:rsidP="00DB0E37">
      <w:pPr>
        <w:ind w:firstLine="567"/>
        <w:jc w:val="both"/>
      </w:pPr>
      <w:r w:rsidRPr="00E15FF9">
        <w:t xml:space="preserve">4.2.1. поставить Заказчику </w:t>
      </w:r>
      <w:r>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DB0E37" w:rsidRPr="00E15FF9" w:rsidRDefault="00DB0E37" w:rsidP="00DB0E37">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B0E37" w:rsidRPr="00E15FF9" w:rsidRDefault="00DB0E37" w:rsidP="00DB0E37">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DB0E37" w:rsidRPr="00965FDA" w:rsidRDefault="00DB0E37" w:rsidP="00DB0E37">
      <w:pPr>
        <w:suppressAutoHyphens/>
        <w:ind w:firstLine="567"/>
        <w:jc w:val="both"/>
        <w:rPr>
          <w:rFonts w:eastAsia="Calibri" w:cs="Times New Roman"/>
          <w:color w:val="000000"/>
          <w:lang w:eastAsia="ar-SA" w:bidi="ru-RU"/>
        </w:rPr>
      </w:pPr>
      <w:r w:rsidRPr="00E15FF9">
        <w:rPr>
          <w:rFonts w:cs="Times New Roman"/>
          <w:lang w:eastAsia="en-US"/>
        </w:rPr>
        <w:t xml:space="preserve">4.2.4. </w:t>
      </w:r>
      <w:r w:rsidRPr="00965FDA">
        <w:rPr>
          <w:rFonts w:eastAsia="Calibri" w:cs="Times New Roman"/>
          <w:color w:val="000000"/>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DB0E37" w:rsidRPr="00E15FF9" w:rsidRDefault="00DB0E37" w:rsidP="00DB0E37">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DB0E37" w:rsidRDefault="00DB0E37" w:rsidP="00DB0E37">
      <w:pPr>
        <w:ind w:right="-1" w:firstLine="567"/>
        <w:jc w:val="both"/>
        <w:rPr>
          <w:rFonts w:cs="Times New Roman"/>
        </w:rPr>
      </w:pPr>
      <w:r w:rsidRPr="00E15FF9">
        <w:rPr>
          <w:rFonts w:cs="Times New Roman"/>
        </w:rPr>
        <w:lastRenderedPageBreak/>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rsidR="00DB0E37" w:rsidRPr="006751EC" w:rsidRDefault="00DB0E37" w:rsidP="00DB0E37">
      <w:pPr>
        <w:ind w:right="-1" w:firstLine="567"/>
        <w:jc w:val="both"/>
        <w:rPr>
          <w:rFonts w:cs="Times New Roman"/>
        </w:rPr>
      </w:pPr>
      <w:r w:rsidRPr="006751EC">
        <w:rPr>
          <w:rFonts w:cs="Times New Roman"/>
        </w:rPr>
        <w:t xml:space="preserve">4.2.7. </w:t>
      </w:r>
      <w:r w:rsidRPr="006751EC">
        <w:rPr>
          <w:rFonts w:cs="Times New Roman"/>
          <w:lang w:val="x-none"/>
        </w:rPr>
        <w:t>представлять «Заказчику» информацию обо всех</w:t>
      </w:r>
      <w:r w:rsidRPr="006751EC">
        <w:rPr>
          <w:rFonts w:cs="Times New Roman"/>
        </w:rPr>
        <w:t xml:space="preserve"> соисполнителях</w:t>
      </w:r>
      <w:r w:rsidRPr="006751EC">
        <w:rPr>
          <w:rFonts w:cs="Times New Roman"/>
          <w:lang w:val="x-none"/>
        </w:rPr>
        <w:t>, заключивших договор или договоры с</w:t>
      </w:r>
      <w:r w:rsidRPr="006751EC">
        <w:rPr>
          <w:rFonts w:cs="Times New Roman"/>
        </w:rPr>
        <w:t xml:space="preserve"> поставщиком</w:t>
      </w:r>
      <w:r w:rsidRPr="006751EC">
        <w:rPr>
          <w:rFonts w:cs="Times New Roman"/>
          <w:lang w:val="x-none"/>
        </w:rPr>
        <w:t>, цена которого или общая цена которых составляет более чем 10 процентов цены настоящего договора</w:t>
      </w:r>
      <w:r w:rsidRPr="006751EC">
        <w:rPr>
          <w:rFonts w:cs="Times New Roman"/>
        </w:rPr>
        <w:t>;</w:t>
      </w:r>
    </w:p>
    <w:p w:rsidR="00DB0E37" w:rsidRDefault="00DB0E37" w:rsidP="00DB0E37">
      <w:pPr>
        <w:ind w:right="-1" w:firstLine="567"/>
        <w:jc w:val="both"/>
        <w:rPr>
          <w:rFonts w:eastAsia="Calibri" w:cs="Times New Roman"/>
          <w:color w:val="000000"/>
          <w:sz w:val="22"/>
          <w:szCs w:val="22"/>
          <w:shd w:val="clear" w:color="auto" w:fill="FFFFFF"/>
        </w:rPr>
      </w:pPr>
      <w:r w:rsidRPr="006751EC">
        <w:rPr>
          <w:rFonts w:cs="Times New Roman"/>
          <w:lang w:val="x-none"/>
        </w:rPr>
        <w:t xml:space="preserve">Указанная в части первой настоящего подпункта информация представляется Заказчику </w:t>
      </w:r>
      <w:r w:rsidRPr="006751EC">
        <w:rPr>
          <w:rFonts w:cs="Times New Roman"/>
        </w:rPr>
        <w:t xml:space="preserve">Поставщиком </w:t>
      </w:r>
      <w:r w:rsidRPr="006751EC">
        <w:rPr>
          <w:rFonts w:cs="Times New Roman"/>
          <w:lang w:val="x-none"/>
        </w:rPr>
        <w:t xml:space="preserve">в течение 10 (десяти) дней с момента заключения им договора с </w:t>
      </w:r>
      <w:r w:rsidRPr="006751EC">
        <w:rPr>
          <w:rFonts w:cs="Times New Roman"/>
        </w:rPr>
        <w:t>соисполнителем</w:t>
      </w:r>
      <w:r w:rsidRPr="006751EC">
        <w:rPr>
          <w:rFonts w:cs="Times New Roman"/>
          <w:lang w:val="x-none"/>
        </w:rPr>
        <w:t>;</w:t>
      </w:r>
      <w:r w:rsidRPr="006751EC">
        <w:rPr>
          <w:rFonts w:eastAsia="Calibri" w:cs="Times New Roman"/>
          <w:color w:val="000000"/>
          <w:sz w:val="22"/>
          <w:szCs w:val="22"/>
          <w:shd w:val="clear" w:color="auto" w:fill="FFFFFF"/>
        </w:rPr>
        <w:t xml:space="preserve"> </w:t>
      </w:r>
    </w:p>
    <w:p w:rsidR="00DB0E37" w:rsidRPr="006751EC" w:rsidRDefault="00DB0E37" w:rsidP="00DB0E37">
      <w:pPr>
        <w:ind w:right="-1" w:firstLine="567"/>
        <w:jc w:val="both"/>
        <w:rPr>
          <w:rFonts w:cs="Times New Roman"/>
        </w:rPr>
      </w:pPr>
      <w:r w:rsidRPr="006751EC">
        <w:rPr>
          <w:rFonts w:cs="Times New Roman"/>
        </w:rPr>
        <w:t>4.2.8.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DB0E37" w:rsidRPr="00E15FF9" w:rsidRDefault="00DB0E37" w:rsidP="00DB0E37">
      <w:pPr>
        <w:ind w:right="-1" w:firstLine="567"/>
        <w:jc w:val="both"/>
        <w:rPr>
          <w:rFonts w:cs="Times New Roman"/>
        </w:rPr>
      </w:pPr>
      <w:r w:rsidRPr="00E15FF9">
        <w:rPr>
          <w:rFonts w:cs="Times New Roman"/>
        </w:rPr>
        <w:t>4.2.</w:t>
      </w:r>
      <w:r>
        <w:rPr>
          <w:rFonts w:cs="Times New Roman"/>
        </w:rPr>
        <w:t>9</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rsidR="00DB0E37" w:rsidRPr="002C2496" w:rsidRDefault="00DB0E37" w:rsidP="00DB0E37">
      <w:pPr>
        <w:ind w:firstLine="567"/>
        <w:jc w:val="both"/>
        <w:rPr>
          <w:rFonts w:cs="Times New Roman"/>
          <w:b/>
          <w:lang w:eastAsia="en-US"/>
        </w:rPr>
      </w:pPr>
      <w:r w:rsidRPr="002C2496">
        <w:rPr>
          <w:rFonts w:cs="Times New Roman"/>
          <w:b/>
          <w:lang w:eastAsia="en-US"/>
        </w:rPr>
        <w:t>4.3. Заказчик вправе:</w:t>
      </w:r>
    </w:p>
    <w:p w:rsidR="00DB0E37" w:rsidRPr="00E15FF9" w:rsidRDefault="00DB0E37" w:rsidP="00DB0E37">
      <w:pPr>
        <w:ind w:firstLine="567"/>
        <w:jc w:val="both"/>
        <w:rPr>
          <w:rFonts w:cs="Times New Roman"/>
          <w:lang w:eastAsia="en-US"/>
        </w:rPr>
      </w:pPr>
      <w:r w:rsidRPr="00E15FF9">
        <w:rPr>
          <w:rFonts w:cs="Times New Roman"/>
          <w:lang w:eastAsia="en-US"/>
        </w:rPr>
        <w:t>4.3.1.</w:t>
      </w:r>
      <w:r>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rsidR="00DB0E37" w:rsidRPr="00D95B3A" w:rsidRDefault="00DB0E37" w:rsidP="00DB0E37">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rsidR="00DB0E37" w:rsidRDefault="00DB0E37" w:rsidP="00DB0E37">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rsidR="00DB0E37" w:rsidRDefault="00DB0E37" w:rsidP="00DB0E37">
      <w:pPr>
        <w:ind w:right="-1" w:firstLine="567"/>
        <w:jc w:val="both"/>
        <w:rPr>
          <w:rFonts w:cs="Times New Roman"/>
          <w:lang w:eastAsia="en-US"/>
        </w:rPr>
      </w:pPr>
      <w:r w:rsidRPr="00E15FF9">
        <w:rPr>
          <w:rFonts w:cs="Times New Roman"/>
          <w:lang w:eastAsia="en-US"/>
        </w:rPr>
        <w:t>4.</w:t>
      </w:r>
      <w:r>
        <w:rPr>
          <w:rFonts w:cs="Times New Roman"/>
          <w:lang w:eastAsia="en-US"/>
        </w:rPr>
        <w:t>3.4</w:t>
      </w:r>
      <w:r w:rsidRPr="00E15FF9">
        <w:rPr>
          <w:rFonts w:cs="Times New Roman"/>
          <w:lang w:eastAsia="en-US"/>
        </w:rPr>
        <w:t>.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DB0E37" w:rsidRPr="00965FDA" w:rsidRDefault="00DB0E37" w:rsidP="00DB0E37">
      <w:pPr>
        <w:ind w:right="-1" w:firstLine="567"/>
        <w:jc w:val="both"/>
        <w:rPr>
          <w:rFonts w:eastAsia="Calibri" w:cs="Times New Roman"/>
          <w:color w:val="000000"/>
          <w:lang w:eastAsia="en-US"/>
        </w:rPr>
      </w:pPr>
      <w:r>
        <w:rPr>
          <w:rFonts w:cs="Times New Roman"/>
          <w:color w:val="000000"/>
          <w:lang w:eastAsia="en-US"/>
        </w:rPr>
        <w:t xml:space="preserve">4.3.5. </w:t>
      </w:r>
      <w:r w:rsidRPr="00965FDA">
        <w:rPr>
          <w:rFonts w:eastAsia="Calibri" w:cs="Times New Roman"/>
          <w:color w:val="000000"/>
          <w:lang w:eastAsia="en-US"/>
        </w:rPr>
        <w:t>принять решение об одностороннем отказе от исполнения договора в случае</w:t>
      </w:r>
      <w:r w:rsidRPr="00965FDA">
        <w:rPr>
          <w:rFonts w:eastAsia="Calibri" w:cs="Times New Roman"/>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965FDA">
        <w:rPr>
          <w:rFonts w:eastAsia="Calibri" w:cs="Times New Roman"/>
          <w:color w:val="000000"/>
          <w:lang w:eastAsia="en-US"/>
        </w:rPr>
        <w:t>по иным основаниям, предусмотренным гражданским законодательством Приднестровской Мол</w:t>
      </w:r>
      <w:r>
        <w:rPr>
          <w:rFonts w:eastAsia="Calibri" w:cs="Times New Roman"/>
          <w:color w:val="000000"/>
          <w:lang w:eastAsia="en-US"/>
        </w:rPr>
        <w:t xml:space="preserve">давской Республики для </w:t>
      </w:r>
      <w:r w:rsidRPr="00965FDA">
        <w:rPr>
          <w:rFonts w:eastAsia="Calibri" w:cs="Times New Roman"/>
          <w:color w:val="000000"/>
          <w:lang w:eastAsia="en-US"/>
        </w:rPr>
        <w:t>одностороннего отказа.</w:t>
      </w:r>
    </w:p>
    <w:p w:rsidR="00DB0E37" w:rsidRPr="00E15FF9" w:rsidRDefault="00DB0E37" w:rsidP="00DB0E37">
      <w:pPr>
        <w:ind w:right="-1" w:firstLine="567"/>
        <w:jc w:val="both"/>
        <w:rPr>
          <w:rFonts w:cs="Times New Roman"/>
          <w:lang w:eastAsia="en-US"/>
        </w:rPr>
      </w:pPr>
      <w:r>
        <w:rPr>
          <w:rFonts w:cs="Times New Roman"/>
          <w:color w:val="000000"/>
          <w:lang w:eastAsia="en-US"/>
        </w:rPr>
        <w:t>4.3.6</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rsidR="00DB0E37" w:rsidRPr="002C2496" w:rsidRDefault="00DB0E37" w:rsidP="00DB0E37">
      <w:pPr>
        <w:ind w:firstLine="567"/>
        <w:jc w:val="both"/>
        <w:rPr>
          <w:rFonts w:cs="Times New Roman"/>
          <w:b/>
          <w:lang w:eastAsia="en-US"/>
        </w:rPr>
      </w:pPr>
      <w:r w:rsidRPr="002C2496">
        <w:rPr>
          <w:rFonts w:cs="Times New Roman"/>
          <w:b/>
          <w:lang w:eastAsia="en-US"/>
        </w:rPr>
        <w:t>4.4. Заказчик обязан:</w:t>
      </w:r>
    </w:p>
    <w:p w:rsidR="00DB0E37" w:rsidRPr="006667AE" w:rsidRDefault="00DB0E37" w:rsidP="00DB0E37">
      <w:pPr>
        <w:ind w:right="-1" w:firstLine="567"/>
        <w:jc w:val="both"/>
        <w:rPr>
          <w:rFonts w:cs="Times New Roman"/>
          <w:lang w:eastAsia="en-US"/>
        </w:rPr>
      </w:pPr>
      <w:r>
        <w:rPr>
          <w:rFonts w:cs="Times New Roman"/>
          <w:lang w:eastAsia="en-US"/>
        </w:rPr>
        <w:t>4.4.1</w:t>
      </w:r>
      <w:r w:rsidRPr="006667AE">
        <w:rPr>
          <w:rFonts w:cs="Times New Roman"/>
          <w:lang w:eastAsia="en-US"/>
        </w:rPr>
        <w:t>. при заключении настоящего договора представить «Поставщику» всю необходимую документацию для надлежащего исполнения договора;</w:t>
      </w:r>
    </w:p>
    <w:p w:rsidR="00DB0E37" w:rsidRPr="006667AE" w:rsidRDefault="00DB0E37" w:rsidP="00DB0E37">
      <w:pPr>
        <w:ind w:right="-1" w:firstLine="567"/>
        <w:jc w:val="both"/>
        <w:rPr>
          <w:rFonts w:cs="Times New Roman"/>
          <w:lang w:eastAsia="en-US"/>
        </w:rPr>
      </w:pPr>
      <w:r>
        <w:rPr>
          <w:rFonts w:cs="Times New Roman"/>
          <w:lang w:eastAsia="en-US"/>
        </w:rPr>
        <w:t>4.4.2</w:t>
      </w:r>
      <w:r w:rsidRPr="006667AE">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DB0E37" w:rsidRDefault="00DB0E37" w:rsidP="00DB0E37">
      <w:pPr>
        <w:ind w:right="-1" w:firstLine="567"/>
        <w:jc w:val="both"/>
        <w:rPr>
          <w:rFonts w:cs="Times New Roman"/>
          <w:lang w:eastAsia="en-US"/>
        </w:rPr>
      </w:pPr>
      <w:r>
        <w:rPr>
          <w:rFonts w:cs="Times New Roman"/>
          <w:lang w:eastAsia="en-US"/>
        </w:rPr>
        <w:t>4.4.3</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w:t>
      </w:r>
      <w:r>
        <w:rPr>
          <w:rFonts w:cs="Times New Roman"/>
          <w:lang w:eastAsia="en-US"/>
        </w:rPr>
        <w:t>я новых сроков и других условий;</w:t>
      </w:r>
    </w:p>
    <w:p w:rsidR="00DB0E37" w:rsidRPr="00965FDA" w:rsidRDefault="00DB0E37" w:rsidP="00DB0E37">
      <w:pPr>
        <w:ind w:right="-1" w:firstLine="567"/>
        <w:jc w:val="both"/>
        <w:rPr>
          <w:rFonts w:cs="Times New Roman"/>
          <w:lang w:eastAsia="en-US" w:bidi="ru-RU"/>
        </w:rPr>
      </w:pPr>
      <w:r w:rsidRPr="00965FDA">
        <w:rPr>
          <w:rFonts w:cs="Times New Roman"/>
          <w:lang w:eastAsia="en-US"/>
        </w:rPr>
        <w:t>4.4.</w:t>
      </w:r>
      <w:r>
        <w:rPr>
          <w:rFonts w:cs="Times New Roman"/>
          <w:lang w:eastAsia="en-US"/>
        </w:rPr>
        <w:t>4</w:t>
      </w:r>
      <w:r w:rsidRPr="00965FDA">
        <w:rPr>
          <w:rFonts w:cs="Times New Roman"/>
          <w:lang w:eastAsia="en-US"/>
        </w:rPr>
        <w:t xml:space="preserve">. </w:t>
      </w:r>
      <w:r w:rsidRPr="00965FDA">
        <w:rPr>
          <w:rFonts w:cs="Times New Roman"/>
          <w:lang w:eastAsia="en-US" w:bidi="ru-RU"/>
        </w:rPr>
        <w:t>принять решение об одностороннем отказе от исполнения договора, если в ходе его исполнения установлено, что:</w:t>
      </w:r>
    </w:p>
    <w:p w:rsidR="00DB0E37" w:rsidRPr="00965FDA" w:rsidRDefault="00DB0E37" w:rsidP="00DB0E37">
      <w:pPr>
        <w:ind w:right="-1" w:firstLine="567"/>
        <w:jc w:val="both"/>
        <w:rPr>
          <w:rFonts w:cs="Times New Roman"/>
          <w:lang w:eastAsia="en-US" w:bidi="ru-RU"/>
        </w:rPr>
      </w:pPr>
      <w:r w:rsidRPr="00965FDA">
        <w:rPr>
          <w:rFonts w:cs="Times New Roman"/>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DB0E37" w:rsidRDefault="00DB0E37" w:rsidP="00DB0E37">
      <w:pPr>
        <w:ind w:right="-1" w:firstLine="567"/>
        <w:jc w:val="both"/>
        <w:rPr>
          <w:rFonts w:cs="Times New Roman"/>
          <w:lang w:eastAsia="en-US" w:bidi="ru-RU"/>
        </w:rPr>
      </w:pPr>
      <w:r w:rsidRPr="00965FDA">
        <w:rPr>
          <w:rFonts w:cs="Times New Roman"/>
          <w:lang w:eastAsia="en-US" w:bidi="ru-RU"/>
        </w:rPr>
        <w:t xml:space="preserve">б) </w:t>
      </w:r>
      <w:r>
        <w:rPr>
          <w:rFonts w:cs="Times New Roman"/>
          <w:lang w:eastAsia="en-US" w:bidi="ru-RU"/>
        </w:rPr>
        <w:t xml:space="preserve">Поставщиком </w:t>
      </w:r>
      <w:r w:rsidRPr="006751EC">
        <w:rPr>
          <w:rFonts w:cs="Times New Roman"/>
          <w:lang w:eastAsia="en-US" w:bidi="ru-RU"/>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Pr>
          <w:rFonts w:cs="Times New Roman"/>
          <w:lang w:eastAsia="en-US" w:bidi="ru-RU"/>
        </w:rPr>
        <w:t>;</w:t>
      </w:r>
    </w:p>
    <w:p w:rsidR="00DB0E37" w:rsidRDefault="00DB0E37" w:rsidP="00DB0E37">
      <w:pPr>
        <w:ind w:right="-1" w:firstLine="567"/>
        <w:jc w:val="both"/>
        <w:rPr>
          <w:rFonts w:cs="Times New Roman"/>
          <w:lang w:eastAsia="en-US" w:bidi="ru-RU"/>
        </w:rPr>
      </w:pPr>
      <w:r>
        <w:rPr>
          <w:rFonts w:cs="Times New Roman"/>
          <w:lang w:eastAsia="en-US" w:bidi="ru-RU"/>
        </w:rPr>
        <w:t xml:space="preserve">4.4.5. </w:t>
      </w:r>
      <w:r w:rsidRPr="00DB0E37">
        <w:rPr>
          <w:rFonts w:cs="Times New Roman"/>
          <w:lang w:eastAsia="en-US"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B0E37" w:rsidRPr="006751EC" w:rsidRDefault="00DB0E37" w:rsidP="00DB0E37">
      <w:pPr>
        <w:ind w:right="-1" w:firstLine="567"/>
        <w:jc w:val="both"/>
        <w:rPr>
          <w:rFonts w:cs="Times New Roman"/>
          <w:b/>
          <w:lang w:eastAsia="en-US"/>
        </w:rPr>
      </w:pPr>
      <w:r w:rsidRPr="006751EC">
        <w:rPr>
          <w:rFonts w:cs="Times New Roman"/>
          <w:b/>
          <w:lang w:eastAsia="en-US"/>
        </w:rPr>
        <w:t>4.5. Получатель вправе:</w:t>
      </w:r>
    </w:p>
    <w:p w:rsidR="00DB0E37" w:rsidRPr="00E15FF9" w:rsidRDefault="00DB0E37" w:rsidP="00DB0E37">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rsidR="00DB0E37" w:rsidRPr="00E15FF9" w:rsidRDefault="00DB0E37" w:rsidP="00DB0E37">
      <w:pPr>
        <w:ind w:firstLine="567"/>
        <w:jc w:val="both"/>
        <w:rPr>
          <w:rFonts w:cs="Times New Roman"/>
          <w:lang w:eastAsia="en-US"/>
        </w:rPr>
      </w:pPr>
      <w:r w:rsidRPr="00E15FF9">
        <w:rPr>
          <w:rFonts w:cs="Times New Roman"/>
          <w:lang w:eastAsia="en-US"/>
        </w:rPr>
        <w:lastRenderedPageBreak/>
        <w:t>4.5.2. требовать от Поставщика своевременного устранения выявленных недостатков Товара;</w:t>
      </w:r>
    </w:p>
    <w:p w:rsidR="00DB0E37" w:rsidRPr="00E15FF9" w:rsidRDefault="00DB0E37" w:rsidP="00DB0E37">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B0E37" w:rsidRPr="00E15FF9" w:rsidRDefault="00DB0E37" w:rsidP="00DB0E37">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B0E37" w:rsidRPr="00E15FF9" w:rsidRDefault="00DB0E37" w:rsidP="00DB0E37">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rsidR="00DB0E37" w:rsidRPr="006751EC" w:rsidRDefault="00DB0E37" w:rsidP="00DB0E37">
      <w:pPr>
        <w:ind w:firstLine="567"/>
        <w:jc w:val="both"/>
        <w:rPr>
          <w:rFonts w:cs="Times New Roman"/>
          <w:b/>
          <w:lang w:eastAsia="en-US"/>
        </w:rPr>
      </w:pPr>
      <w:r w:rsidRPr="006751EC">
        <w:rPr>
          <w:rFonts w:cs="Times New Roman"/>
          <w:b/>
          <w:lang w:eastAsia="en-US"/>
        </w:rPr>
        <w:t>4.6. Получатель обязан:</w:t>
      </w:r>
    </w:p>
    <w:p w:rsidR="00DB0E37" w:rsidRPr="00E15FF9" w:rsidRDefault="00DB0E37" w:rsidP="00DB0E37">
      <w:pPr>
        <w:ind w:firstLine="567"/>
        <w:jc w:val="both"/>
        <w:rPr>
          <w:rFonts w:cs="Times New Roman"/>
          <w:lang w:eastAsia="en-US"/>
        </w:rPr>
      </w:pPr>
      <w:r w:rsidRPr="00E15FF9">
        <w:rPr>
          <w:rFonts w:cs="Times New Roman"/>
          <w:lang w:eastAsia="en-US"/>
        </w:rPr>
        <w:t xml:space="preserve">4.6.1. </w:t>
      </w:r>
      <w:r>
        <w:rPr>
          <w:rFonts w:cs="Times New Roman"/>
          <w:lang w:eastAsia="en-US"/>
        </w:rPr>
        <w:t xml:space="preserve">осуществить </w:t>
      </w:r>
      <w:r w:rsidRPr="00E15FF9">
        <w:rPr>
          <w:rFonts w:cs="Times New Roman"/>
          <w:lang w:eastAsia="en-US"/>
        </w:rPr>
        <w:t>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w:t>
      </w:r>
      <w:r>
        <w:rPr>
          <w:rFonts w:cs="Times New Roman"/>
          <w:lang w:eastAsia="en-US"/>
        </w:rPr>
        <w:t>.</w:t>
      </w:r>
    </w:p>
    <w:p w:rsidR="00DB0E37" w:rsidRDefault="00DB0E37" w:rsidP="00DB0E37">
      <w:pPr>
        <w:shd w:val="clear" w:color="auto" w:fill="FFFFFF"/>
        <w:ind w:right="5"/>
        <w:jc w:val="center"/>
      </w:pPr>
    </w:p>
    <w:p w:rsidR="00DB0E37" w:rsidRPr="00E15FF9" w:rsidRDefault="00DB0E37" w:rsidP="00DB0E37">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rsidR="00DB0E37" w:rsidRPr="00E15FF9" w:rsidRDefault="00DB0E37" w:rsidP="00DB0E37">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rsidR="00DB0E37" w:rsidRPr="00E15FF9" w:rsidRDefault="00DB0E37" w:rsidP="00DB0E37">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rsidR="00DB0E37" w:rsidRPr="00E15FF9" w:rsidRDefault="00DB0E37" w:rsidP="00DB0E37">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rsidR="00DB0E37" w:rsidRPr="00E15FF9" w:rsidRDefault="00DB0E37" w:rsidP="00DB0E37">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rsidR="00DB0E37" w:rsidRPr="00E15FF9" w:rsidRDefault="00DB0E37" w:rsidP="00DB0E37">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t xml:space="preserve">, </w:t>
      </w:r>
      <w:r w:rsidRPr="00DB0E37">
        <w:rPr>
          <w:lang w:bidi="ru-RU"/>
        </w:rPr>
        <w:t>связанных, в том числе с конструкцией, материалами, функционированием при использовании</w:t>
      </w:r>
      <w:r w:rsidRPr="00E15FF9">
        <w:t>;</w:t>
      </w:r>
      <w:r w:rsidRPr="00E15FF9">
        <w:rPr>
          <w:color w:val="000000"/>
          <w:spacing w:val="-12"/>
        </w:rPr>
        <w:t xml:space="preserve"> </w:t>
      </w:r>
    </w:p>
    <w:p w:rsidR="00DB0E37" w:rsidRPr="00E15FF9" w:rsidRDefault="00DB0E37" w:rsidP="00DB0E37">
      <w:pPr>
        <w:shd w:val="clear" w:color="auto" w:fill="FFFFFF"/>
        <w:ind w:right="5" w:firstLine="567"/>
        <w:jc w:val="both"/>
        <w:rPr>
          <w:color w:val="000000"/>
          <w:spacing w:val="-12"/>
        </w:rPr>
      </w:pPr>
      <w:r w:rsidRPr="00E15FF9">
        <w:rPr>
          <w:color w:val="000000"/>
          <w:spacing w:val="-12"/>
        </w:rPr>
        <w:t xml:space="preserve">5.1.5. является качественным.  </w:t>
      </w:r>
    </w:p>
    <w:p w:rsidR="00DB0E37" w:rsidRPr="00DB0E37" w:rsidRDefault="00DB0E37" w:rsidP="00DB0E37">
      <w:pPr>
        <w:shd w:val="clear" w:color="auto" w:fill="FFFFFF"/>
        <w:ind w:right="5" w:firstLine="567"/>
        <w:jc w:val="both"/>
        <w:rPr>
          <w:color w:val="000000"/>
          <w:spacing w:val="-12"/>
          <w:lang w:bidi="ru-RU"/>
        </w:rPr>
      </w:pPr>
      <w:r w:rsidRPr="00E15FF9">
        <w:rPr>
          <w:color w:val="000000"/>
          <w:spacing w:val="-12"/>
        </w:rPr>
        <w:t xml:space="preserve">5.2. </w:t>
      </w:r>
      <w:r w:rsidRPr="00DB0E37">
        <w:rPr>
          <w:color w:val="000000"/>
          <w:spacing w:val="-12"/>
          <w:lang w:bidi="ru-RU"/>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w:t>
      </w:r>
      <w:r>
        <w:rPr>
          <w:color w:val="000000"/>
          <w:spacing w:val="-12"/>
          <w:lang w:bidi="ru-RU"/>
        </w:rPr>
        <w:t xml:space="preserve">(при наличии) или Спецификации </w:t>
      </w:r>
      <w:r w:rsidRPr="00E15FF9">
        <w:t xml:space="preserve">(Приложение № 1). </w:t>
      </w:r>
    </w:p>
    <w:p w:rsidR="00DB0E37" w:rsidRPr="00DB0E37" w:rsidRDefault="00DB0E37" w:rsidP="00DB0E37">
      <w:pPr>
        <w:ind w:right="-1"/>
        <w:jc w:val="both"/>
        <w:rPr>
          <w:rFonts w:eastAsia="Calibri" w:cs="Times New Roman"/>
          <w:color w:val="000000"/>
          <w:lang w:eastAsia="en-US" w:bidi="ru-RU"/>
        </w:rPr>
      </w:pPr>
      <w:r>
        <w:rPr>
          <w:rFonts w:eastAsia="Calibri" w:cs="Times New Roman"/>
          <w:bCs/>
          <w:color w:val="000000"/>
          <w:lang w:eastAsia="en-US"/>
        </w:rPr>
        <w:t xml:space="preserve">         </w:t>
      </w:r>
      <w:r w:rsidRPr="00E15FF9">
        <w:rPr>
          <w:rFonts w:eastAsia="Calibri" w:cs="Times New Roman"/>
          <w:bCs/>
          <w:color w:val="000000"/>
          <w:lang w:eastAsia="en-US"/>
        </w:rPr>
        <w:t>5.3.</w:t>
      </w:r>
      <w:r w:rsidRPr="00E15FF9">
        <w:rPr>
          <w:rFonts w:eastAsia="Calibri" w:cs="Times New Roman"/>
          <w:color w:val="000000"/>
          <w:lang w:eastAsia="en-US"/>
        </w:rPr>
        <w:t xml:space="preserve"> </w:t>
      </w:r>
      <w:r w:rsidRPr="00DB0E37">
        <w:rPr>
          <w:rFonts w:eastAsia="Calibri" w:cs="Times New Roman"/>
          <w:color w:val="000000"/>
          <w:lang w:eastAsia="en-US" w:bidi="ru-RU"/>
        </w:rPr>
        <w:t>Товар передается в упаковке либо таре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DB0E37" w:rsidRPr="00DB0E37" w:rsidRDefault="00DB0E37" w:rsidP="00DB0E37">
      <w:pPr>
        <w:ind w:right="-1" w:firstLine="567"/>
        <w:jc w:val="both"/>
        <w:rPr>
          <w:rFonts w:eastAsia="Calibri" w:cs="Times New Roman"/>
          <w:lang w:eastAsia="en-US" w:bidi="ru-RU"/>
        </w:rPr>
      </w:pPr>
      <w:r w:rsidRPr="00E15FF9">
        <w:rPr>
          <w:rFonts w:eastAsia="Calibri" w:cs="Times New Roman"/>
          <w:color w:val="000000"/>
          <w:lang w:eastAsia="en-US"/>
        </w:rPr>
        <w:t xml:space="preserve">5.4. </w:t>
      </w:r>
      <w:r w:rsidRPr="00DB0E37">
        <w:rPr>
          <w:rFonts w:eastAsia="Calibri" w:cs="Times New Roman"/>
          <w:lang w:eastAsia="en-US" w:bidi="ru-RU"/>
        </w:rPr>
        <w:t>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DB0E37" w:rsidRPr="005A23BE" w:rsidRDefault="00DB0E37" w:rsidP="00DB0E37">
      <w:pPr>
        <w:shd w:val="clear" w:color="auto" w:fill="FFFFFF"/>
        <w:ind w:right="5" w:firstLine="567"/>
        <w:jc w:val="both"/>
        <w:rPr>
          <w:lang w:eastAsia="en-US"/>
        </w:rPr>
      </w:pPr>
      <w:r w:rsidRPr="00E15FF9">
        <w:rPr>
          <w:lang w:eastAsia="en-US"/>
        </w:rPr>
        <w:t xml:space="preserve">5.5. </w:t>
      </w:r>
      <w:r w:rsidRPr="00DB0E37">
        <w:rPr>
          <w:lang w:eastAsia="en-US" w:bidi="ru-RU"/>
        </w:rPr>
        <w:t>При обнаружении недостатков (дефектов, брака) Товара в период гарантийного срока, возникших по независящим от Получателя причинам, последний обязан письменно (в том числе посредством факсимильной связи с последующим направлением оригинала) известить об этом Поставщика в десятидневный срок. В этом случае Поставщик в согласованный Сторонами срок, но не более одного календарного месяца, обязан устранить за свой счет недостатки (дефекты, брак) либо заменить Товар ненадлежащего качества новым.</w:t>
      </w:r>
      <w:r>
        <w:rPr>
          <w:lang w:eastAsia="en-US"/>
        </w:rPr>
        <w:t xml:space="preserve"> </w:t>
      </w:r>
      <w:r w:rsidRPr="00E15FF9">
        <w:rPr>
          <w:lang w:eastAsia="en-US"/>
        </w:rPr>
        <w:t>Гарантийный срок на Товар в данном случае исчисляется с момента замены Товара.</w:t>
      </w:r>
    </w:p>
    <w:p w:rsidR="00DB0E37" w:rsidRPr="00E15FF9" w:rsidRDefault="00DB0E37" w:rsidP="00DB0E37">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rsidR="00DB0E37" w:rsidRPr="00E15FF9" w:rsidRDefault="00DB0E37" w:rsidP="00DB0E37">
      <w:pPr>
        <w:ind w:right="43" w:firstLine="567"/>
        <w:jc w:val="both"/>
        <w:rPr>
          <w:lang w:eastAsia="en-US"/>
        </w:rPr>
      </w:pPr>
      <w:r w:rsidRPr="00E15FF9">
        <w:lastRenderedPageBreak/>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B0E37" w:rsidRPr="006751EC" w:rsidRDefault="00DB0E37" w:rsidP="00DB0E37">
      <w:pPr>
        <w:shd w:val="clear" w:color="auto" w:fill="FFFFFF"/>
        <w:autoSpaceDE w:val="0"/>
        <w:autoSpaceDN w:val="0"/>
        <w:adjustRightInd w:val="0"/>
        <w:ind w:right="43" w:firstLine="567"/>
        <w:jc w:val="both"/>
        <w:rPr>
          <w:lang w:val="x-none" w:eastAsia="en-US"/>
        </w:rPr>
      </w:pPr>
      <w:r w:rsidRPr="006751EC">
        <w:rPr>
          <w:lang w:eastAsia="en-US"/>
        </w:rPr>
        <w:t xml:space="preserve">6.2. </w:t>
      </w:r>
      <w:r w:rsidRPr="006751EC">
        <w:rPr>
          <w:lang w:val="x-none" w:eastAsia="en-US"/>
        </w:rPr>
        <w:t xml:space="preserve">За нарушение сроков (просрочку) исполнения обязательств по настоящему Договору, в том числе сроков  </w:t>
      </w:r>
      <w:r w:rsidRPr="006751EC">
        <w:rPr>
          <w:lang w:eastAsia="en-US"/>
        </w:rPr>
        <w:t>поставки</w:t>
      </w:r>
      <w:r w:rsidRPr="006751EC">
        <w:rPr>
          <w:lang w:val="x-none" w:eastAsia="en-US"/>
        </w:rPr>
        <w:t xml:space="preserve">,  согласованных  сроков  для  устранения  недостатков </w:t>
      </w:r>
      <w:r w:rsidRPr="006751EC">
        <w:rPr>
          <w:lang w:eastAsia="en-US"/>
        </w:rPr>
        <w:t xml:space="preserve">Поставщик </w:t>
      </w:r>
      <w:r w:rsidRPr="006751EC">
        <w:rPr>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rsidR="00DB0E37" w:rsidRPr="006751EC" w:rsidRDefault="00DB0E37" w:rsidP="00DB0E37">
      <w:pPr>
        <w:shd w:val="clear" w:color="auto" w:fill="FFFFFF"/>
        <w:autoSpaceDE w:val="0"/>
        <w:autoSpaceDN w:val="0"/>
        <w:adjustRightInd w:val="0"/>
        <w:ind w:right="43" w:firstLine="567"/>
        <w:jc w:val="both"/>
        <w:rPr>
          <w:lang w:val="x-none" w:eastAsia="en-US"/>
        </w:rPr>
      </w:pPr>
      <w:r w:rsidRPr="006751EC">
        <w:rPr>
          <w:lang w:val="x-none" w:eastAsia="en-US"/>
        </w:rPr>
        <w:t>За нарушение срока (просрочку) исполнения обязательства, предусмотренного подпунктом 4.2.</w:t>
      </w:r>
      <w:r w:rsidRPr="006751EC">
        <w:rPr>
          <w:lang w:eastAsia="en-US"/>
        </w:rPr>
        <w:t>7</w:t>
      </w:r>
      <w:r w:rsidRPr="006751EC">
        <w:rPr>
          <w:lang w:val="x-none" w:eastAsia="en-US"/>
        </w:rPr>
        <w:t xml:space="preserve"> пункта 4.2. настоящего договора </w:t>
      </w:r>
      <w:r w:rsidRPr="006751EC">
        <w:rPr>
          <w:lang w:eastAsia="en-US"/>
        </w:rPr>
        <w:t xml:space="preserve">Поставщик </w:t>
      </w:r>
      <w:r w:rsidRPr="006751EC">
        <w:rPr>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6751EC">
        <w:rPr>
          <w:lang w:eastAsia="en-US"/>
        </w:rPr>
        <w:t xml:space="preserve">Поставщиком </w:t>
      </w:r>
      <w:r w:rsidRPr="006751EC">
        <w:rPr>
          <w:lang w:val="x-none" w:eastAsia="en-US"/>
        </w:rPr>
        <w:t>с</w:t>
      </w:r>
      <w:r w:rsidRPr="006751EC">
        <w:rPr>
          <w:lang w:eastAsia="en-US"/>
        </w:rPr>
        <w:t xml:space="preserve"> соисполнителем</w:t>
      </w:r>
      <w:r w:rsidRPr="006751EC">
        <w:rPr>
          <w:lang w:val="x-none" w:eastAsia="en-US"/>
        </w:rPr>
        <w:t>, за каждый день просрочки исполнения этого обязательства.</w:t>
      </w:r>
    </w:p>
    <w:p w:rsidR="00DB0E37" w:rsidRPr="006751EC" w:rsidRDefault="00DB0E37" w:rsidP="00DB0E37">
      <w:pPr>
        <w:shd w:val="clear" w:color="auto" w:fill="FFFFFF"/>
        <w:autoSpaceDE w:val="0"/>
        <w:autoSpaceDN w:val="0"/>
        <w:adjustRightInd w:val="0"/>
        <w:ind w:right="43" w:firstLine="567"/>
        <w:jc w:val="both"/>
        <w:rPr>
          <w:lang w:val="x-none" w:eastAsia="en-US"/>
        </w:rPr>
      </w:pPr>
      <w:r w:rsidRPr="006751EC">
        <w:rPr>
          <w:lang w:val="x-none" w:eastAsia="en-US"/>
        </w:rPr>
        <w:t>При этом сумма взымаемой неустойки (пени) не должна превышать 10 (десяти) процентов от цены договора.</w:t>
      </w:r>
    </w:p>
    <w:p w:rsidR="00DB0E37" w:rsidRPr="006751EC" w:rsidRDefault="00DB0E37" w:rsidP="00DB0E37">
      <w:pPr>
        <w:shd w:val="clear" w:color="auto" w:fill="FFFFFF"/>
        <w:autoSpaceDE w:val="0"/>
        <w:autoSpaceDN w:val="0"/>
        <w:adjustRightInd w:val="0"/>
        <w:ind w:right="43" w:firstLine="567"/>
        <w:jc w:val="both"/>
        <w:rPr>
          <w:lang w:val="x-none" w:eastAsia="en-US"/>
        </w:rPr>
      </w:pPr>
      <w:r w:rsidRPr="006751EC">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B0E37" w:rsidRPr="00E15FF9" w:rsidRDefault="00DB0E37" w:rsidP="00DB0E37">
      <w:pPr>
        <w:shd w:val="clear" w:color="auto" w:fill="FFFFFF"/>
        <w:autoSpaceDE w:val="0"/>
        <w:autoSpaceDN w:val="0"/>
        <w:adjustRightInd w:val="0"/>
        <w:ind w:right="43" w:firstLine="567"/>
        <w:jc w:val="both"/>
        <w:rPr>
          <w:lang w:eastAsia="en-US"/>
        </w:rPr>
      </w:pPr>
      <w:r w:rsidRPr="00E15FF9">
        <w:rPr>
          <w:lang w:eastAsia="en-US"/>
        </w:rPr>
        <w:t>6.3.</w:t>
      </w:r>
      <w:r>
        <w:rPr>
          <w:lang w:eastAsia="en-US"/>
        </w:rPr>
        <w:t xml:space="preserve"> </w:t>
      </w:r>
      <w:r w:rsidRPr="00E15FF9">
        <w:rPr>
          <w:lang w:eastAsia="en-US"/>
        </w:rPr>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B0E37" w:rsidRPr="00E15FF9" w:rsidRDefault="00DB0E37" w:rsidP="00DB0E37">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B0E37" w:rsidRDefault="00DB0E37" w:rsidP="00DB0E37">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0E37" w:rsidRPr="008370C6" w:rsidRDefault="00DB0E37" w:rsidP="00DB0E37">
      <w:pPr>
        <w:ind w:right="-1"/>
        <w:jc w:val="both"/>
        <w:rPr>
          <w:rFonts w:cs="Times New Roman"/>
          <w:lang w:eastAsia="en-US"/>
        </w:rPr>
      </w:pPr>
    </w:p>
    <w:p w:rsidR="00DB0E37" w:rsidRPr="00E15FF9" w:rsidRDefault="00DB0E37" w:rsidP="00DB0E37">
      <w:pPr>
        <w:jc w:val="center"/>
        <w:rPr>
          <w:b/>
          <w:lang w:eastAsia="en-US"/>
        </w:rPr>
      </w:pPr>
      <w:r w:rsidRPr="00E15FF9">
        <w:rPr>
          <w:b/>
          <w:lang w:eastAsia="en-US"/>
        </w:rPr>
        <w:t>7. Действие непреодолимой силы</w:t>
      </w:r>
    </w:p>
    <w:p w:rsidR="00DB0E37" w:rsidRPr="00E15FF9" w:rsidRDefault="00DB0E37" w:rsidP="00DB0E37">
      <w:pPr>
        <w:ind w:firstLine="567"/>
        <w:jc w:val="both"/>
        <w:rPr>
          <w:rFonts w:eastAsia="Times New Roman" w:cs="Times New Roman"/>
        </w:rPr>
      </w:pPr>
      <w:r w:rsidRPr="00E15FF9">
        <w:rPr>
          <w:rFonts w:eastAsia="Times New Roman" w:cs="Times New Roman"/>
        </w:rPr>
        <w:t>7.1.</w:t>
      </w:r>
      <w:r>
        <w:rPr>
          <w:rFonts w:eastAsia="Times New Roman" w:cs="Times New Roman"/>
        </w:rPr>
        <w:t xml:space="preserve"> </w:t>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B0E37" w:rsidRDefault="00DB0E37" w:rsidP="00DB0E37">
      <w:pPr>
        <w:ind w:firstLine="567"/>
        <w:jc w:val="both"/>
        <w:rPr>
          <w:rFonts w:eastAsia="Times New Roman" w:cs="Times New Roman"/>
        </w:rPr>
      </w:pPr>
      <w:r w:rsidRPr="00E15FF9">
        <w:rPr>
          <w:rFonts w:eastAsia="Times New Roman" w:cs="Times New Roman"/>
        </w:rPr>
        <w:t>7.2.</w:t>
      </w:r>
      <w:r>
        <w:rPr>
          <w:rFonts w:eastAsia="Times New Roman" w:cs="Times New Roman"/>
        </w:rPr>
        <w:t xml:space="preserve"> </w:t>
      </w:r>
      <w:r w:rsidRPr="00E15FF9">
        <w:rPr>
          <w:rFonts w:eastAsia="Times New Roman" w:cs="Times New Roman"/>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Pr="00CF7BBD">
        <w:rPr>
          <w:rFonts w:eastAsia="Times New Roman" w:cs="Times New Roman"/>
        </w:rPr>
        <w:t xml:space="preserve"> </w:t>
      </w:r>
    </w:p>
    <w:p w:rsidR="00DB0E37" w:rsidRPr="00E15FF9" w:rsidRDefault="00DB0E37" w:rsidP="00DB0E37">
      <w:pPr>
        <w:ind w:firstLine="567"/>
        <w:jc w:val="both"/>
        <w:rPr>
          <w:rFonts w:eastAsia="Times New Roman" w:cs="Times New Roman"/>
        </w:rPr>
      </w:pPr>
      <w:r w:rsidRPr="00E15FF9">
        <w:rPr>
          <w:rFonts w:eastAsia="Times New Roman" w:cs="Times New Roman"/>
        </w:rPr>
        <w:t>7.3.</w:t>
      </w:r>
      <w:r>
        <w:rPr>
          <w:rFonts w:eastAsia="Times New Roman" w:cs="Times New Roman"/>
        </w:rPr>
        <w:t xml:space="preserve"> </w:t>
      </w:r>
      <w:r w:rsidRPr="00E15FF9">
        <w:rPr>
          <w:rFonts w:eastAsia="Times New Roman" w:cs="Times New Roman"/>
        </w:rPr>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rsidR="00DB0E37" w:rsidRDefault="00DB0E37" w:rsidP="00DB0E37">
      <w:pPr>
        <w:ind w:right="-2"/>
        <w:jc w:val="both"/>
        <w:rPr>
          <w:rFonts w:eastAsia="Times New Roman" w:cs="Times New Roman"/>
        </w:rPr>
      </w:pP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B0E37" w:rsidRPr="00CF7BBD" w:rsidRDefault="00DB0E37" w:rsidP="00DB0E37">
      <w:pPr>
        <w:ind w:right="-666"/>
        <w:jc w:val="both"/>
        <w:rPr>
          <w:rFonts w:cs="Times New Roman"/>
          <w:sz w:val="22"/>
          <w:szCs w:val="22"/>
          <w:lang w:eastAsia="en-US"/>
        </w:rPr>
      </w:pPr>
    </w:p>
    <w:p w:rsidR="00DB0E37" w:rsidRPr="00E15FF9" w:rsidRDefault="00DB0E37" w:rsidP="00DB0E37">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rsidR="00DB0E37" w:rsidRPr="00E135DD" w:rsidRDefault="00DB0E37" w:rsidP="00DB0E37">
      <w:pPr>
        <w:ind w:firstLine="567"/>
        <w:jc w:val="both"/>
        <w:rPr>
          <w:rFonts w:eastAsia="Times New Roman" w:cs="Times New Roman"/>
        </w:rPr>
      </w:pPr>
      <w:r w:rsidRPr="00E15FF9">
        <w:rPr>
          <w:rFonts w:eastAsia="Times New Roman" w:cs="Times New Roman"/>
        </w:rPr>
        <w:t>8.1.</w:t>
      </w:r>
      <w:r>
        <w:rPr>
          <w:rFonts w:eastAsia="Times New Roman" w:cs="Times New Roman"/>
        </w:rPr>
        <w:t xml:space="preserve"> </w:t>
      </w:r>
      <w:r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B0E37" w:rsidRPr="00E15FF9" w:rsidRDefault="00DB0E37" w:rsidP="00DB0E37">
      <w:pPr>
        <w:suppressAutoHyphens/>
        <w:ind w:right="-1" w:firstLine="567"/>
        <w:jc w:val="both"/>
        <w:rPr>
          <w:rFonts w:eastAsia="Calibri" w:cs="Times New Roman"/>
          <w:lang w:eastAsia="ar-SA"/>
        </w:rPr>
      </w:pPr>
      <w:r w:rsidRPr="00E15FF9">
        <w:rPr>
          <w:rFonts w:eastAsia="Calibri" w:cs="Times New Roman"/>
          <w:lang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B0E37" w:rsidRPr="00E15FF9" w:rsidRDefault="00DB0E37" w:rsidP="00DB0E37">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DB0E37" w:rsidRPr="00E15FF9" w:rsidRDefault="00DB0E37" w:rsidP="00DB0E37">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rsidR="00DB0E37" w:rsidRPr="00E15FF9" w:rsidRDefault="00DB0E37" w:rsidP="00DB0E37">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DB0E37" w:rsidRDefault="00DB0E37" w:rsidP="00DB0E37">
      <w:pPr>
        <w:ind w:firstLine="567"/>
        <w:jc w:val="both"/>
        <w:rPr>
          <w:rFonts w:eastAsia="Calibri" w:cs="Times New Roman"/>
          <w:lang w:eastAsia="ar-SA"/>
        </w:rPr>
      </w:pPr>
      <w:r w:rsidRPr="00E15FF9">
        <w:rPr>
          <w:rFonts w:eastAsia="Times New Roman" w:cs="Times New Roman"/>
        </w:rPr>
        <w:t>8.2.</w:t>
      </w:r>
      <w:r>
        <w:rPr>
          <w:rFonts w:eastAsia="Times New Roman" w:cs="Times New Roman"/>
        </w:rPr>
        <w:t xml:space="preserve"> </w:t>
      </w:r>
      <w:r w:rsidRPr="00E15FF9">
        <w:rPr>
          <w:rFonts w:eastAsia="Times New Roman" w:cs="Times New Roman"/>
        </w:rPr>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B0E37" w:rsidRPr="008A29F0" w:rsidRDefault="00DB0E37" w:rsidP="00DB0E37">
      <w:pPr>
        <w:ind w:firstLine="567"/>
        <w:jc w:val="both"/>
        <w:rPr>
          <w:rFonts w:eastAsia="Calibri" w:cs="Times New Roman"/>
          <w:lang w:eastAsia="ar-SA"/>
        </w:rPr>
      </w:pPr>
    </w:p>
    <w:p w:rsidR="00DB0E37" w:rsidRPr="00E15FF9" w:rsidRDefault="00DB0E37" w:rsidP="00DB0E37">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rsidR="00DB0E37" w:rsidRDefault="00DB0E37" w:rsidP="00DB0E37">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Pr="00D20E32">
        <w:rPr>
          <w:rFonts w:eastAsia="Times New Roman" w:cs="Times New Roman"/>
        </w:rPr>
        <w:t>Договор вступает в силу с момента его подп</w:t>
      </w:r>
      <w:r>
        <w:rPr>
          <w:rFonts w:eastAsia="Times New Roman" w:cs="Times New Roman"/>
        </w:rPr>
        <w:t xml:space="preserve">исания сторонами. </w:t>
      </w:r>
      <w:r w:rsidRPr="00D20E32">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w:t>
      </w:r>
      <w:r>
        <w:rPr>
          <w:rFonts w:eastAsia="Times New Roman" w:cs="Times New Roman"/>
        </w:rPr>
        <w:t xml:space="preserve"> полном объеме.</w:t>
      </w:r>
    </w:p>
    <w:p w:rsidR="00DB0E37" w:rsidRPr="00E15FF9" w:rsidRDefault="00DB0E37" w:rsidP="00DB0E37">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B0E37" w:rsidRPr="00E15FF9" w:rsidRDefault="00DB0E37" w:rsidP="00DB0E37">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B0E37" w:rsidRPr="00E15FF9" w:rsidRDefault="00DB0E37" w:rsidP="00DB0E37">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B0E37" w:rsidRPr="00E15FF9" w:rsidRDefault="00DB0E37" w:rsidP="00DB0E37">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DB0E37" w:rsidRPr="00E15FF9" w:rsidRDefault="00DB0E37" w:rsidP="00DB0E37">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B0E37" w:rsidRPr="006751EC" w:rsidRDefault="00DB0E37" w:rsidP="00DB0E37">
      <w:pPr>
        <w:jc w:val="both"/>
        <w:rPr>
          <w:rFonts w:eastAsia="Times New Roman" w:cs="Times New Roman"/>
          <w:bCs/>
          <w:lang w:val="x-none"/>
        </w:rPr>
      </w:pPr>
      <w:r>
        <w:rPr>
          <w:rFonts w:eastAsia="Times New Roman" w:cs="Times New Roman"/>
          <w:bCs/>
        </w:rPr>
        <w:t xml:space="preserve">       </w:t>
      </w:r>
      <w:r w:rsidRPr="00E15FF9">
        <w:rPr>
          <w:rFonts w:eastAsia="Times New Roman" w:cs="Times New Roman"/>
          <w:bCs/>
        </w:rPr>
        <w:t xml:space="preserve">9.5. </w:t>
      </w:r>
      <w:r w:rsidRPr="008A29F0">
        <w:rPr>
          <w:rFonts w:eastAsia="Times New Roman" w:cs="Times New Roman"/>
          <w:bCs/>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w:t>
      </w:r>
      <w:r w:rsidRPr="006751EC">
        <w:rPr>
          <w:rFonts w:eastAsia="Times New Roman" w:cs="Times New Roman"/>
          <w:bCs/>
          <w:lang w:val="x-none"/>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rsidR="00DB0E37" w:rsidRDefault="00DB0E37" w:rsidP="00DB0E37">
      <w:pPr>
        <w:jc w:val="both"/>
        <w:rPr>
          <w:rFonts w:eastAsia="Calibri" w:cs="Times New Roman"/>
          <w:lang w:eastAsia="ar-SA"/>
        </w:rPr>
      </w:pPr>
      <w:r>
        <w:rPr>
          <w:rFonts w:eastAsia="Calibri" w:cs="Times New Roman"/>
          <w:lang w:eastAsia="ar-SA"/>
        </w:rPr>
        <w:t xml:space="preserve">       </w:t>
      </w:r>
      <w:r w:rsidRPr="00E15FF9">
        <w:rPr>
          <w:rFonts w:eastAsia="Calibri" w:cs="Times New Roman"/>
          <w:lang w:eastAsia="ar-SA"/>
        </w:rPr>
        <w:t>9.</w:t>
      </w:r>
      <w:r>
        <w:rPr>
          <w:rFonts w:eastAsia="Calibri" w:cs="Times New Roman"/>
          <w:lang w:eastAsia="ar-SA"/>
        </w:rPr>
        <w:t>6</w:t>
      </w:r>
      <w:r w:rsidRPr="00E15FF9">
        <w:rPr>
          <w:rFonts w:eastAsia="Calibri" w:cs="Times New Roman"/>
          <w:lang w:eastAsia="ar-SA"/>
        </w:rPr>
        <w:t xml:space="preserve">. </w:t>
      </w:r>
      <w:r w:rsidRPr="00DB0E37">
        <w:rPr>
          <w:rFonts w:eastAsia="Calibri" w:cs="Times New Roman"/>
          <w:lang w:eastAsia="ar-SA" w:bidi="ru-RU"/>
        </w:rPr>
        <w:t>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DB0E37" w:rsidRDefault="00DB0E37" w:rsidP="00DB0E37">
      <w:pPr>
        <w:ind w:firstLine="567"/>
        <w:jc w:val="both"/>
        <w:rPr>
          <w:rFonts w:cs="Times New Roman"/>
          <w:b/>
          <w:sz w:val="22"/>
          <w:szCs w:val="22"/>
          <w:lang w:eastAsia="en-US"/>
        </w:rPr>
      </w:pPr>
      <w:r>
        <w:rPr>
          <w:rFonts w:eastAsia="Calibri" w:cs="Times New Roman"/>
          <w:lang w:eastAsia="ar-SA"/>
        </w:rPr>
        <w:t xml:space="preserve">9.7. </w:t>
      </w:r>
      <w:r w:rsidRPr="00E15FF9">
        <w:rPr>
          <w:rFonts w:eastAsia="Calibri" w:cs="Times New Roman"/>
          <w:lang w:eastAsia="ar-SA"/>
        </w:rPr>
        <w:t>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w:t>
      </w:r>
      <w:r>
        <w:rPr>
          <w:rFonts w:eastAsia="Calibri" w:cs="Times New Roman"/>
          <w:lang w:eastAsia="ar-SA"/>
        </w:rPr>
        <w:t xml:space="preserve">у только в случае их подписания </w:t>
      </w:r>
      <w:r w:rsidRPr="00E15FF9">
        <w:rPr>
          <w:rFonts w:eastAsia="Calibri" w:cs="Times New Roman"/>
          <w:lang w:eastAsia="ar-SA"/>
        </w:rPr>
        <w:t>сторонами.  Все изменения и дополнения к настоящему договору, оформленные надлежащим образом, являются его неотъемлемыми частями.</w:t>
      </w:r>
      <w:r w:rsidRPr="00222AB0">
        <w:rPr>
          <w:rFonts w:cs="Times New Roman"/>
          <w:b/>
          <w:sz w:val="22"/>
          <w:szCs w:val="22"/>
          <w:lang w:eastAsia="en-US"/>
        </w:rPr>
        <w:t xml:space="preserve"> </w:t>
      </w:r>
    </w:p>
    <w:p w:rsidR="00DB0E37" w:rsidRPr="00DF362D" w:rsidRDefault="00DB0E37" w:rsidP="00DB0E37">
      <w:pPr>
        <w:jc w:val="both"/>
        <w:rPr>
          <w:rFonts w:eastAsia="Calibri" w:cs="Times New Roman"/>
          <w:lang w:eastAsia="ar-SA"/>
        </w:rPr>
      </w:pPr>
    </w:p>
    <w:p w:rsidR="00DB0E37" w:rsidRPr="00E15FF9" w:rsidRDefault="00DB0E37" w:rsidP="00DB0E37">
      <w:pPr>
        <w:ind w:firstLine="567"/>
        <w:jc w:val="center"/>
        <w:rPr>
          <w:rFonts w:cs="Times New Roman"/>
          <w:b/>
          <w:lang w:eastAsia="en-US"/>
        </w:rPr>
      </w:pPr>
      <w:r w:rsidRPr="00E15FF9">
        <w:rPr>
          <w:rFonts w:cs="Times New Roman"/>
          <w:b/>
          <w:lang w:eastAsia="en-US"/>
        </w:rPr>
        <w:t>10.</w:t>
      </w:r>
      <w:r>
        <w:rPr>
          <w:rFonts w:cs="Times New Roman"/>
          <w:b/>
          <w:lang w:eastAsia="en-US"/>
        </w:rPr>
        <w:t xml:space="preserve"> </w:t>
      </w:r>
      <w:r w:rsidRPr="00E15FF9">
        <w:rPr>
          <w:rFonts w:cs="Times New Roman"/>
          <w:b/>
          <w:lang w:eastAsia="en-US"/>
        </w:rPr>
        <w:t>Заключительные положения</w:t>
      </w:r>
    </w:p>
    <w:p w:rsidR="00DB0E37" w:rsidRDefault="00DB0E37" w:rsidP="00DB0E37">
      <w:pPr>
        <w:suppressAutoHyphens/>
        <w:ind w:firstLine="567"/>
        <w:jc w:val="both"/>
        <w:rPr>
          <w:rFonts w:eastAsia="Calibri" w:cs="Times New Roman"/>
          <w:b/>
          <w:lang w:eastAsia="ar-SA"/>
        </w:rPr>
      </w:pPr>
      <w:r w:rsidRPr="00E15FF9">
        <w:rPr>
          <w:rFonts w:eastAsia="Calibri" w:cs="Times New Roman"/>
          <w:lang w:eastAsia="ar-SA"/>
        </w:rPr>
        <w:lastRenderedPageBreak/>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rsidR="00DB0E37" w:rsidRPr="00E15FF9" w:rsidRDefault="00DB0E37" w:rsidP="00DB0E37">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DB0E37" w:rsidRDefault="00DB0E37" w:rsidP="00DB0E37">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rsidR="00DB0E37" w:rsidRPr="00E15FF9" w:rsidRDefault="00DB0E37" w:rsidP="00DB0E37">
      <w:pPr>
        <w:suppressAutoHyphens/>
        <w:ind w:firstLine="567"/>
        <w:jc w:val="both"/>
        <w:rPr>
          <w:rFonts w:eastAsia="Calibri" w:cs="Times New Roman"/>
          <w:lang w:eastAsia="ar-SA"/>
        </w:rPr>
      </w:pPr>
      <w:r>
        <w:rPr>
          <w:rFonts w:eastAsia="Calibri" w:cs="Times New Roman"/>
          <w:lang w:eastAsia="ar-SA"/>
        </w:rPr>
        <w:t>10.4. С</w:t>
      </w:r>
      <w:r w:rsidRPr="009D2871">
        <w:rPr>
          <w:rFonts w:eastAsia="Calibri" w:cs="Times New Roman"/>
          <w:lang w:eastAsia="ar-SA"/>
        </w:rPr>
        <w:t>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B0E37" w:rsidRPr="00E15FF9" w:rsidRDefault="00DB0E37" w:rsidP="00DB0E37">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B0E37" w:rsidRPr="00E15FF9" w:rsidRDefault="00DB0E37" w:rsidP="00DB0E37">
      <w:pPr>
        <w:ind w:firstLine="567"/>
        <w:jc w:val="both"/>
        <w:rPr>
          <w:rFonts w:eastAsia="Times New Roman" w:cs="Times New Roman"/>
          <w:lang w:eastAsia="en-US"/>
        </w:rPr>
      </w:pPr>
      <w:r w:rsidRPr="00E15FF9">
        <w:rPr>
          <w:rFonts w:eastAsia="Times New Roman" w:cs="Times New Roman"/>
        </w:rPr>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rsidR="00DB0E37" w:rsidRDefault="00DB0E37" w:rsidP="00DB0E37">
      <w:pPr>
        <w:ind w:firstLine="567"/>
        <w:jc w:val="both"/>
        <w:rPr>
          <w:rFonts w:cs="Times New Roman"/>
          <w:lang w:eastAsia="en-US"/>
        </w:rPr>
      </w:pPr>
      <w:r w:rsidRPr="00E15FF9">
        <w:rPr>
          <w:rFonts w:cs="Times New Roman"/>
          <w:lang w:eastAsia="en-US"/>
        </w:rPr>
        <w:t>1</w:t>
      </w:r>
      <w:r>
        <w:rPr>
          <w:rFonts w:cs="Times New Roman"/>
          <w:lang w:eastAsia="en-US"/>
        </w:rPr>
        <w:t>0.7</w:t>
      </w:r>
      <w:r w:rsidRPr="00E15FF9">
        <w:rPr>
          <w:rFonts w:cs="Times New Roman"/>
          <w:lang w:eastAsia="en-US"/>
        </w:rPr>
        <w:t>. Приложение:  Спецификация (Приложение № 1).</w:t>
      </w:r>
    </w:p>
    <w:p w:rsidR="00DB0E37" w:rsidRDefault="00DB0E37" w:rsidP="00DB0E37">
      <w:pPr>
        <w:ind w:firstLine="567"/>
        <w:jc w:val="both"/>
        <w:rPr>
          <w:rFonts w:cs="Times New Roman"/>
          <w:b/>
          <w:lang w:eastAsia="en-US"/>
        </w:rPr>
      </w:pPr>
    </w:p>
    <w:p w:rsidR="00DB0E37" w:rsidRDefault="00DB0E37" w:rsidP="00DB0E37">
      <w:pPr>
        <w:ind w:firstLine="567"/>
        <w:jc w:val="both"/>
        <w:rPr>
          <w:rFonts w:cs="Times New Roman"/>
          <w:b/>
          <w:lang w:eastAsia="en-US"/>
        </w:rPr>
      </w:pPr>
      <w:r w:rsidRPr="00E15FF9">
        <w:rPr>
          <w:rFonts w:cs="Times New Roman"/>
          <w:b/>
          <w:lang w:eastAsia="en-US"/>
        </w:rPr>
        <w:t>11.</w:t>
      </w:r>
      <w:r>
        <w:rPr>
          <w:rFonts w:cs="Times New Roman"/>
          <w:b/>
          <w:lang w:eastAsia="en-US"/>
        </w:rPr>
        <w:t xml:space="preserve"> </w:t>
      </w:r>
      <w:r w:rsidRPr="00E15FF9">
        <w:rPr>
          <w:rFonts w:cs="Times New Roman"/>
          <w:b/>
          <w:lang w:eastAsia="en-US"/>
        </w:rPr>
        <w:t>Юридические адреса и банковские реквизиты  сторон</w:t>
      </w:r>
      <w:r>
        <w:rPr>
          <w:rFonts w:cs="Times New Roman"/>
          <w:b/>
          <w:lang w:eastAsia="en-US"/>
        </w:rPr>
        <w:t>:</w:t>
      </w:r>
    </w:p>
    <w:p w:rsidR="00DB0E37" w:rsidRPr="00E15FF9" w:rsidRDefault="00DB0E37" w:rsidP="00DB0E37">
      <w:pPr>
        <w:ind w:firstLine="567"/>
        <w:jc w:val="both"/>
        <w:rPr>
          <w:rFonts w:cs="Times New Roman"/>
          <w:b/>
          <w:lang w:eastAsia="en-US"/>
        </w:rPr>
      </w:pPr>
    </w:p>
    <w:tbl>
      <w:tblPr>
        <w:tblStyle w:val="a3"/>
        <w:tblW w:w="10632" w:type="dxa"/>
        <w:tblInd w:w="-743" w:type="dxa"/>
        <w:tblLayout w:type="fixed"/>
        <w:tblLook w:val="04A0" w:firstRow="1" w:lastRow="0" w:firstColumn="1" w:lastColumn="0" w:noHBand="0" w:noVBand="1"/>
      </w:tblPr>
      <w:tblGrid>
        <w:gridCol w:w="3545"/>
        <w:gridCol w:w="3402"/>
        <w:gridCol w:w="3685"/>
      </w:tblGrid>
      <w:tr w:rsidR="00DB0E37" w:rsidRPr="00E15FF9" w:rsidTr="00872220">
        <w:tc>
          <w:tcPr>
            <w:tcW w:w="3545" w:type="dxa"/>
          </w:tcPr>
          <w:p w:rsidR="00DB0E37" w:rsidRPr="00E15FF9" w:rsidRDefault="00DB0E37" w:rsidP="00872220">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rsidR="00DB0E37" w:rsidRPr="00E15FF9" w:rsidRDefault="00DB0E37" w:rsidP="00872220">
            <w:pPr>
              <w:rPr>
                <w:rFonts w:cs="Times New Roman"/>
                <w:sz w:val="23"/>
                <w:szCs w:val="23"/>
                <w:lang w:eastAsia="en-US"/>
              </w:rPr>
            </w:pPr>
            <w:r w:rsidRPr="00E15FF9">
              <w:rPr>
                <w:rFonts w:cs="Times New Roman"/>
                <w:sz w:val="23"/>
                <w:szCs w:val="23"/>
                <w:lang w:eastAsia="en-US"/>
              </w:rPr>
              <w:t xml:space="preserve"> </w:t>
            </w:r>
          </w:p>
        </w:tc>
        <w:tc>
          <w:tcPr>
            <w:tcW w:w="3402" w:type="dxa"/>
          </w:tcPr>
          <w:p w:rsidR="00DB0E37" w:rsidRDefault="00DB0E37" w:rsidP="00872220">
            <w:pPr>
              <w:rPr>
                <w:rFonts w:cs="Times New Roman"/>
                <w:b/>
                <w:lang w:eastAsia="en-US"/>
              </w:rPr>
            </w:pPr>
            <w:r w:rsidRPr="0060292D">
              <w:rPr>
                <w:rFonts w:cs="Times New Roman"/>
                <w:b/>
                <w:lang w:eastAsia="en-US"/>
              </w:rPr>
              <w:t>Поставщик:</w:t>
            </w:r>
          </w:p>
          <w:p w:rsidR="00DB0E37" w:rsidRPr="00E15FF9" w:rsidRDefault="00DB0E37" w:rsidP="00872220">
            <w:pPr>
              <w:rPr>
                <w:rFonts w:cs="Times New Roman"/>
                <w:b/>
                <w:sz w:val="23"/>
                <w:szCs w:val="23"/>
                <w:lang w:eastAsia="en-US"/>
              </w:rPr>
            </w:pPr>
          </w:p>
        </w:tc>
        <w:tc>
          <w:tcPr>
            <w:tcW w:w="3685" w:type="dxa"/>
          </w:tcPr>
          <w:p w:rsidR="00DB0E37" w:rsidRDefault="00DB0E37" w:rsidP="00872220">
            <w:pPr>
              <w:pStyle w:val="a4"/>
              <w:jc w:val="both"/>
              <w:rPr>
                <w:rFonts w:ascii="Times New Roman" w:hAnsi="Times New Roman"/>
                <w:b/>
                <w:bCs/>
                <w:sz w:val="23"/>
                <w:szCs w:val="23"/>
              </w:rPr>
            </w:pPr>
            <w:r>
              <w:rPr>
                <w:rFonts w:ascii="Times New Roman" w:hAnsi="Times New Roman"/>
                <w:b/>
                <w:bCs/>
                <w:sz w:val="23"/>
                <w:szCs w:val="23"/>
              </w:rPr>
              <w:t>Получатель:</w:t>
            </w:r>
          </w:p>
          <w:p w:rsidR="00DB0E37" w:rsidRPr="00E15FF9" w:rsidRDefault="00DB0E37" w:rsidP="00872220">
            <w:pPr>
              <w:rPr>
                <w:rFonts w:cs="Times New Roman"/>
                <w:sz w:val="23"/>
                <w:szCs w:val="23"/>
                <w:lang w:eastAsia="en-US"/>
              </w:rPr>
            </w:pPr>
          </w:p>
        </w:tc>
      </w:tr>
    </w:tbl>
    <w:p w:rsidR="001B198A" w:rsidRDefault="001B198A"/>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p w:rsidR="00DB0E37" w:rsidRDefault="00DB0E37" w:rsidP="00DB0E37">
      <w:pPr>
        <w:jc w:val="right"/>
      </w:pPr>
      <w:r>
        <w:t>Приложение № 1</w:t>
      </w:r>
    </w:p>
    <w:p w:rsidR="00DB0E37" w:rsidRDefault="00DB0E37" w:rsidP="00DB0E37">
      <w:pPr>
        <w:jc w:val="right"/>
      </w:pPr>
      <w:r>
        <w:t>к Договору № ____________</w:t>
      </w:r>
    </w:p>
    <w:p w:rsidR="00DB0E37" w:rsidRDefault="00DB0E37" w:rsidP="00DB0E37">
      <w:pPr>
        <w:jc w:val="right"/>
      </w:pPr>
      <w:r>
        <w:t>от _____________2024 года</w:t>
      </w:r>
    </w:p>
    <w:p w:rsidR="00DB0E37" w:rsidRDefault="00DB0E37" w:rsidP="00DB0E37">
      <w:pPr>
        <w:jc w:val="right"/>
      </w:pPr>
    </w:p>
    <w:tbl>
      <w:tblPr>
        <w:tblStyle w:val="a3"/>
        <w:tblW w:w="9923" w:type="dxa"/>
        <w:tblInd w:w="-459" w:type="dxa"/>
        <w:tblLayout w:type="fixed"/>
        <w:tblLook w:val="04A0" w:firstRow="1" w:lastRow="0" w:firstColumn="1" w:lastColumn="0" w:noHBand="0" w:noVBand="1"/>
      </w:tblPr>
      <w:tblGrid>
        <w:gridCol w:w="851"/>
        <w:gridCol w:w="4252"/>
        <w:gridCol w:w="1134"/>
        <w:gridCol w:w="993"/>
        <w:gridCol w:w="1417"/>
        <w:gridCol w:w="1276"/>
      </w:tblGrid>
      <w:tr w:rsidR="00DB0E37" w:rsidRPr="00DB0E37" w:rsidTr="00E94590">
        <w:trPr>
          <w:trHeight w:val="746"/>
        </w:trPr>
        <w:tc>
          <w:tcPr>
            <w:tcW w:w="851" w:type="dxa"/>
          </w:tcPr>
          <w:p w:rsidR="00DB0E37" w:rsidRPr="00DB0E37" w:rsidRDefault="00DB0E37" w:rsidP="00DB0E37">
            <w:pPr>
              <w:jc w:val="center"/>
              <w:rPr>
                <w:b/>
                <w:bCs/>
              </w:rPr>
            </w:pPr>
            <w:r w:rsidRPr="00DB0E37">
              <w:rPr>
                <w:b/>
                <w:bCs/>
              </w:rPr>
              <w:t>№ п/п лота</w:t>
            </w:r>
          </w:p>
        </w:tc>
        <w:tc>
          <w:tcPr>
            <w:tcW w:w="4252" w:type="dxa"/>
          </w:tcPr>
          <w:p w:rsidR="00DB0E37" w:rsidRPr="00DB0E37" w:rsidRDefault="00C34DA3" w:rsidP="00DB0E37">
            <w:pPr>
              <w:jc w:val="center"/>
              <w:rPr>
                <w:b/>
                <w:bCs/>
              </w:rPr>
            </w:pPr>
            <w:r w:rsidRPr="00C34DA3">
              <w:rPr>
                <w:b/>
                <w:bCs/>
              </w:rPr>
              <w:t>Наименование, страна и фирма производитель, технические и иные характеристики товара</w:t>
            </w:r>
          </w:p>
        </w:tc>
        <w:tc>
          <w:tcPr>
            <w:tcW w:w="1134" w:type="dxa"/>
          </w:tcPr>
          <w:p w:rsidR="00DB0E37" w:rsidRPr="00DB0E37" w:rsidRDefault="00DB0E37" w:rsidP="00DB0E37">
            <w:pPr>
              <w:jc w:val="center"/>
              <w:rPr>
                <w:b/>
              </w:rPr>
            </w:pPr>
            <w:r w:rsidRPr="00DB0E37">
              <w:rPr>
                <w:b/>
              </w:rPr>
              <w:t>Ед. изм.</w:t>
            </w:r>
          </w:p>
        </w:tc>
        <w:tc>
          <w:tcPr>
            <w:tcW w:w="993" w:type="dxa"/>
          </w:tcPr>
          <w:p w:rsidR="00DB0E37" w:rsidRPr="00DB0E37" w:rsidRDefault="00DB0E37" w:rsidP="00DB0E37">
            <w:pPr>
              <w:jc w:val="center"/>
              <w:rPr>
                <w:b/>
              </w:rPr>
            </w:pPr>
            <w:r w:rsidRPr="00DB0E37">
              <w:rPr>
                <w:b/>
              </w:rPr>
              <w:t>Кол-во</w:t>
            </w:r>
          </w:p>
        </w:tc>
        <w:tc>
          <w:tcPr>
            <w:tcW w:w="1417" w:type="dxa"/>
          </w:tcPr>
          <w:p w:rsidR="00DB0E37" w:rsidRPr="00DB0E37" w:rsidRDefault="00DB0E37" w:rsidP="00DB0E37">
            <w:pPr>
              <w:jc w:val="center"/>
              <w:rPr>
                <w:b/>
              </w:rPr>
            </w:pPr>
            <w:r w:rsidRPr="00DB0E37">
              <w:rPr>
                <w:b/>
                <w:bCs/>
              </w:rPr>
              <w:t>Цена</w:t>
            </w:r>
            <w:r w:rsidRPr="00DB0E37">
              <w:rPr>
                <w:b/>
              </w:rPr>
              <w:t xml:space="preserve"> </w:t>
            </w:r>
            <w:r w:rsidRPr="00DB0E37">
              <w:rPr>
                <w:b/>
                <w:bCs/>
              </w:rPr>
              <w:t>единицы товара (руб. ПМР)</w:t>
            </w:r>
          </w:p>
        </w:tc>
        <w:tc>
          <w:tcPr>
            <w:tcW w:w="1276" w:type="dxa"/>
          </w:tcPr>
          <w:p w:rsidR="00DB0E37" w:rsidRPr="00DB0E37" w:rsidRDefault="00DB0E37" w:rsidP="00DB0E37">
            <w:pPr>
              <w:jc w:val="center"/>
              <w:rPr>
                <w:b/>
                <w:bCs/>
              </w:rPr>
            </w:pPr>
            <w:r w:rsidRPr="00DB0E37">
              <w:rPr>
                <w:b/>
                <w:bCs/>
              </w:rPr>
              <w:t>Сумма</w:t>
            </w:r>
          </w:p>
          <w:p w:rsidR="00DB0E37" w:rsidRPr="00DB0E37" w:rsidRDefault="00DB0E37" w:rsidP="00DB0E37">
            <w:pPr>
              <w:jc w:val="center"/>
              <w:rPr>
                <w:b/>
              </w:rPr>
            </w:pPr>
            <w:r w:rsidRPr="00DB0E37">
              <w:rPr>
                <w:b/>
                <w:bCs/>
              </w:rPr>
              <w:t>(руб. ПМР)</w:t>
            </w:r>
          </w:p>
        </w:tc>
      </w:tr>
      <w:tr w:rsidR="00DB0E37" w:rsidRPr="00DB0E37" w:rsidTr="00E94590">
        <w:trPr>
          <w:trHeight w:val="558"/>
        </w:trPr>
        <w:tc>
          <w:tcPr>
            <w:tcW w:w="851" w:type="dxa"/>
          </w:tcPr>
          <w:p w:rsidR="00DB0E37" w:rsidRPr="00DB0E37" w:rsidRDefault="00DB0E37" w:rsidP="00E94590">
            <w:pPr>
              <w:jc w:val="center"/>
              <w:rPr>
                <w:bCs/>
              </w:rPr>
            </w:pPr>
            <w:r w:rsidRPr="00DB0E37">
              <w:rPr>
                <w:bCs/>
              </w:rPr>
              <w:t>1</w:t>
            </w:r>
            <w:r w:rsidR="00E94590">
              <w:rPr>
                <w:bCs/>
              </w:rPr>
              <w:t>.</w:t>
            </w:r>
          </w:p>
        </w:tc>
        <w:tc>
          <w:tcPr>
            <w:tcW w:w="4252" w:type="dxa"/>
          </w:tcPr>
          <w:p w:rsidR="00A51A63" w:rsidRPr="00A51A63" w:rsidRDefault="00A51A63" w:rsidP="00A51A63">
            <w:r w:rsidRPr="00A51A63">
              <w:t>Допустимая максимальная нагрузка: 2000 кг</w:t>
            </w:r>
          </w:p>
          <w:p w:rsidR="00A51A63" w:rsidRPr="00A51A63" w:rsidRDefault="00A51A63" w:rsidP="00A51A63">
            <w:r w:rsidRPr="00A51A63">
              <w:t>Максимальная скорость: от 25 км/ч до 40 км/ч</w:t>
            </w:r>
          </w:p>
          <w:p w:rsidR="00A51A63" w:rsidRPr="00A51A63" w:rsidRDefault="00A51A63" w:rsidP="00A51A63">
            <w:r w:rsidRPr="00A51A63">
              <w:t>Максимальное расстояние: не менее 100км</w:t>
            </w:r>
          </w:p>
          <w:p w:rsidR="00A51A63" w:rsidRPr="00A51A63" w:rsidRDefault="00A51A63" w:rsidP="00A51A63">
            <w:r w:rsidRPr="00A51A63">
              <w:t xml:space="preserve">Мощность двигателя: 72В 9KВт </w:t>
            </w:r>
          </w:p>
          <w:p w:rsidR="00A51A63" w:rsidRPr="00A51A63" w:rsidRDefault="00A51A63" w:rsidP="00A51A63">
            <w:r w:rsidRPr="00A51A63">
              <w:t>Количество сидений: по ходу движения – не менее 5 рядов; обратно движению – не более 1 ряда</w:t>
            </w:r>
          </w:p>
          <w:p w:rsidR="00A51A63" w:rsidRPr="00A51A63" w:rsidRDefault="00A51A63" w:rsidP="00A51A63">
            <w:r w:rsidRPr="00A51A63">
              <w:t>Колесная база: от 3400 мм до 4000 мм</w:t>
            </w:r>
          </w:p>
          <w:p w:rsidR="00A51A63" w:rsidRPr="00A51A63" w:rsidRDefault="00A51A63" w:rsidP="00A51A63">
            <w:r w:rsidRPr="00A51A63">
              <w:t xml:space="preserve">Габариты: </w:t>
            </w:r>
          </w:p>
          <w:p w:rsidR="00A51A63" w:rsidRPr="00A51A63" w:rsidRDefault="00A51A63" w:rsidP="00A51A63">
            <w:r w:rsidRPr="00A51A63">
              <w:t>длина – от 5600 мм до 6000 мм</w:t>
            </w:r>
          </w:p>
          <w:p w:rsidR="00A51A63" w:rsidRPr="00A51A63" w:rsidRDefault="00A51A63" w:rsidP="00A51A63">
            <w:r w:rsidRPr="00A51A63">
              <w:t>ширина – от 1800 мм до 2200 мм</w:t>
            </w:r>
          </w:p>
          <w:p w:rsidR="00A51A63" w:rsidRPr="00A51A63" w:rsidRDefault="00A51A63" w:rsidP="00A51A63">
            <w:r w:rsidRPr="00A51A63">
              <w:t>высота – от 2100 мм до 2300 мм</w:t>
            </w:r>
          </w:p>
          <w:p w:rsidR="00A51A63" w:rsidRPr="00A51A63" w:rsidRDefault="00A51A63" w:rsidP="00A51A63">
            <w:r w:rsidRPr="00A51A63">
              <w:t>Рама: сталь</w:t>
            </w:r>
          </w:p>
          <w:p w:rsidR="00A51A63" w:rsidRPr="00A51A63" w:rsidRDefault="00A51A63" w:rsidP="00A51A63">
            <w:r w:rsidRPr="00A51A63">
              <w:t>Крытый</w:t>
            </w:r>
          </w:p>
          <w:p w:rsidR="00DB0E37" w:rsidRPr="00DB0E37" w:rsidRDefault="00A51A63" w:rsidP="00A51A63">
            <w:r w:rsidRPr="00A51A63">
              <w:t>В комплекте: зарядное устройство</w:t>
            </w:r>
          </w:p>
        </w:tc>
        <w:tc>
          <w:tcPr>
            <w:tcW w:w="1134" w:type="dxa"/>
          </w:tcPr>
          <w:p w:rsidR="00DB0E37" w:rsidRPr="00DB0E37" w:rsidRDefault="00DB0E37" w:rsidP="00E94590">
            <w:pPr>
              <w:jc w:val="center"/>
            </w:pPr>
            <w:r w:rsidRPr="00DB0E37">
              <w:t>шт.</w:t>
            </w:r>
          </w:p>
        </w:tc>
        <w:tc>
          <w:tcPr>
            <w:tcW w:w="993" w:type="dxa"/>
          </w:tcPr>
          <w:p w:rsidR="00DB0E37" w:rsidRPr="00DB0E37" w:rsidRDefault="00DB0E37" w:rsidP="00E94590">
            <w:pPr>
              <w:jc w:val="center"/>
            </w:pPr>
            <w:r w:rsidRPr="00DB0E37">
              <w:t>2</w:t>
            </w:r>
          </w:p>
        </w:tc>
        <w:tc>
          <w:tcPr>
            <w:tcW w:w="1417" w:type="dxa"/>
          </w:tcPr>
          <w:p w:rsidR="00DB0E37" w:rsidRPr="00DB0E37" w:rsidRDefault="00DB0E37" w:rsidP="00DB0E37"/>
        </w:tc>
        <w:tc>
          <w:tcPr>
            <w:tcW w:w="1276" w:type="dxa"/>
          </w:tcPr>
          <w:p w:rsidR="00DB0E37" w:rsidRPr="00DB0E37" w:rsidRDefault="00DB0E37" w:rsidP="00DB0E37"/>
        </w:tc>
      </w:tr>
      <w:tr w:rsidR="00DB0E37" w:rsidRPr="00DB0E37" w:rsidTr="00E94590">
        <w:trPr>
          <w:trHeight w:val="558"/>
        </w:trPr>
        <w:tc>
          <w:tcPr>
            <w:tcW w:w="851" w:type="dxa"/>
          </w:tcPr>
          <w:p w:rsidR="00DB0E37" w:rsidRPr="00DB0E37" w:rsidRDefault="00DB0E37" w:rsidP="00DB0E37">
            <w:pPr>
              <w:rPr>
                <w:bCs/>
              </w:rPr>
            </w:pPr>
          </w:p>
        </w:tc>
        <w:tc>
          <w:tcPr>
            <w:tcW w:w="4252" w:type="dxa"/>
          </w:tcPr>
          <w:p w:rsidR="00DB0E37" w:rsidRPr="00DB0E37" w:rsidRDefault="00DB0E37" w:rsidP="00DB0E37">
            <w:pPr>
              <w:rPr>
                <w:b/>
              </w:rPr>
            </w:pPr>
            <w:r>
              <w:rPr>
                <w:b/>
              </w:rPr>
              <w:t>ИТОГО:</w:t>
            </w:r>
          </w:p>
        </w:tc>
        <w:tc>
          <w:tcPr>
            <w:tcW w:w="1134" w:type="dxa"/>
          </w:tcPr>
          <w:p w:rsidR="00DB0E37" w:rsidRPr="00DB0E37" w:rsidRDefault="00DB0E37" w:rsidP="00DB0E37"/>
        </w:tc>
        <w:tc>
          <w:tcPr>
            <w:tcW w:w="993" w:type="dxa"/>
          </w:tcPr>
          <w:p w:rsidR="00DB0E37" w:rsidRPr="00DB0E37" w:rsidRDefault="00DB0E37" w:rsidP="00DB0E37"/>
        </w:tc>
        <w:tc>
          <w:tcPr>
            <w:tcW w:w="1417" w:type="dxa"/>
          </w:tcPr>
          <w:p w:rsidR="00DB0E37" w:rsidRPr="00DB0E37" w:rsidRDefault="00DB0E37" w:rsidP="00DB0E37"/>
        </w:tc>
        <w:tc>
          <w:tcPr>
            <w:tcW w:w="1276" w:type="dxa"/>
          </w:tcPr>
          <w:p w:rsidR="00DB0E37" w:rsidRPr="00DB0E37" w:rsidRDefault="00DB0E37" w:rsidP="00DB0E37"/>
        </w:tc>
      </w:tr>
    </w:tbl>
    <w:p w:rsidR="00DB0E37" w:rsidRDefault="00DB0E37" w:rsidP="00DB0E37">
      <w:pPr>
        <w:jc w:val="right"/>
      </w:pPr>
    </w:p>
    <w:sectPr w:rsidR="00DB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37"/>
    <w:rsid w:val="001B198A"/>
    <w:rsid w:val="001F42A6"/>
    <w:rsid w:val="00395A0C"/>
    <w:rsid w:val="00655454"/>
    <w:rsid w:val="00A51A63"/>
    <w:rsid w:val="00AA0AD8"/>
    <w:rsid w:val="00C34DA3"/>
    <w:rsid w:val="00D05E19"/>
    <w:rsid w:val="00DB0E37"/>
    <w:rsid w:val="00E65919"/>
    <w:rsid w:val="00E94590"/>
    <w:rsid w:val="00EC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E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B0E37"/>
    <w:pPr>
      <w:spacing w:after="0" w:line="240" w:lineRule="auto"/>
    </w:pPr>
    <w:rPr>
      <w:rFonts w:ascii="Calibri" w:eastAsia="Calibri" w:hAnsi="Calibri" w:cs="Times New Roman"/>
    </w:rPr>
  </w:style>
  <w:style w:type="character" w:customStyle="1" w:styleId="a5">
    <w:name w:val="Без интервала Знак"/>
    <w:link w:val="a4"/>
    <w:uiPriority w:val="1"/>
    <w:rsid w:val="00DB0E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3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E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B0E37"/>
    <w:pPr>
      <w:spacing w:after="0" w:line="240" w:lineRule="auto"/>
    </w:pPr>
    <w:rPr>
      <w:rFonts w:ascii="Calibri" w:eastAsia="Calibri" w:hAnsi="Calibri" w:cs="Times New Roman"/>
    </w:rPr>
  </w:style>
  <w:style w:type="character" w:customStyle="1" w:styleId="a5">
    <w:name w:val="Без интервала Знак"/>
    <w:link w:val="a4"/>
    <w:uiPriority w:val="1"/>
    <w:rsid w:val="00DB0E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2024-04-04T07:27:00Z</dcterms:created>
  <dcterms:modified xsi:type="dcterms:W3CDTF">2024-04-09T10:40:00Z</dcterms:modified>
</cp:coreProperties>
</file>