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Look w:val="01E0" w:firstRow="1" w:lastRow="1" w:firstColumn="1" w:lastColumn="1" w:noHBand="0" w:noVBand="0"/>
      </w:tblPr>
      <w:tblGrid>
        <w:gridCol w:w="3169"/>
        <w:gridCol w:w="3117"/>
        <w:gridCol w:w="3210"/>
      </w:tblGrid>
      <w:tr w:rsidR="00BC4582" w:rsidRPr="00BC4582" w14:paraId="68BFFBCA" w14:textId="77777777" w:rsidTr="00823B7C">
        <w:trPr>
          <w:jc w:val="center"/>
        </w:trPr>
        <w:tc>
          <w:tcPr>
            <w:tcW w:w="3284" w:type="dxa"/>
            <w:tcMar>
              <w:left w:w="28" w:type="dxa"/>
              <w:right w:w="28" w:type="dxa"/>
            </w:tcMar>
            <w:vAlign w:val="center"/>
          </w:tcPr>
          <w:p w14:paraId="39FACBF6" w14:textId="6E79A5DF" w:rsidR="00701FE2" w:rsidRPr="00BC4582" w:rsidRDefault="00701FE2" w:rsidP="00415034">
            <w:pPr>
              <w:widowControl w:val="0"/>
              <w:jc w:val="center"/>
              <w:rPr>
                <w:b/>
                <w:sz w:val="20"/>
                <w:szCs w:val="20"/>
              </w:rPr>
            </w:pPr>
            <w:r w:rsidRPr="00BC4582">
              <w:rPr>
                <w:b/>
                <w:sz w:val="20"/>
                <w:szCs w:val="20"/>
              </w:rPr>
              <w:t xml:space="preserve">МИНИСТЕРУЛ </w:t>
            </w:r>
          </w:p>
          <w:p w14:paraId="656F6E09" w14:textId="77777777" w:rsidR="00701FE2" w:rsidRPr="00BC4582" w:rsidRDefault="00701FE2" w:rsidP="00415034">
            <w:pPr>
              <w:widowControl w:val="0"/>
              <w:jc w:val="center"/>
              <w:rPr>
                <w:b/>
                <w:sz w:val="20"/>
                <w:szCs w:val="20"/>
              </w:rPr>
            </w:pPr>
            <w:r w:rsidRPr="00BC4582">
              <w:rPr>
                <w:b/>
                <w:sz w:val="20"/>
                <w:szCs w:val="20"/>
              </w:rPr>
              <w:t>ДЕЗВОЛТЭРИЙ ЕКОНОМИЧЕ</w:t>
            </w:r>
          </w:p>
          <w:p w14:paraId="7EDD4F05" w14:textId="77777777" w:rsidR="00701FE2" w:rsidRPr="00BC4582" w:rsidRDefault="00701FE2" w:rsidP="00415034">
            <w:pPr>
              <w:widowControl w:val="0"/>
              <w:jc w:val="center"/>
              <w:rPr>
                <w:b/>
                <w:sz w:val="20"/>
                <w:szCs w:val="20"/>
              </w:rPr>
            </w:pPr>
            <w:r w:rsidRPr="00BC4582">
              <w:rPr>
                <w:b/>
                <w:sz w:val="20"/>
                <w:szCs w:val="20"/>
              </w:rPr>
              <w:t>АЛ РЕПУБЛИЧИЙ</w:t>
            </w:r>
          </w:p>
          <w:p w14:paraId="0B2D6769" w14:textId="77777777" w:rsidR="00701FE2" w:rsidRPr="00BC4582" w:rsidRDefault="00701FE2" w:rsidP="00415034">
            <w:pPr>
              <w:widowControl w:val="0"/>
              <w:jc w:val="center"/>
              <w:rPr>
                <w:b/>
                <w:sz w:val="20"/>
                <w:szCs w:val="20"/>
              </w:rPr>
            </w:pPr>
            <w:r w:rsidRPr="00BC4582">
              <w:rPr>
                <w:b/>
                <w:sz w:val="20"/>
                <w:szCs w:val="20"/>
              </w:rPr>
              <w:t>МОЛДОВЕНЕШТЬ НИСТРЕНЕ</w:t>
            </w:r>
          </w:p>
        </w:tc>
        <w:tc>
          <w:tcPr>
            <w:tcW w:w="3285" w:type="dxa"/>
            <w:vAlign w:val="center"/>
          </w:tcPr>
          <w:p w14:paraId="67E4CC88" w14:textId="77777777" w:rsidR="00701FE2" w:rsidRPr="00BC4582" w:rsidRDefault="00B76062" w:rsidP="00415034">
            <w:pPr>
              <w:widowControl w:val="0"/>
              <w:jc w:val="center"/>
              <w:rPr>
                <w:b/>
                <w:sz w:val="20"/>
                <w:szCs w:val="20"/>
              </w:rPr>
            </w:pPr>
            <w:r w:rsidRPr="00BC4582">
              <w:rPr>
                <w:b/>
                <w:noProof/>
                <w:sz w:val="20"/>
                <w:szCs w:val="20"/>
              </w:rPr>
              <w:drawing>
                <wp:inline distT="0" distB="0" distL="0" distR="0" wp14:anchorId="1C7EED82" wp14:editId="4C6A4D3F">
                  <wp:extent cx="640080" cy="69659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96595"/>
                          </a:xfrm>
                          <a:prstGeom prst="rect">
                            <a:avLst/>
                          </a:prstGeom>
                          <a:noFill/>
                          <a:ln>
                            <a:noFill/>
                          </a:ln>
                        </pic:spPr>
                      </pic:pic>
                    </a:graphicData>
                  </a:graphic>
                </wp:inline>
              </w:drawing>
            </w:r>
          </w:p>
          <w:p w14:paraId="4F876FBF" w14:textId="77777777" w:rsidR="00701FE2" w:rsidRPr="00BC4582" w:rsidRDefault="00701FE2" w:rsidP="00415034">
            <w:pPr>
              <w:widowControl w:val="0"/>
              <w:jc w:val="center"/>
              <w:rPr>
                <w:b/>
                <w:sz w:val="20"/>
                <w:szCs w:val="20"/>
              </w:rPr>
            </w:pPr>
          </w:p>
        </w:tc>
        <w:tc>
          <w:tcPr>
            <w:tcW w:w="3285" w:type="dxa"/>
            <w:vAlign w:val="center"/>
          </w:tcPr>
          <w:p w14:paraId="19D6D346" w14:textId="77777777" w:rsidR="00701FE2" w:rsidRPr="00BC4582" w:rsidRDefault="00701FE2" w:rsidP="00415034">
            <w:pPr>
              <w:widowControl w:val="0"/>
              <w:jc w:val="center"/>
              <w:rPr>
                <w:b/>
                <w:sz w:val="20"/>
                <w:szCs w:val="20"/>
              </w:rPr>
            </w:pPr>
            <w:r w:rsidRPr="00BC4582">
              <w:rPr>
                <w:b/>
                <w:sz w:val="20"/>
                <w:szCs w:val="20"/>
              </w:rPr>
              <w:t>М</w:t>
            </w:r>
            <w:r w:rsidRPr="00BC4582">
              <w:rPr>
                <w:b/>
                <w:sz w:val="20"/>
                <w:szCs w:val="20"/>
                <w:lang w:val="en-US"/>
              </w:rPr>
              <w:t>I</w:t>
            </w:r>
            <w:r w:rsidRPr="00BC4582">
              <w:rPr>
                <w:b/>
                <w:sz w:val="20"/>
                <w:szCs w:val="20"/>
              </w:rPr>
              <w:t>НIСТЕР</w:t>
            </w:r>
            <w:r w:rsidRPr="00BC4582">
              <w:rPr>
                <w:b/>
                <w:sz w:val="20"/>
                <w:szCs w:val="20"/>
                <w:lang w:val="en-US"/>
              </w:rPr>
              <w:t>C</w:t>
            </w:r>
            <w:r w:rsidRPr="00BC4582">
              <w:rPr>
                <w:b/>
                <w:sz w:val="20"/>
                <w:szCs w:val="20"/>
              </w:rPr>
              <w:t>ТВО ЕКОНОМ</w:t>
            </w:r>
            <w:r w:rsidRPr="00BC4582">
              <w:rPr>
                <w:b/>
                <w:sz w:val="20"/>
                <w:szCs w:val="20"/>
                <w:lang w:val="en-US"/>
              </w:rPr>
              <w:t>I</w:t>
            </w:r>
            <w:r w:rsidRPr="00BC4582">
              <w:rPr>
                <w:b/>
                <w:sz w:val="20"/>
                <w:szCs w:val="20"/>
              </w:rPr>
              <w:t>ЧНОГО РОЗВИТКУ</w:t>
            </w:r>
          </w:p>
          <w:p w14:paraId="6173D295" w14:textId="77777777" w:rsidR="00701FE2" w:rsidRPr="00BC4582" w:rsidRDefault="00701FE2" w:rsidP="00415034">
            <w:pPr>
              <w:widowControl w:val="0"/>
              <w:jc w:val="center"/>
              <w:rPr>
                <w:b/>
                <w:sz w:val="20"/>
                <w:szCs w:val="20"/>
              </w:rPr>
            </w:pPr>
            <w:r w:rsidRPr="00BC4582">
              <w:rPr>
                <w:b/>
                <w:sz w:val="20"/>
                <w:szCs w:val="20"/>
              </w:rPr>
              <w:t>ПРИДНIСТРОВСЬКОI</w:t>
            </w:r>
          </w:p>
          <w:p w14:paraId="33629A23" w14:textId="77777777" w:rsidR="00701FE2" w:rsidRPr="00BC4582" w:rsidRDefault="00701FE2" w:rsidP="00415034">
            <w:pPr>
              <w:widowControl w:val="0"/>
              <w:jc w:val="center"/>
              <w:rPr>
                <w:b/>
                <w:sz w:val="20"/>
                <w:szCs w:val="20"/>
              </w:rPr>
            </w:pPr>
            <w:r w:rsidRPr="00BC4582">
              <w:rPr>
                <w:b/>
                <w:sz w:val="20"/>
                <w:szCs w:val="20"/>
              </w:rPr>
              <w:t>МОЛДАВСЬКОI РЕСПУБЛIКИ</w:t>
            </w:r>
          </w:p>
        </w:tc>
      </w:tr>
    </w:tbl>
    <w:p w14:paraId="282B74BD" w14:textId="77777777" w:rsidR="00701FE2" w:rsidRPr="00BC4582" w:rsidRDefault="00701FE2" w:rsidP="00415034">
      <w:pPr>
        <w:widowControl w:val="0"/>
        <w:jc w:val="center"/>
        <w:rPr>
          <w:b/>
          <w:sz w:val="16"/>
          <w:szCs w:val="20"/>
        </w:rPr>
      </w:pPr>
    </w:p>
    <w:p w14:paraId="262A2FE8" w14:textId="77777777" w:rsidR="00701FE2" w:rsidRPr="00BC4582" w:rsidRDefault="00701FE2" w:rsidP="00415034">
      <w:pPr>
        <w:widowControl w:val="0"/>
        <w:jc w:val="center"/>
        <w:rPr>
          <w:b/>
          <w:sz w:val="16"/>
          <w:szCs w:val="20"/>
        </w:rPr>
      </w:pPr>
    </w:p>
    <w:p w14:paraId="3B7CA86E" w14:textId="77777777" w:rsidR="00701FE2" w:rsidRPr="00BC4582" w:rsidRDefault="00701FE2" w:rsidP="00415034">
      <w:pPr>
        <w:widowControl w:val="0"/>
        <w:jc w:val="center"/>
        <w:rPr>
          <w:b/>
          <w:sz w:val="20"/>
          <w:szCs w:val="20"/>
        </w:rPr>
      </w:pPr>
      <w:r w:rsidRPr="00BC4582">
        <w:rPr>
          <w:b/>
          <w:sz w:val="20"/>
          <w:szCs w:val="20"/>
        </w:rPr>
        <w:t>МИНИСТЕРСТВО</w:t>
      </w:r>
    </w:p>
    <w:p w14:paraId="385652F0" w14:textId="77777777" w:rsidR="00701FE2" w:rsidRPr="00BC4582" w:rsidRDefault="00701FE2" w:rsidP="00415034">
      <w:pPr>
        <w:widowControl w:val="0"/>
        <w:jc w:val="center"/>
        <w:rPr>
          <w:b/>
          <w:sz w:val="20"/>
          <w:szCs w:val="20"/>
        </w:rPr>
      </w:pPr>
      <w:r w:rsidRPr="00BC4582">
        <w:rPr>
          <w:b/>
          <w:sz w:val="20"/>
          <w:szCs w:val="20"/>
        </w:rPr>
        <w:t xml:space="preserve">ЭКОНОМИЧЕСКОГО РАЗВИТИЯ </w:t>
      </w:r>
    </w:p>
    <w:p w14:paraId="62B885E5" w14:textId="77777777" w:rsidR="00701FE2" w:rsidRPr="00BC4582" w:rsidRDefault="00701FE2" w:rsidP="00415034">
      <w:pPr>
        <w:widowControl w:val="0"/>
        <w:jc w:val="center"/>
        <w:rPr>
          <w:b/>
          <w:sz w:val="20"/>
          <w:szCs w:val="20"/>
        </w:rPr>
      </w:pPr>
      <w:r w:rsidRPr="00BC4582">
        <w:rPr>
          <w:b/>
          <w:sz w:val="20"/>
          <w:szCs w:val="20"/>
        </w:rPr>
        <w:t>ПРИДНЕСТРОВСКОЙ МОЛДАВСКОЙ РЕСПУБЛИКИ</w:t>
      </w:r>
    </w:p>
    <w:p w14:paraId="5BF591AF" w14:textId="77777777" w:rsidR="00701FE2" w:rsidRPr="00BC4582" w:rsidRDefault="00701FE2" w:rsidP="00415034">
      <w:pPr>
        <w:widowControl w:val="0"/>
        <w:jc w:val="center"/>
        <w:rPr>
          <w:b/>
        </w:rPr>
      </w:pPr>
    </w:p>
    <w:p w14:paraId="76E2CB33" w14:textId="05DF11C5" w:rsidR="00701FE2" w:rsidRPr="00BC4582" w:rsidRDefault="00781183" w:rsidP="00781183">
      <w:pPr>
        <w:widowControl w:val="0"/>
        <w:shd w:val="clear" w:color="auto" w:fill="FFFFFF"/>
        <w:tabs>
          <w:tab w:val="left" w:pos="3705"/>
          <w:tab w:val="center" w:pos="4748"/>
          <w:tab w:val="left" w:pos="4944"/>
          <w:tab w:val="left" w:pos="8054"/>
        </w:tabs>
      </w:pPr>
      <w:r>
        <w:rPr>
          <w:b/>
          <w:bCs/>
        </w:rPr>
        <w:tab/>
      </w:r>
      <w:r>
        <w:rPr>
          <w:b/>
          <w:bCs/>
        </w:rPr>
        <w:tab/>
      </w:r>
      <w:r w:rsidR="00701FE2" w:rsidRPr="00BC4582">
        <w:rPr>
          <w:b/>
          <w:bCs/>
        </w:rPr>
        <w:t>АКТ</w:t>
      </w:r>
    </w:p>
    <w:p w14:paraId="759A618E" w14:textId="77777777" w:rsidR="00701FE2" w:rsidRPr="00BC4582" w:rsidRDefault="00701FE2" w:rsidP="00415034">
      <w:pPr>
        <w:widowControl w:val="0"/>
        <w:jc w:val="center"/>
        <w:rPr>
          <w:b/>
        </w:rPr>
      </w:pPr>
      <w:r w:rsidRPr="00BC4582">
        <w:rPr>
          <w:b/>
        </w:rPr>
        <w:t>проверки</w:t>
      </w:r>
    </w:p>
    <w:p w14:paraId="3E9D7282" w14:textId="6F4150B1" w:rsidR="00701FE2" w:rsidRPr="00BC4582" w:rsidRDefault="00701FE2" w:rsidP="00415034">
      <w:pPr>
        <w:widowControl w:val="0"/>
        <w:shd w:val="clear" w:color="auto" w:fill="FFFFFF"/>
        <w:tabs>
          <w:tab w:val="left" w:leader="underscore" w:pos="5390"/>
        </w:tabs>
        <w:jc w:val="center"/>
        <w:rPr>
          <w:b/>
          <w:bCs/>
        </w:rPr>
      </w:pPr>
      <w:r w:rsidRPr="00BC4582">
        <w:rPr>
          <w:b/>
          <w:bCs/>
        </w:rPr>
        <w:t>№ 01-28/</w:t>
      </w:r>
      <w:r w:rsidR="00D12823">
        <w:rPr>
          <w:b/>
          <w:bCs/>
        </w:rPr>
        <w:t>20</w:t>
      </w:r>
    </w:p>
    <w:p w14:paraId="4E27B12D" w14:textId="77777777" w:rsidR="00FD594C" w:rsidRDefault="00FD594C" w:rsidP="00FD594C">
      <w:pPr>
        <w:widowControl w:val="0"/>
        <w:shd w:val="clear" w:color="auto" w:fill="FFFFFF"/>
        <w:tabs>
          <w:tab w:val="left" w:leader="underscore" w:pos="5390"/>
        </w:tabs>
        <w:jc w:val="center"/>
        <w:rPr>
          <w:b/>
          <w:bCs/>
        </w:rPr>
      </w:pPr>
      <w:r>
        <w:rPr>
          <w:b/>
          <w:bCs/>
        </w:rPr>
        <w:t>(Копия подготовлена для размещения в информационной системе в сфере закупок)</w:t>
      </w:r>
    </w:p>
    <w:p w14:paraId="63C4D8E6" w14:textId="77777777" w:rsidR="00FD594C" w:rsidRDefault="00FD594C" w:rsidP="00FD594C">
      <w:pPr>
        <w:widowControl w:val="0"/>
        <w:rPr>
          <w:sz w:val="20"/>
          <w:szCs w:val="20"/>
        </w:rPr>
      </w:pPr>
    </w:p>
    <w:p w14:paraId="3426E406" w14:textId="69E13083" w:rsidR="00701FE2" w:rsidRPr="00BC4582" w:rsidRDefault="00D12823" w:rsidP="00D12823">
      <w:pPr>
        <w:widowControl w:val="0"/>
        <w:ind w:firstLine="567"/>
        <w:jc w:val="both"/>
      </w:pPr>
      <w:r>
        <w:t>21</w:t>
      </w:r>
      <w:r w:rsidR="00A05EFC" w:rsidRPr="00BC4582">
        <w:t xml:space="preserve"> </w:t>
      </w:r>
      <w:r w:rsidR="00B401CE">
        <w:t>марта</w:t>
      </w:r>
      <w:r w:rsidR="00701FE2" w:rsidRPr="00BC4582">
        <w:t xml:space="preserve"> 202</w:t>
      </w:r>
      <w:r w:rsidR="00B401CE">
        <w:t>4</w:t>
      </w:r>
      <w:r w:rsidR="00701FE2" w:rsidRPr="00BC4582">
        <w:t xml:space="preserve"> года       </w:t>
      </w:r>
      <w:r w:rsidR="00701FE2" w:rsidRPr="00BC4582">
        <w:tab/>
      </w:r>
      <w:r w:rsidR="00701FE2" w:rsidRPr="00BC4582">
        <w:tab/>
      </w:r>
      <w:r w:rsidR="00701FE2" w:rsidRPr="00BC4582">
        <w:tab/>
      </w:r>
      <w:r w:rsidR="00701FE2" w:rsidRPr="00BC4582">
        <w:tab/>
      </w:r>
      <w:r w:rsidR="00701FE2" w:rsidRPr="00BC4582">
        <w:tab/>
      </w:r>
      <w:r w:rsidR="00701FE2" w:rsidRPr="00BC4582">
        <w:tab/>
      </w:r>
      <w:r w:rsidR="00F72501">
        <w:t xml:space="preserve">           </w:t>
      </w:r>
      <w:r w:rsidR="00B401CE">
        <w:t xml:space="preserve">    </w:t>
      </w:r>
      <w:r w:rsidR="00701FE2" w:rsidRPr="00BC4582">
        <w:tab/>
      </w:r>
      <w:r w:rsidR="00701FE2" w:rsidRPr="00BC4582">
        <w:tab/>
        <w:t>г. Тирасполь</w:t>
      </w:r>
    </w:p>
    <w:p w14:paraId="53069BF6" w14:textId="77777777" w:rsidR="00701FE2" w:rsidRPr="00BC4582" w:rsidRDefault="00701FE2" w:rsidP="00415034">
      <w:pPr>
        <w:widowControl w:val="0"/>
        <w:jc w:val="center"/>
      </w:pPr>
    </w:p>
    <w:p w14:paraId="5313ACF9" w14:textId="0B61FDD4" w:rsidR="00CA686B" w:rsidRPr="00BC4582" w:rsidRDefault="00701FE2" w:rsidP="00CA686B">
      <w:pPr>
        <w:jc w:val="center"/>
      </w:pPr>
      <w:r w:rsidRPr="00BC4582">
        <w:t>Внеплановое контрольное мероприятие в отношении</w:t>
      </w:r>
      <w:r w:rsidR="007652FC" w:rsidRPr="00BC4582">
        <w:t xml:space="preserve"> </w:t>
      </w:r>
      <w:r w:rsidR="005C1314">
        <w:br/>
      </w:r>
      <w:r w:rsidR="00F535A1">
        <w:t>ГУП «Водоснабжение и водоотведение»</w:t>
      </w:r>
    </w:p>
    <w:p w14:paraId="32AA3D31" w14:textId="34DFA553" w:rsidR="00701FE2" w:rsidRPr="00BC4582" w:rsidRDefault="00701FE2" w:rsidP="00CA686B">
      <w:pPr>
        <w:jc w:val="center"/>
        <w:rPr>
          <w:highlight w:val="yellow"/>
        </w:rPr>
      </w:pPr>
    </w:p>
    <w:p w14:paraId="47FA56E5" w14:textId="77777777" w:rsidR="00701FE2" w:rsidRPr="00BC4582" w:rsidRDefault="00701FE2" w:rsidP="00987CFD">
      <w:pPr>
        <w:widowControl w:val="0"/>
        <w:shd w:val="clear" w:color="auto" w:fill="FFFFFF"/>
        <w:tabs>
          <w:tab w:val="left" w:pos="5580"/>
          <w:tab w:val="left" w:pos="9638"/>
        </w:tabs>
        <w:ind w:firstLine="567"/>
        <w:jc w:val="both"/>
        <w:rPr>
          <w:bCs/>
        </w:rPr>
      </w:pPr>
      <w:r w:rsidRPr="00BC4582">
        <w:rPr>
          <w:b/>
          <w:bCs/>
        </w:rPr>
        <w:t>Контрольное внеплановое мероприятие проведено на основании:</w:t>
      </w:r>
    </w:p>
    <w:p w14:paraId="710CE3B1" w14:textId="3FF3A058" w:rsidR="00F535A1" w:rsidRPr="00BC4582" w:rsidRDefault="00701FE2" w:rsidP="00F535A1">
      <w:pPr>
        <w:ind w:firstLine="567"/>
        <w:jc w:val="both"/>
      </w:pPr>
      <w:r w:rsidRPr="00BC4582">
        <w:t xml:space="preserve">Приказа Министерства экономического развития Приднестровской Молдавской Республики от </w:t>
      </w:r>
      <w:r w:rsidR="00F535A1">
        <w:t>12</w:t>
      </w:r>
      <w:r w:rsidR="0082154B" w:rsidRPr="00BC4582">
        <w:t xml:space="preserve"> </w:t>
      </w:r>
      <w:r w:rsidR="00B401CE">
        <w:t>марта</w:t>
      </w:r>
      <w:r w:rsidRPr="00BC4582">
        <w:t xml:space="preserve"> 202</w:t>
      </w:r>
      <w:r w:rsidR="00B401CE">
        <w:t>4</w:t>
      </w:r>
      <w:r w:rsidRPr="00BC4582">
        <w:t xml:space="preserve"> года № </w:t>
      </w:r>
      <w:r w:rsidR="00B401CE">
        <w:t>2</w:t>
      </w:r>
      <w:r w:rsidR="00F535A1">
        <w:t>26</w:t>
      </w:r>
      <w:r w:rsidRPr="00BC4582">
        <w:t xml:space="preserve"> </w:t>
      </w:r>
      <w:r w:rsidRPr="00BC4582">
        <w:rPr>
          <w:bCs/>
        </w:rPr>
        <w:t>«</w:t>
      </w:r>
      <w:r w:rsidR="004A5E97" w:rsidRPr="00BC4582">
        <w:rPr>
          <w:rFonts w:eastAsiaTheme="minorEastAsia"/>
        </w:rPr>
        <w:t xml:space="preserve">О проведении внепланового контрольного мероприятия в отношении </w:t>
      </w:r>
      <w:r w:rsidR="00F535A1">
        <w:t>ГУП «Водоснабжение и водоотведение»</w:t>
      </w:r>
      <w:r w:rsidR="00A5113D">
        <w:t>.</w:t>
      </w:r>
    </w:p>
    <w:p w14:paraId="78EC1D1A" w14:textId="77777777" w:rsidR="00701FE2" w:rsidRPr="00B15ACF" w:rsidRDefault="00701FE2" w:rsidP="00F535A1">
      <w:pPr>
        <w:widowControl w:val="0"/>
        <w:shd w:val="clear" w:color="auto" w:fill="FFFFFF"/>
        <w:ind w:firstLine="567"/>
        <w:jc w:val="both"/>
        <w:rPr>
          <w:bCs/>
          <w:sz w:val="20"/>
          <w:szCs w:val="22"/>
        </w:rPr>
      </w:pPr>
    </w:p>
    <w:p w14:paraId="4D5F571B" w14:textId="77777777" w:rsidR="004F7F42" w:rsidRPr="00BC4582" w:rsidRDefault="00701FE2" w:rsidP="00987CFD">
      <w:pPr>
        <w:widowControl w:val="0"/>
        <w:shd w:val="clear" w:color="auto" w:fill="FFFFFF"/>
        <w:ind w:firstLine="567"/>
        <w:jc w:val="both"/>
        <w:rPr>
          <w:b/>
          <w:bCs/>
        </w:rPr>
      </w:pPr>
      <w:r w:rsidRPr="00BC4582">
        <w:rPr>
          <w:b/>
          <w:bCs/>
        </w:rPr>
        <w:t xml:space="preserve">Место проведения контрольного мероприятия: </w:t>
      </w:r>
    </w:p>
    <w:p w14:paraId="652A924E" w14:textId="5FF33E7B" w:rsidR="00701FE2" w:rsidRPr="00BC4582" w:rsidRDefault="00701FE2" w:rsidP="00987CFD">
      <w:pPr>
        <w:widowControl w:val="0"/>
        <w:shd w:val="clear" w:color="auto" w:fill="FFFFFF"/>
        <w:ind w:firstLine="567"/>
        <w:jc w:val="both"/>
      </w:pPr>
      <w:r w:rsidRPr="00BC4582">
        <w:rPr>
          <w:bCs/>
        </w:rPr>
        <w:t>г.</w:t>
      </w:r>
      <w:r w:rsidR="00C00B0D">
        <w:rPr>
          <w:bCs/>
        </w:rPr>
        <w:t xml:space="preserve"> </w:t>
      </w:r>
      <w:r w:rsidRPr="00BC4582">
        <w:rPr>
          <w:bCs/>
        </w:rPr>
        <w:t xml:space="preserve">Тирасполь, </w:t>
      </w:r>
      <w:r w:rsidR="00CA686B" w:rsidRPr="00BC4582">
        <w:rPr>
          <w:bCs/>
        </w:rPr>
        <w:t>ул.</w:t>
      </w:r>
      <w:r w:rsidR="00C00B0D">
        <w:rPr>
          <w:bCs/>
        </w:rPr>
        <w:t xml:space="preserve"> </w:t>
      </w:r>
      <w:r w:rsidR="00F535A1">
        <w:rPr>
          <w:bCs/>
        </w:rPr>
        <w:t>Луначарского</w:t>
      </w:r>
      <w:r w:rsidR="00CA686B" w:rsidRPr="00BC4582">
        <w:rPr>
          <w:bCs/>
        </w:rPr>
        <w:t>, д.</w:t>
      </w:r>
      <w:r w:rsidR="00C00B0D">
        <w:rPr>
          <w:bCs/>
        </w:rPr>
        <w:t xml:space="preserve"> </w:t>
      </w:r>
      <w:r w:rsidR="00F535A1">
        <w:rPr>
          <w:bCs/>
        </w:rPr>
        <w:t>9</w:t>
      </w:r>
      <w:r w:rsidRPr="00BC4582">
        <w:t>.</w:t>
      </w:r>
    </w:p>
    <w:p w14:paraId="4B3FC25F" w14:textId="77777777" w:rsidR="00FD594C" w:rsidRPr="00FD594C" w:rsidRDefault="00FD594C" w:rsidP="00987CFD">
      <w:pPr>
        <w:widowControl w:val="0"/>
        <w:shd w:val="clear" w:color="auto" w:fill="FFFFFF"/>
        <w:ind w:firstLine="567"/>
        <w:jc w:val="both"/>
        <w:rPr>
          <w:bCs/>
          <w:sz w:val="20"/>
          <w:szCs w:val="20"/>
        </w:rPr>
      </w:pPr>
    </w:p>
    <w:p w14:paraId="2D3BA868" w14:textId="25BFD449" w:rsidR="00701FE2" w:rsidRPr="00BC4582" w:rsidRDefault="00701FE2" w:rsidP="00987CFD">
      <w:pPr>
        <w:widowControl w:val="0"/>
        <w:shd w:val="clear" w:color="auto" w:fill="FFFFFF"/>
        <w:ind w:firstLine="567"/>
        <w:jc w:val="both"/>
        <w:rPr>
          <w:b/>
        </w:rPr>
      </w:pPr>
      <w:r w:rsidRPr="00BC4582">
        <w:rPr>
          <w:b/>
        </w:rPr>
        <w:t xml:space="preserve">Начато в 8 часов 30 минут </w:t>
      </w:r>
      <w:r w:rsidR="00B401CE">
        <w:rPr>
          <w:b/>
        </w:rPr>
        <w:t>1</w:t>
      </w:r>
      <w:r w:rsidR="00F535A1">
        <w:rPr>
          <w:b/>
        </w:rPr>
        <w:t>3</w:t>
      </w:r>
      <w:r w:rsidRPr="00BC4582">
        <w:rPr>
          <w:b/>
        </w:rPr>
        <w:t xml:space="preserve"> </w:t>
      </w:r>
      <w:r w:rsidR="00B401CE">
        <w:rPr>
          <w:b/>
        </w:rPr>
        <w:t>марта</w:t>
      </w:r>
      <w:r w:rsidRPr="00BC4582">
        <w:rPr>
          <w:b/>
        </w:rPr>
        <w:t xml:space="preserve"> </w:t>
      </w:r>
      <w:r w:rsidRPr="00BC4582">
        <w:rPr>
          <w:b/>
          <w:bCs/>
        </w:rPr>
        <w:t>202</w:t>
      </w:r>
      <w:r w:rsidR="00B401CE">
        <w:rPr>
          <w:b/>
          <w:bCs/>
        </w:rPr>
        <w:t>4</w:t>
      </w:r>
      <w:r w:rsidRPr="00BC4582">
        <w:rPr>
          <w:b/>
          <w:bCs/>
        </w:rPr>
        <w:t xml:space="preserve"> года</w:t>
      </w:r>
      <w:r w:rsidR="00297880" w:rsidRPr="00BC4582">
        <w:rPr>
          <w:b/>
          <w:bCs/>
        </w:rPr>
        <w:t>.</w:t>
      </w:r>
    </w:p>
    <w:p w14:paraId="64B87119" w14:textId="1A70B289" w:rsidR="00701FE2" w:rsidRPr="00BC4582" w:rsidRDefault="00701FE2" w:rsidP="00987CFD">
      <w:pPr>
        <w:widowControl w:val="0"/>
        <w:shd w:val="clear" w:color="auto" w:fill="FFFFFF"/>
        <w:ind w:firstLine="567"/>
        <w:jc w:val="both"/>
        <w:rPr>
          <w:b/>
          <w:bCs/>
        </w:rPr>
      </w:pPr>
      <w:r w:rsidRPr="00BC4582">
        <w:rPr>
          <w:b/>
        </w:rPr>
        <w:t xml:space="preserve">Окончено в 17 часов 30 минут </w:t>
      </w:r>
      <w:r w:rsidR="00F535A1">
        <w:rPr>
          <w:b/>
        </w:rPr>
        <w:t>2</w:t>
      </w:r>
      <w:r w:rsidR="006343A0">
        <w:rPr>
          <w:b/>
        </w:rPr>
        <w:t>0</w:t>
      </w:r>
      <w:r w:rsidRPr="00BC4582">
        <w:rPr>
          <w:b/>
        </w:rPr>
        <w:t xml:space="preserve"> </w:t>
      </w:r>
      <w:r w:rsidR="00B401CE">
        <w:rPr>
          <w:b/>
        </w:rPr>
        <w:t>марта</w:t>
      </w:r>
      <w:r w:rsidRPr="00BC4582">
        <w:rPr>
          <w:b/>
        </w:rPr>
        <w:t xml:space="preserve"> </w:t>
      </w:r>
      <w:r w:rsidRPr="00BC4582">
        <w:rPr>
          <w:b/>
          <w:bCs/>
        </w:rPr>
        <w:t>202</w:t>
      </w:r>
      <w:r w:rsidR="00B401CE">
        <w:rPr>
          <w:b/>
          <w:bCs/>
        </w:rPr>
        <w:t>4</w:t>
      </w:r>
      <w:r w:rsidRPr="00BC4582">
        <w:rPr>
          <w:b/>
          <w:bCs/>
        </w:rPr>
        <w:t xml:space="preserve"> года</w:t>
      </w:r>
      <w:r w:rsidR="00297880" w:rsidRPr="00BC4582">
        <w:rPr>
          <w:b/>
          <w:bCs/>
        </w:rPr>
        <w:t>.</w:t>
      </w:r>
    </w:p>
    <w:p w14:paraId="5CE9509A" w14:textId="77777777" w:rsidR="00FD594C" w:rsidRPr="00FD594C" w:rsidRDefault="00FD594C" w:rsidP="00987CFD">
      <w:pPr>
        <w:widowControl w:val="0"/>
        <w:shd w:val="clear" w:color="auto" w:fill="FFFFFF"/>
        <w:ind w:firstLine="567"/>
        <w:jc w:val="both"/>
        <w:rPr>
          <w:sz w:val="20"/>
          <w:szCs w:val="20"/>
        </w:rPr>
      </w:pPr>
    </w:p>
    <w:p w14:paraId="7BADDF39" w14:textId="681085C9" w:rsidR="00701FE2" w:rsidRPr="00BC4582" w:rsidRDefault="00701FE2" w:rsidP="00987CFD">
      <w:pPr>
        <w:widowControl w:val="0"/>
        <w:shd w:val="clear" w:color="auto" w:fill="FFFFFF"/>
        <w:ind w:firstLine="567"/>
        <w:jc w:val="both"/>
        <w:rPr>
          <w:b/>
          <w:bCs/>
        </w:rPr>
      </w:pPr>
      <w:r w:rsidRPr="00BC4582">
        <w:rPr>
          <w:b/>
          <w:bCs/>
        </w:rPr>
        <w:t>Цель, предмет и объем внепланового контрольного мероприятия:</w:t>
      </w:r>
    </w:p>
    <w:p w14:paraId="6BD0DFC7" w14:textId="4CD16D51" w:rsidR="00F535A1" w:rsidRPr="00BB082B" w:rsidRDefault="00B401CE" w:rsidP="00F535A1">
      <w:pPr>
        <w:ind w:firstLine="567"/>
        <w:jc w:val="both"/>
        <w:rPr>
          <w:color w:val="000000"/>
        </w:rPr>
      </w:pPr>
      <w:r>
        <w:rPr>
          <w:color w:val="000000"/>
        </w:rPr>
        <w:t xml:space="preserve">Осуществление </w:t>
      </w:r>
      <w:r w:rsidR="00F535A1" w:rsidRPr="00995E21">
        <w:t xml:space="preserve">контроля за соблюдением </w:t>
      </w:r>
      <w:r w:rsidR="00F535A1" w:rsidRPr="0087548B">
        <w:t>ГУП «Водоснабжение и водоотведение»</w:t>
      </w:r>
      <w:r w:rsidR="00F535A1" w:rsidRPr="00995E21">
        <w:t xml:space="preserve"> законодательства Приднестровской Молдавской Республики в сфере закупок (работ, услуг) в части соблюдения обязательных требований нормативных правовых актов в размещенных </w:t>
      </w:r>
      <w:r w:rsidR="00F535A1" w:rsidRPr="0087548B">
        <w:t>ГУП «Водоснабжение и водоотведение»</w:t>
      </w:r>
      <w:r w:rsidR="00F535A1" w:rsidRPr="00995E21">
        <w:t xml:space="preserve"> в информационной системе в сфере закупок информации и документах, размещение которых в информационной системе предусмотрено Законом Приднестровской Молдавской Республики от 26 ноября 2018 года № 318-З-VI </w:t>
      </w:r>
      <w:r w:rsidR="00AF7D41">
        <w:br/>
      </w:r>
      <w:r w:rsidR="00F535A1" w:rsidRPr="00995E21">
        <w:t>«О закупках в Приднестровской Молдавской Республике» (САЗ 18-48</w:t>
      </w:r>
      <w:r w:rsidR="00F535A1" w:rsidRPr="00FA59D1">
        <w:rPr>
          <w:color w:val="000000"/>
        </w:rPr>
        <w:t>)</w:t>
      </w:r>
      <w:r w:rsidR="00A5113D">
        <w:rPr>
          <w:color w:val="000000"/>
        </w:rPr>
        <w:t xml:space="preserve"> </w:t>
      </w:r>
      <w:r w:rsidR="00A5113D">
        <w:t>(далее по тексту – Закон о закупках)</w:t>
      </w:r>
      <w:r w:rsidR="00A5113D" w:rsidRPr="00FA59D1">
        <w:rPr>
          <w:color w:val="000000"/>
        </w:rPr>
        <w:t>,</w:t>
      </w:r>
      <w:r w:rsidR="00F535A1" w:rsidRPr="005859F0">
        <w:t xml:space="preserve"> </w:t>
      </w:r>
      <w:bookmarkStart w:id="0" w:name="_Hlk134101970"/>
      <w:bookmarkStart w:id="1" w:name="_Hlk134101600"/>
      <w:bookmarkStart w:id="2" w:name="_Hlk152233602"/>
      <w:r w:rsidR="00F535A1" w:rsidRPr="00FB12A8">
        <w:t xml:space="preserve">по закупке </w:t>
      </w:r>
      <w:r w:rsidR="00F535A1" w:rsidRPr="007732BC">
        <w:t>№ 2 (предмет закупки «Бетон и железобетонные изделия»),</w:t>
      </w:r>
      <w:r w:rsidR="00F535A1" w:rsidRPr="00BB082B">
        <w:t xml:space="preserve"> размещенной по электронному адресу: </w:t>
      </w:r>
      <w:bookmarkEnd w:id="0"/>
      <w:bookmarkEnd w:id="1"/>
      <w:r w:rsidR="00F535A1">
        <w:fldChar w:fldCharType="begin"/>
      </w:r>
      <w:r w:rsidR="00F535A1">
        <w:instrText xml:space="preserve"> HYPERLINK "</w:instrText>
      </w:r>
      <w:r w:rsidR="00F535A1" w:rsidRPr="008D2259">
        <w:instrText>https://zakupki.gospmr.org/index. php/zakupki?view=purchase&amp;id=6464</w:instrText>
      </w:r>
      <w:r w:rsidR="00F535A1">
        <w:instrText xml:space="preserve">" </w:instrText>
      </w:r>
      <w:r w:rsidR="00F535A1">
        <w:fldChar w:fldCharType="separate"/>
      </w:r>
      <w:r w:rsidR="00F535A1" w:rsidRPr="00D029BE">
        <w:rPr>
          <w:rStyle w:val="a8"/>
        </w:rPr>
        <w:t>https://zakupki.gospmr.org/index. php/zakupki?view=purchase&amp;id=6464</w:t>
      </w:r>
      <w:r w:rsidR="00F535A1">
        <w:fldChar w:fldCharType="end"/>
      </w:r>
      <w:bookmarkEnd w:id="2"/>
      <w:r w:rsidR="00F535A1">
        <w:rPr>
          <w:color w:val="000000"/>
        </w:rPr>
        <w:t>.</w:t>
      </w:r>
    </w:p>
    <w:p w14:paraId="1081A6FA" w14:textId="4725D007" w:rsidR="00F72501" w:rsidRPr="00B15ACF" w:rsidRDefault="00F72501" w:rsidP="00F535A1">
      <w:pPr>
        <w:autoSpaceDE w:val="0"/>
        <w:autoSpaceDN w:val="0"/>
        <w:adjustRightInd w:val="0"/>
        <w:ind w:firstLine="567"/>
        <w:jc w:val="both"/>
        <w:rPr>
          <w:bCs/>
          <w:sz w:val="20"/>
          <w:szCs w:val="20"/>
        </w:rPr>
      </w:pPr>
    </w:p>
    <w:p w14:paraId="264F9A37" w14:textId="0BF35146" w:rsidR="007B4667" w:rsidRPr="00BC4582" w:rsidRDefault="00701FE2" w:rsidP="00987CFD">
      <w:pPr>
        <w:widowControl w:val="0"/>
        <w:autoSpaceDE w:val="0"/>
        <w:autoSpaceDN w:val="0"/>
        <w:adjustRightInd w:val="0"/>
        <w:ind w:firstLine="567"/>
        <w:jc w:val="both"/>
        <w:rPr>
          <w:b/>
        </w:rPr>
      </w:pPr>
      <w:r w:rsidRPr="00BC4582">
        <w:rPr>
          <w:b/>
        </w:rPr>
        <w:t>1.</w:t>
      </w:r>
      <w:r w:rsidRPr="00962669">
        <w:rPr>
          <w:bCs/>
        </w:rPr>
        <w:t> </w:t>
      </w:r>
      <w:r w:rsidRPr="00BC4582">
        <w:rPr>
          <w:b/>
        </w:rPr>
        <w:t>Наименование проверяем</w:t>
      </w:r>
      <w:r w:rsidR="007B4667" w:rsidRPr="00BC4582">
        <w:rPr>
          <w:b/>
        </w:rPr>
        <w:t>ых субъектов</w:t>
      </w:r>
      <w:r w:rsidRPr="00BC4582">
        <w:rPr>
          <w:b/>
        </w:rPr>
        <w:t>:</w:t>
      </w:r>
    </w:p>
    <w:p w14:paraId="3CC8BA06" w14:textId="478D7D43" w:rsidR="00CA686B" w:rsidRPr="00BC4582" w:rsidRDefault="00A5113D" w:rsidP="00987CFD">
      <w:pPr>
        <w:widowControl w:val="0"/>
        <w:shd w:val="clear" w:color="auto" w:fill="FFFFFF"/>
        <w:ind w:firstLine="567"/>
        <w:jc w:val="both"/>
      </w:pPr>
      <w:r>
        <w:t>ГУП «Водоснабжение и водоотведение».</w:t>
      </w:r>
    </w:p>
    <w:p w14:paraId="7B953FBC" w14:textId="3453BD14" w:rsidR="00CA686B" w:rsidRPr="00BC4582" w:rsidRDefault="00CA686B" w:rsidP="00987CFD">
      <w:pPr>
        <w:widowControl w:val="0"/>
        <w:shd w:val="clear" w:color="auto" w:fill="FFFFFF"/>
        <w:ind w:firstLine="567"/>
        <w:jc w:val="both"/>
      </w:pPr>
      <w:bookmarkStart w:id="3" w:name="_Hlk144798767"/>
      <w:r w:rsidRPr="00BC4582">
        <w:rPr>
          <w:b/>
        </w:rPr>
        <w:t xml:space="preserve">Адрес: </w:t>
      </w:r>
      <w:bookmarkStart w:id="4" w:name="_Hlk135665907"/>
      <w:r w:rsidRPr="00BC4582">
        <w:t xml:space="preserve">г. Тирасполь, </w:t>
      </w:r>
      <w:r w:rsidRPr="00BC4582">
        <w:rPr>
          <w:shd w:val="clear" w:color="auto" w:fill="FFFFFF"/>
        </w:rPr>
        <w:t xml:space="preserve">ул. </w:t>
      </w:r>
      <w:bookmarkEnd w:id="4"/>
      <w:r w:rsidR="00A5113D">
        <w:rPr>
          <w:bCs/>
        </w:rPr>
        <w:t>Луначарского</w:t>
      </w:r>
      <w:r w:rsidR="00A5113D" w:rsidRPr="00BC4582">
        <w:rPr>
          <w:bCs/>
        </w:rPr>
        <w:t>, д.</w:t>
      </w:r>
      <w:r w:rsidR="00962669">
        <w:rPr>
          <w:bCs/>
        </w:rPr>
        <w:t xml:space="preserve"> </w:t>
      </w:r>
      <w:r w:rsidR="00A5113D">
        <w:rPr>
          <w:bCs/>
        </w:rPr>
        <w:t>9</w:t>
      </w:r>
      <w:r w:rsidRPr="00BC4582">
        <w:rPr>
          <w:shd w:val="clear" w:color="auto" w:fill="FFFFFF"/>
        </w:rPr>
        <w:t>.</w:t>
      </w:r>
    </w:p>
    <w:p w14:paraId="27BAFB0C" w14:textId="55DC59F7" w:rsidR="00CA686B" w:rsidRPr="00BC4582" w:rsidRDefault="00CA686B" w:rsidP="00987CFD">
      <w:pPr>
        <w:widowControl w:val="0"/>
        <w:shd w:val="clear" w:color="auto" w:fill="FFFFFF"/>
        <w:ind w:firstLine="567"/>
        <w:jc w:val="both"/>
      </w:pPr>
      <w:r w:rsidRPr="00BC4582">
        <w:rPr>
          <w:b/>
        </w:rPr>
        <w:t>Телефон:</w:t>
      </w:r>
      <w:r w:rsidRPr="00BC4582">
        <w:t>0 (</w:t>
      </w:r>
      <w:bookmarkStart w:id="5" w:name="_Hlk135665923"/>
      <w:r w:rsidRPr="00BC4582">
        <w:t xml:space="preserve">533) </w:t>
      </w:r>
      <w:r w:rsidR="00A5113D">
        <w:t>8</w:t>
      </w:r>
      <w:r w:rsidRPr="00BC4582">
        <w:t>–</w:t>
      </w:r>
      <w:r w:rsidR="00A5113D">
        <w:t>46</w:t>
      </w:r>
      <w:r w:rsidRPr="00BC4582">
        <w:t>–</w:t>
      </w:r>
      <w:r w:rsidR="00A5113D">
        <w:t>93</w:t>
      </w:r>
      <w:r w:rsidRPr="00BC4582">
        <w:t>.</w:t>
      </w:r>
      <w:bookmarkEnd w:id="5"/>
    </w:p>
    <w:bookmarkEnd w:id="3"/>
    <w:p w14:paraId="63BF8B80" w14:textId="7A16D73E" w:rsidR="00701FE2" w:rsidRPr="00BC4582" w:rsidRDefault="00701FE2" w:rsidP="00A5113D">
      <w:pPr>
        <w:widowControl w:val="0"/>
        <w:ind w:firstLine="567"/>
        <w:jc w:val="both"/>
        <w:rPr>
          <w:b/>
        </w:rPr>
      </w:pPr>
      <w:r w:rsidRPr="00BC4582">
        <w:rPr>
          <w:b/>
        </w:rPr>
        <w:t>2.</w:t>
      </w:r>
      <w:r w:rsidRPr="00A5113D">
        <w:rPr>
          <w:bCs/>
        </w:rPr>
        <w:t> </w:t>
      </w:r>
      <w:r w:rsidRPr="00BC4582">
        <w:rPr>
          <w:b/>
        </w:rPr>
        <w:t xml:space="preserve">Сведения о результатах контрольного мероприятия и выявленные нарушения: </w:t>
      </w:r>
    </w:p>
    <w:p w14:paraId="465799B2" w14:textId="195BA002" w:rsidR="00701FE2" w:rsidRPr="00BC4582" w:rsidRDefault="00701FE2" w:rsidP="00A5113D">
      <w:pPr>
        <w:widowControl w:val="0"/>
        <w:shd w:val="clear" w:color="auto" w:fill="FFFFFF"/>
        <w:ind w:firstLine="567"/>
        <w:jc w:val="both"/>
      </w:pPr>
      <w:r w:rsidRPr="00BC4582">
        <w:t xml:space="preserve">Для проведения внепланового контрольного мероприятия в отношении </w:t>
      </w:r>
      <w:r w:rsidR="00AF7D41">
        <w:br/>
      </w:r>
      <w:r w:rsidR="00A0747E">
        <w:t>ГУП «Водоснабжение и водоотведение»</w:t>
      </w:r>
      <w:r w:rsidR="005A3AE5" w:rsidRPr="00BC4582">
        <w:t xml:space="preserve">, </w:t>
      </w:r>
      <w:r w:rsidRPr="00BC4582">
        <w:t xml:space="preserve">ответственными лицами Министерства экономического развития Приднестровской Молдавской Республики, осуществляющими контрольное мероприятие, руководствуясь пунктом 4 Положения о порядке проведения контроля в сфере закупок товаров (работ, услуг) в отношении субъектов контроля, утвержденного Постановлением Правительства Приднестровской Молдавской Республики от 26 декабря 2019 года № 451, рассмотрены и изучены соответствующие информация и </w:t>
      </w:r>
      <w:r w:rsidRPr="00BC4582">
        <w:lastRenderedPageBreak/>
        <w:t>документы:</w:t>
      </w:r>
    </w:p>
    <w:p w14:paraId="29B02698" w14:textId="77777777" w:rsidR="00701FE2" w:rsidRPr="00BC4582" w:rsidRDefault="00701FE2" w:rsidP="00A5113D">
      <w:pPr>
        <w:widowControl w:val="0"/>
        <w:shd w:val="clear" w:color="auto" w:fill="FFFFFF"/>
        <w:ind w:firstLine="567"/>
        <w:jc w:val="both"/>
      </w:pPr>
      <w:r w:rsidRPr="00BC4582">
        <w:t xml:space="preserve">1. Размещенные в информационной системе в сфере закупок по следующему электронному адресу: </w:t>
      </w:r>
    </w:p>
    <w:p w14:paraId="65C56265" w14:textId="42EA4C95" w:rsidR="00701FE2" w:rsidRPr="00BC4582" w:rsidRDefault="00701FE2" w:rsidP="00987CFD">
      <w:pPr>
        <w:widowControl w:val="0"/>
        <w:shd w:val="clear" w:color="auto" w:fill="FFFFFF"/>
        <w:ind w:firstLine="567"/>
        <w:jc w:val="both"/>
      </w:pPr>
      <w:r w:rsidRPr="00BC4582">
        <w:t>– </w:t>
      </w:r>
      <w:hyperlink r:id="rId9" w:history="1">
        <w:r w:rsidR="00A0747E" w:rsidRPr="001423E1">
          <w:rPr>
            <w:rStyle w:val="a8"/>
          </w:rPr>
          <w:t>https://zakupki.gospmr.org/index.php/zakupki?view=purchase&amp;id=646</w:t>
        </w:r>
      </w:hyperlink>
      <w:r w:rsidR="00A0747E">
        <w:rPr>
          <w:rStyle w:val="a8"/>
        </w:rPr>
        <w:t>4</w:t>
      </w:r>
      <w:r w:rsidR="00885CD1" w:rsidRPr="00885CD1">
        <w:rPr>
          <w:rStyle w:val="a8"/>
          <w:color w:val="auto"/>
          <w:u w:val="none"/>
        </w:rPr>
        <w:t xml:space="preserve"> </w:t>
      </w:r>
      <w:r w:rsidRPr="00BC4582">
        <w:t>(</w:t>
      </w:r>
      <w:r w:rsidR="00A0747E" w:rsidRPr="00FB12A8">
        <w:t xml:space="preserve">по закупке </w:t>
      </w:r>
      <w:r w:rsidR="00A0747E" w:rsidRPr="007732BC">
        <w:t>№ 2 предмет закупки «Бетон и железобетонные изделия»)</w:t>
      </w:r>
      <w:r w:rsidRPr="00BC4582">
        <w:t>;</w:t>
      </w:r>
    </w:p>
    <w:p w14:paraId="4583CA46" w14:textId="7FF0C246" w:rsidR="00AE44F7" w:rsidRPr="00BC4582" w:rsidRDefault="00AE44F7" w:rsidP="00987CFD">
      <w:pPr>
        <w:widowControl w:val="0"/>
        <w:shd w:val="clear" w:color="auto" w:fill="FFFFFF"/>
        <w:ind w:firstLine="567"/>
        <w:jc w:val="both"/>
      </w:pPr>
      <w:r w:rsidRPr="00BC4582">
        <w:t>– </w:t>
      </w:r>
      <w:hyperlink r:id="rId10" w:history="1">
        <w:r w:rsidR="00A0747E" w:rsidRPr="001423E1">
          <w:rPr>
            <w:rStyle w:val="a8"/>
          </w:rPr>
          <w:t>https://zakupki.gospmr.org/index.php/planirovanie/utverzhdennye-plany-zakupok?view=plan&amp;id=2414</w:t>
        </w:r>
      </w:hyperlink>
      <w:r w:rsidR="00752B9A" w:rsidRPr="00BC4582">
        <w:t xml:space="preserve"> </w:t>
      </w:r>
      <w:r w:rsidRPr="00BC4582">
        <w:t xml:space="preserve">(план закупок </w:t>
      </w:r>
      <w:r w:rsidR="00A0747E">
        <w:t>ГУП «Водоснабжение и водоотведение»</w:t>
      </w:r>
      <w:r w:rsidRPr="00BC4582">
        <w:t>)</w:t>
      </w:r>
      <w:r w:rsidR="00250E6C" w:rsidRPr="00BC4582">
        <w:t>;</w:t>
      </w:r>
    </w:p>
    <w:p w14:paraId="5B8BEB21" w14:textId="4FA9C845" w:rsidR="00701FE2" w:rsidRPr="00BC4582" w:rsidRDefault="004F7F42" w:rsidP="00987CFD">
      <w:pPr>
        <w:widowControl w:val="0"/>
        <w:autoSpaceDE w:val="0"/>
        <w:autoSpaceDN w:val="0"/>
        <w:adjustRightInd w:val="0"/>
        <w:ind w:firstLine="567"/>
        <w:jc w:val="both"/>
      </w:pPr>
      <w:r w:rsidRPr="00BC4582">
        <w:t>2. </w:t>
      </w:r>
      <w:r w:rsidR="00722A3E" w:rsidRPr="00BC4582">
        <w:t>Представленн</w:t>
      </w:r>
      <w:r w:rsidR="005C1314">
        <w:t>ы</w:t>
      </w:r>
      <w:r w:rsidR="00722A3E" w:rsidRPr="00BC4582">
        <w:t>е письмо</w:t>
      </w:r>
      <w:r w:rsidR="005C1314">
        <w:t>м</w:t>
      </w:r>
      <w:r w:rsidR="00C13574" w:rsidRPr="00BC4582">
        <w:t xml:space="preserve"> </w:t>
      </w:r>
      <w:r w:rsidR="00A0747E">
        <w:t>ГУП «Водоснабжение и водоотведение»</w:t>
      </w:r>
      <w:r w:rsidR="00C13574" w:rsidRPr="00BC4582">
        <w:t xml:space="preserve"> </w:t>
      </w:r>
      <w:r w:rsidR="00701FE2" w:rsidRPr="00BC4582">
        <w:t xml:space="preserve">от </w:t>
      </w:r>
      <w:r w:rsidR="008921E7">
        <w:t>1</w:t>
      </w:r>
      <w:r w:rsidR="00A0747E">
        <w:t>3</w:t>
      </w:r>
      <w:r w:rsidR="00701FE2" w:rsidRPr="00BC4582">
        <w:t xml:space="preserve"> </w:t>
      </w:r>
      <w:r w:rsidR="008921E7">
        <w:t>ма</w:t>
      </w:r>
      <w:r w:rsidR="00B64F6E" w:rsidRPr="00BC4582">
        <w:t>р</w:t>
      </w:r>
      <w:r w:rsidR="008921E7">
        <w:t>та</w:t>
      </w:r>
      <w:r w:rsidR="00701FE2" w:rsidRPr="00BC4582">
        <w:t xml:space="preserve"> </w:t>
      </w:r>
      <w:r w:rsidR="005C1314">
        <w:br/>
      </w:r>
      <w:r w:rsidR="00701FE2" w:rsidRPr="00BC4582">
        <w:t>202</w:t>
      </w:r>
      <w:r w:rsidR="008921E7">
        <w:t>4</w:t>
      </w:r>
      <w:r w:rsidR="00701FE2" w:rsidRPr="00BC4582">
        <w:t xml:space="preserve"> года исх. № </w:t>
      </w:r>
      <w:r w:rsidR="00B64F6E" w:rsidRPr="00BC4582">
        <w:t>01-1</w:t>
      </w:r>
      <w:r w:rsidR="00506E8F">
        <w:t>4/750</w:t>
      </w:r>
      <w:r w:rsidR="00701FE2" w:rsidRPr="00BC4582">
        <w:t>.</w:t>
      </w:r>
    </w:p>
    <w:p w14:paraId="41A2D2FD" w14:textId="77777777" w:rsidR="00722A3E" w:rsidRPr="00F72501" w:rsidRDefault="00722A3E" w:rsidP="00987CFD">
      <w:pPr>
        <w:widowControl w:val="0"/>
        <w:ind w:firstLine="567"/>
        <w:jc w:val="both"/>
        <w:rPr>
          <w:sz w:val="16"/>
          <w:szCs w:val="16"/>
        </w:rPr>
      </w:pPr>
    </w:p>
    <w:p w14:paraId="1764D596" w14:textId="31EBE451" w:rsidR="00701FE2" w:rsidRPr="00BC4582" w:rsidRDefault="00701FE2" w:rsidP="00987CFD">
      <w:pPr>
        <w:widowControl w:val="0"/>
        <w:ind w:firstLine="567"/>
        <w:jc w:val="both"/>
      </w:pPr>
      <w:r w:rsidRPr="00BC4582">
        <w:t>В ходе проведения внепланового документарного контрольного мероприятия установлено:</w:t>
      </w:r>
    </w:p>
    <w:p w14:paraId="1EC9A8E9" w14:textId="77777777" w:rsidR="003066FD" w:rsidRPr="00F72501" w:rsidRDefault="003066FD" w:rsidP="00987CFD">
      <w:pPr>
        <w:widowControl w:val="0"/>
        <w:ind w:firstLine="567"/>
        <w:jc w:val="both"/>
        <w:rPr>
          <w:sz w:val="16"/>
          <w:szCs w:val="16"/>
        </w:rPr>
      </w:pPr>
    </w:p>
    <w:p w14:paraId="7D32B54B" w14:textId="60483C2A" w:rsidR="00E90EC8" w:rsidRPr="00DE093E" w:rsidRDefault="00506E8F" w:rsidP="00987CFD">
      <w:pPr>
        <w:widowControl w:val="0"/>
        <w:ind w:firstLine="567"/>
        <w:jc w:val="both"/>
        <w:rPr>
          <w:bCs/>
        </w:rPr>
      </w:pPr>
      <w:r>
        <w:rPr>
          <w:bCs/>
        </w:rPr>
        <w:t>28</w:t>
      </w:r>
      <w:r w:rsidR="00E90EC8" w:rsidRPr="00DE093E">
        <w:rPr>
          <w:bCs/>
        </w:rPr>
        <w:t xml:space="preserve"> </w:t>
      </w:r>
      <w:r w:rsidR="008921E7" w:rsidRPr="00DE093E">
        <w:rPr>
          <w:bCs/>
        </w:rPr>
        <w:t>февр</w:t>
      </w:r>
      <w:r w:rsidR="00E84269" w:rsidRPr="00DE093E">
        <w:rPr>
          <w:bCs/>
        </w:rPr>
        <w:t>а</w:t>
      </w:r>
      <w:r w:rsidR="008921E7" w:rsidRPr="00DE093E">
        <w:rPr>
          <w:bCs/>
        </w:rPr>
        <w:t>ля</w:t>
      </w:r>
      <w:r w:rsidR="00E90EC8" w:rsidRPr="00DE093E">
        <w:rPr>
          <w:bCs/>
        </w:rPr>
        <w:t xml:space="preserve"> 202</w:t>
      </w:r>
      <w:r w:rsidR="008921E7" w:rsidRPr="00DE093E">
        <w:rPr>
          <w:bCs/>
        </w:rPr>
        <w:t>4</w:t>
      </w:r>
      <w:r w:rsidR="00E90EC8" w:rsidRPr="00DE093E">
        <w:rPr>
          <w:bCs/>
        </w:rPr>
        <w:t xml:space="preserve"> года </w:t>
      </w:r>
      <w:r>
        <w:t>ГУП «Водоснабжение и водоотведение»</w:t>
      </w:r>
      <w:r w:rsidR="00E84269" w:rsidRPr="00DE093E">
        <w:rPr>
          <w:bCs/>
        </w:rPr>
        <w:t xml:space="preserve"> </w:t>
      </w:r>
      <w:r w:rsidR="00E90EC8" w:rsidRPr="00DE093E">
        <w:rPr>
          <w:bCs/>
        </w:rPr>
        <w:t xml:space="preserve">в </w:t>
      </w:r>
      <w:r w:rsidR="00FB068C">
        <w:rPr>
          <w:bCs/>
        </w:rPr>
        <w:t>И</w:t>
      </w:r>
      <w:r w:rsidR="00E90EC8" w:rsidRPr="00DE093E">
        <w:rPr>
          <w:bCs/>
        </w:rPr>
        <w:t xml:space="preserve">нформационной системе в сфере закупок размещено </w:t>
      </w:r>
      <w:r w:rsidR="00FB068C">
        <w:rPr>
          <w:bCs/>
        </w:rPr>
        <w:t>И</w:t>
      </w:r>
      <w:r w:rsidR="00E90EC8" w:rsidRPr="00DE093E">
        <w:rPr>
          <w:bCs/>
        </w:rPr>
        <w:t xml:space="preserve">звещение о проведении </w:t>
      </w:r>
      <w:r w:rsidR="00E90EC8" w:rsidRPr="00DE093E">
        <w:t>открытого аукциона</w:t>
      </w:r>
      <w:r w:rsidR="00E90EC8" w:rsidRPr="00DE093E">
        <w:rPr>
          <w:bCs/>
        </w:rPr>
        <w:t xml:space="preserve"> </w:t>
      </w:r>
      <w:r w:rsidR="008921E7" w:rsidRPr="00DE093E">
        <w:rPr>
          <w:color w:val="000000"/>
        </w:rPr>
        <w:t xml:space="preserve">по </w:t>
      </w:r>
      <w:r w:rsidRPr="00FB12A8">
        <w:t xml:space="preserve">закупке </w:t>
      </w:r>
      <w:r w:rsidRPr="007732BC">
        <w:t xml:space="preserve">№ 2 </w:t>
      </w:r>
      <w:r>
        <w:t>(</w:t>
      </w:r>
      <w:r w:rsidRPr="007732BC">
        <w:t>предмет закупки «Бетон и железобетонные изделия»</w:t>
      </w:r>
      <w:r w:rsidR="008921E7" w:rsidRPr="00DE093E">
        <w:t>).</w:t>
      </w:r>
    </w:p>
    <w:p w14:paraId="0C10A6D2" w14:textId="24CA964F" w:rsidR="00186E2E" w:rsidRPr="00CE5336" w:rsidRDefault="00590F33" w:rsidP="00294130">
      <w:pPr>
        <w:ind w:firstLine="567"/>
        <w:jc w:val="both"/>
        <w:rPr>
          <w:color w:val="000000"/>
        </w:rPr>
      </w:pPr>
      <w:r w:rsidRPr="00DE093E">
        <w:rPr>
          <w:b/>
          <w:bCs/>
        </w:rPr>
        <w:t>2.1.</w:t>
      </w:r>
      <w:r w:rsidR="00987CFD" w:rsidRPr="00DE093E">
        <w:t> </w:t>
      </w:r>
      <w:r w:rsidR="00186E2E" w:rsidRPr="00CE5336">
        <w:rPr>
          <w:color w:val="000000"/>
        </w:rPr>
        <w:t>В соответствии с подпунктом д) пункта 3 статьи 35 Закона о закупках, в Извещении о проведении открытого аукциона заказчик, помимо иного, указывает преимущества, предоставляемые в соответствии с настоящим Законом.</w:t>
      </w:r>
    </w:p>
    <w:p w14:paraId="167ADD73" w14:textId="75DC7710" w:rsidR="005D45C7" w:rsidRPr="00D56295" w:rsidRDefault="005D45C7" w:rsidP="005D45C7">
      <w:pPr>
        <w:tabs>
          <w:tab w:val="left" w:pos="4140"/>
        </w:tabs>
        <w:ind w:firstLine="567"/>
        <w:jc w:val="both"/>
      </w:pPr>
      <w:r w:rsidRPr="00D56295">
        <w:rPr>
          <w:color w:val="000000"/>
        </w:rPr>
        <w:t xml:space="preserve">Согласно пункту 1) статьи 19 Закона о закупках, </w:t>
      </w:r>
      <w:r w:rsidRPr="00D56295">
        <w:t>при осуществлении закупок преимущества предоставляются следующим участникам закупки:</w:t>
      </w:r>
    </w:p>
    <w:p w14:paraId="028E467E" w14:textId="77777777" w:rsidR="005D45C7" w:rsidRPr="00D56295" w:rsidRDefault="005D45C7" w:rsidP="005D45C7">
      <w:pPr>
        <w:tabs>
          <w:tab w:val="left" w:pos="4140"/>
        </w:tabs>
        <w:ind w:firstLine="567"/>
        <w:jc w:val="both"/>
      </w:pPr>
      <w:r w:rsidRPr="00D56295">
        <w:t>а) учреждения и организации уголовно-исполнительной системы;</w:t>
      </w:r>
    </w:p>
    <w:p w14:paraId="27330EB7" w14:textId="77777777" w:rsidR="005D45C7" w:rsidRPr="00D56295" w:rsidRDefault="005D45C7" w:rsidP="005D45C7">
      <w:pPr>
        <w:tabs>
          <w:tab w:val="left" w:pos="4140"/>
        </w:tabs>
        <w:ind w:firstLine="567"/>
        <w:jc w:val="both"/>
      </w:pPr>
      <w:r w:rsidRPr="00D56295">
        <w:t>б) организации, применяющие труд инвалидов;</w:t>
      </w:r>
    </w:p>
    <w:p w14:paraId="6CC84C23" w14:textId="77777777" w:rsidR="005D45C7" w:rsidRPr="00D56295" w:rsidRDefault="005D45C7" w:rsidP="005D45C7">
      <w:pPr>
        <w:tabs>
          <w:tab w:val="left" w:pos="4140"/>
        </w:tabs>
        <w:ind w:firstLine="567"/>
        <w:jc w:val="both"/>
      </w:pPr>
      <w:r w:rsidRPr="00D56295">
        <w:t>в) отечественные производители;</w:t>
      </w:r>
    </w:p>
    <w:p w14:paraId="5B1DBA66" w14:textId="77777777" w:rsidR="005D45C7" w:rsidRPr="00D56295" w:rsidRDefault="005D45C7" w:rsidP="005D45C7">
      <w:pPr>
        <w:tabs>
          <w:tab w:val="left" w:pos="4140"/>
        </w:tabs>
        <w:ind w:firstLine="567"/>
        <w:jc w:val="both"/>
      </w:pPr>
      <w:r w:rsidRPr="00D56295">
        <w:t>г) отечественные импортеры.</w:t>
      </w:r>
    </w:p>
    <w:p w14:paraId="1E84B33F" w14:textId="77777777" w:rsidR="005D45C7" w:rsidRPr="00D56295" w:rsidRDefault="005D45C7" w:rsidP="005D45C7">
      <w:pPr>
        <w:widowControl w:val="0"/>
        <w:ind w:firstLine="567"/>
        <w:jc w:val="both"/>
        <w:rPr>
          <w:iCs/>
        </w:rPr>
      </w:pPr>
      <w:r w:rsidRPr="00D56295">
        <w:t>Вместе с тем, пунктом</w:t>
      </w:r>
      <w:r w:rsidRPr="00D56295">
        <w:rPr>
          <w:color w:val="000000"/>
        </w:rPr>
        <w:t xml:space="preserve"> 1 Раздела 6 «Преимущества, требования к участникам закупки» Извещения о закупке Заказчиком установлено, что </w:t>
      </w:r>
      <w:r w:rsidRPr="00D56295">
        <w:rPr>
          <w:iCs/>
        </w:rPr>
        <w:t>преимущества представляются:</w:t>
      </w:r>
    </w:p>
    <w:p w14:paraId="3B618C15" w14:textId="7E1745C1" w:rsidR="005D45C7" w:rsidRPr="005D45C7" w:rsidRDefault="005D45C7" w:rsidP="005D45C7">
      <w:pPr>
        <w:widowControl w:val="0"/>
        <w:ind w:firstLine="567"/>
        <w:jc w:val="both"/>
        <w:rPr>
          <w:i/>
          <w:iCs/>
        </w:rPr>
      </w:pPr>
      <w:r>
        <w:rPr>
          <w:i/>
          <w:iCs/>
        </w:rPr>
        <w:t>«</w:t>
      </w:r>
      <w:r w:rsidRPr="005D45C7">
        <w:rPr>
          <w:i/>
          <w:iCs/>
        </w:rPr>
        <w:t xml:space="preserve">а) учреждениям и организациям </w:t>
      </w:r>
      <w:r w:rsidRPr="005D45C7">
        <w:rPr>
          <w:i/>
        </w:rPr>
        <w:t xml:space="preserve">уголовно-исполнительной системы, </w:t>
      </w:r>
      <w:r w:rsidRPr="005D45C7">
        <w:rPr>
          <w:i/>
          <w:iCs/>
        </w:rPr>
        <w:t>в том числе организациям любых форм собственности, использующим труд лиц, осужденных к лишению свободы, и (или) лиц, содержащихся в лечебно – трудовых профилакториях</w:t>
      </w:r>
      <w:r>
        <w:rPr>
          <w:i/>
          <w:iCs/>
        </w:rPr>
        <w:t>»</w:t>
      </w:r>
      <w:r>
        <w:rPr>
          <w:i/>
        </w:rPr>
        <w:t>.</w:t>
      </w:r>
    </w:p>
    <w:p w14:paraId="4D60B96E" w14:textId="232E074B" w:rsidR="005D45C7" w:rsidRDefault="00BB294C" w:rsidP="005D45C7">
      <w:pPr>
        <w:widowControl w:val="0"/>
        <w:ind w:firstLine="567"/>
        <w:jc w:val="both"/>
        <w:rPr>
          <w:iCs/>
        </w:rPr>
      </w:pPr>
      <w:r>
        <w:rPr>
          <w:iCs/>
        </w:rPr>
        <w:t>Н</w:t>
      </w:r>
      <w:r w:rsidR="005D45C7">
        <w:rPr>
          <w:iCs/>
        </w:rPr>
        <w:t xml:space="preserve">еобходимо отметить, что </w:t>
      </w:r>
      <w:r w:rsidR="00614B3C">
        <w:rPr>
          <w:iCs/>
        </w:rPr>
        <w:t>в пункте 2 Раздела 6 «Требования к участникам и перечень документов, которые должны быть представлены исчерпывающий перечень документов (в соответствии со статьей 21 Закона) установлено, что участником закупки должны быть представлены следующие документы:</w:t>
      </w:r>
    </w:p>
    <w:p w14:paraId="43BFFE43" w14:textId="0CD2519A" w:rsidR="00614B3C" w:rsidRPr="00614B3C" w:rsidRDefault="00614B3C" w:rsidP="005D45C7">
      <w:pPr>
        <w:widowControl w:val="0"/>
        <w:ind w:firstLine="567"/>
        <w:jc w:val="both"/>
        <w:rPr>
          <w:i/>
        </w:rPr>
      </w:pPr>
      <w:r w:rsidRPr="00614B3C">
        <w:rPr>
          <w:i/>
        </w:rPr>
        <w:t>«...</w:t>
      </w:r>
    </w:p>
    <w:p w14:paraId="2847C79D" w14:textId="37EDC88D" w:rsidR="005D45C7" w:rsidRPr="00D56295" w:rsidRDefault="00614B3C" w:rsidP="005D45C7">
      <w:pPr>
        <w:widowControl w:val="0"/>
        <w:ind w:firstLine="567"/>
        <w:jc w:val="both"/>
        <w:rPr>
          <w:i/>
        </w:rPr>
      </w:pPr>
      <w:r>
        <w:rPr>
          <w:i/>
        </w:rPr>
        <w:t>ж</w:t>
      </w:r>
      <w:r w:rsidR="005D45C7" w:rsidRPr="00D56295">
        <w:rPr>
          <w:i/>
        </w:rPr>
        <w:t xml:space="preserve">) </w:t>
      </w:r>
      <w:r>
        <w:rPr>
          <w:i/>
        </w:rPr>
        <w:t>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w:t>
      </w:r>
      <w:r w:rsidR="008956E4">
        <w:rPr>
          <w:i/>
        </w:rPr>
        <w:t xml:space="preserve"> </w:t>
      </w:r>
      <w:r w:rsidR="005D45C7" w:rsidRPr="00D56295">
        <w:rPr>
          <w:i/>
        </w:rPr>
        <w:t xml:space="preserve">в соответствии </w:t>
      </w:r>
      <w:r w:rsidR="008956E4">
        <w:rPr>
          <w:i/>
        </w:rPr>
        <w:t xml:space="preserve">с пунктом 4 </w:t>
      </w:r>
      <w:r w:rsidR="005D45C7" w:rsidRPr="00D56295">
        <w:rPr>
          <w:i/>
        </w:rPr>
        <w:t>стать</w:t>
      </w:r>
      <w:r w:rsidR="008956E4">
        <w:rPr>
          <w:i/>
        </w:rPr>
        <w:t>и</w:t>
      </w:r>
      <w:r w:rsidR="005D45C7" w:rsidRPr="00D56295">
        <w:rPr>
          <w:i/>
        </w:rPr>
        <w:t xml:space="preserve"> </w:t>
      </w:r>
      <w:r w:rsidR="008956E4">
        <w:rPr>
          <w:i/>
        </w:rPr>
        <w:t>18</w:t>
      </w:r>
      <w:r w:rsidR="005D45C7" w:rsidRPr="00D56295">
        <w:rPr>
          <w:i/>
        </w:rPr>
        <w:t xml:space="preserve"> Закона Приднестровской Молдавской Республики от 26</w:t>
      </w:r>
      <w:r w:rsidR="008956E4">
        <w:rPr>
          <w:i/>
        </w:rPr>
        <w:t xml:space="preserve"> ноября </w:t>
      </w:r>
      <w:r w:rsidR="005D45C7" w:rsidRPr="00D56295">
        <w:rPr>
          <w:i/>
        </w:rPr>
        <w:t>2018 г</w:t>
      </w:r>
      <w:r w:rsidR="008956E4">
        <w:rPr>
          <w:i/>
        </w:rPr>
        <w:t>ода</w:t>
      </w:r>
      <w:r w:rsidR="005D45C7" w:rsidRPr="00D56295">
        <w:rPr>
          <w:i/>
        </w:rPr>
        <w:t xml:space="preserve"> №</w:t>
      </w:r>
      <w:r w:rsidR="005D45C7">
        <w:rPr>
          <w:i/>
        </w:rPr>
        <w:t xml:space="preserve"> </w:t>
      </w:r>
      <w:r w:rsidR="005D45C7" w:rsidRPr="00D56295">
        <w:rPr>
          <w:i/>
        </w:rPr>
        <w:t>318-З-</w:t>
      </w:r>
      <w:r w:rsidR="005D45C7" w:rsidRPr="00D56295">
        <w:rPr>
          <w:i/>
          <w:lang w:val="en-US"/>
        </w:rPr>
        <w:t>VI</w:t>
      </w:r>
      <w:r w:rsidR="005D45C7" w:rsidRPr="00D56295">
        <w:rPr>
          <w:i/>
        </w:rPr>
        <w:t xml:space="preserve"> «О закупках в Приднестровской Молдавской Республике</w:t>
      </w:r>
      <w:r w:rsidR="002346D5">
        <w:rPr>
          <w:i/>
        </w:rPr>
        <w:t>»</w:t>
      </w:r>
      <w:r w:rsidR="008956E4">
        <w:rPr>
          <w:i/>
        </w:rPr>
        <w:t xml:space="preserve"> (САЗ 18-48)</w:t>
      </w:r>
      <w:r w:rsidR="005D45C7" w:rsidRPr="00D56295">
        <w:rPr>
          <w:i/>
        </w:rPr>
        <w:t>».</w:t>
      </w:r>
    </w:p>
    <w:p w14:paraId="4115D68C" w14:textId="112F908B" w:rsidR="00BB294C" w:rsidRDefault="00BB294C" w:rsidP="005D45C7">
      <w:pPr>
        <w:widowControl w:val="0"/>
        <w:ind w:firstLine="567"/>
        <w:jc w:val="both"/>
      </w:pPr>
      <w:r w:rsidRPr="005D45C7">
        <w:rPr>
          <w:iCs/>
        </w:rPr>
        <w:t>К</w:t>
      </w:r>
      <w:r>
        <w:rPr>
          <w:iCs/>
        </w:rPr>
        <w:t xml:space="preserve">роме того, в пункте 13 «Преимущества, предоставляемые в </w:t>
      </w:r>
      <w:r w:rsidR="00D0636A">
        <w:rPr>
          <w:iCs/>
        </w:rPr>
        <w:t>соответствии</w:t>
      </w:r>
      <w:r>
        <w:rPr>
          <w:iCs/>
        </w:rPr>
        <w:t xml:space="preserve"> с Законом Приднестровской Молдавской Республики «О закупках в </w:t>
      </w:r>
      <w:r w:rsidR="002346D5">
        <w:rPr>
          <w:iCs/>
        </w:rPr>
        <w:t xml:space="preserve">Приднестровской Молдавской Республики» </w:t>
      </w:r>
      <w:r>
        <w:rPr>
          <w:iCs/>
        </w:rPr>
        <w:t xml:space="preserve">закупочной документации </w:t>
      </w:r>
      <w:r w:rsidRPr="00FB12A8">
        <w:t xml:space="preserve">по закупке </w:t>
      </w:r>
      <w:r w:rsidRPr="007732BC">
        <w:t xml:space="preserve">№ 2 </w:t>
      </w:r>
      <w:r>
        <w:t>(</w:t>
      </w:r>
      <w:r w:rsidRPr="007732BC">
        <w:t>предмет закупки «Бетон и железобетонные изделия»</w:t>
      </w:r>
      <w:r>
        <w:t>)</w:t>
      </w:r>
      <w:r w:rsidR="002346D5">
        <w:t xml:space="preserve"> установлено:</w:t>
      </w:r>
    </w:p>
    <w:p w14:paraId="7C9C3A4E" w14:textId="7043B769" w:rsidR="002346D5" w:rsidRPr="002346D5" w:rsidRDefault="002346D5" w:rsidP="005D45C7">
      <w:pPr>
        <w:widowControl w:val="0"/>
        <w:ind w:firstLine="567"/>
        <w:jc w:val="both"/>
        <w:rPr>
          <w:i/>
          <w:iCs/>
        </w:rPr>
      </w:pPr>
      <w:r w:rsidRPr="002346D5">
        <w:rPr>
          <w:i/>
          <w:iCs/>
        </w:rPr>
        <w:t>«Преимущества предоставляется в соответствии со ст. 19 Закона Приднестровской Молдавской Республики от 26 ноября 2018 года № 318-З-</w:t>
      </w:r>
      <w:r w:rsidRPr="002346D5">
        <w:rPr>
          <w:i/>
          <w:iCs/>
          <w:lang w:val="en-US"/>
        </w:rPr>
        <w:t>VI</w:t>
      </w:r>
      <w:r w:rsidRPr="002346D5">
        <w:rPr>
          <w:i/>
          <w:iCs/>
        </w:rPr>
        <w:t xml:space="preserve"> «О закупках в Приднестровской Молдавской Республике» следующими участникам:</w:t>
      </w:r>
    </w:p>
    <w:p w14:paraId="62884407" w14:textId="614964BA" w:rsidR="002346D5" w:rsidRPr="002346D5" w:rsidRDefault="002346D5" w:rsidP="002346D5">
      <w:pPr>
        <w:widowControl w:val="0"/>
        <w:ind w:firstLine="567"/>
        <w:jc w:val="both"/>
        <w:rPr>
          <w:i/>
          <w:iCs/>
        </w:rPr>
      </w:pPr>
      <w:r w:rsidRPr="002346D5">
        <w:rPr>
          <w:i/>
          <w:iCs/>
        </w:rPr>
        <w:t>«а) учреждениям и организациям уголовно-исполнительной системы, в том числе организациям любых форм собственности, использующим труд лиц, осужденных к лишению свободы, и (или) лиц, содержащихся в лечебно – трудовых профилакториях;</w:t>
      </w:r>
    </w:p>
    <w:p w14:paraId="41FFEBE2" w14:textId="77777777" w:rsidR="002346D5" w:rsidRPr="002346D5" w:rsidRDefault="002346D5" w:rsidP="002346D5">
      <w:pPr>
        <w:tabs>
          <w:tab w:val="left" w:pos="4140"/>
        </w:tabs>
        <w:ind w:firstLine="567"/>
        <w:jc w:val="both"/>
        <w:rPr>
          <w:i/>
          <w:iCs/>
        </w:rPr>
      </w:pPr>
      <w:r w:rsidRPr="002346D5">
        <w:rPr>
          <w:i/>
          <w:iCs/>
        </w:rPr>
        <w:t>б) организации, применяющие труд инвалидов;</w:t>
      </w:r>
    </w:p>
    <w:p w14:paraId="12091838" w14:textId="77777777" w:rsidR="002346D5" w:rsidRPr="002346D5" w:rsidRDefault="002346D5" w:rsidP="002346D5">
      <w:pPr>
        <w:tabs>
          <w:tab w:val="left" w:pos="4140"/>
        </w:tabs>
        <w:ind w:firstLine="567"/>
        <w:jc w:val="both"/>
        <w:rPr>
          <w:i/>
          <w:iCs/>
        </w:rPr>
      </w:pPr>
      <w:r w:rsidRPr="002346D5">
        <w:rPr>
          <w:i/>
          <w:iCs/>
        </w:rPr>
        <w:t>в) отечественные производители;</w:t>
      </w:r>
    </w:p>
    <w:p w14:paraId="01F2CB07" w14:textId="708370B5" w:rsidR="002346D5" w:rsidRPr="002346D5" w:rsidRDefault="002346D5" w:rsidP="002346D5">
      <w:pPr>
        <w:tabs>
          <w:tab w:val="left" w:pos="4140"/>
        </w:tabs>
        <w:ind w:firstLine="567"/>
        <w:jc w:val="both"/>
        <w:rPr>
          <w:i/>
          <w:iCs/>
        </w:rPr>
      </w:pPr>
      <w:r w:rsidRPr="002346D5">
        <w:rPr>
          <w:i/>
          <w:iCs/>
        </w:rPr>
        <w:t>г) отечественные импортеры».</w:t>
      </w:r>
    </w:p>
    <w:p w14:paraId="64C19E89" w14:textId="70E03027" w:rsidR="005D45C7" w:rsidRPr="00D56295" w:rsidRDefault="008956E4" w:rsidP="005D45C7">
      <w:pPr>
        <w:widowControl w:val="0"/>
        <w:ind w:firstLine="567"/>
        <w:jc w:val="both"/>
      </w:pPr>
      <w:r>
        <w:t>Тем, самым н</w:t>
      </w:r>
      <w:r w:rsidR="005D45C7" w:rsidRPr="00D56295">
        <w:t xml:space="preserve">екорректное указание заказчиком предоставляемых преимуществ </w:t>
      </w:r>
      <w:r w:rsidR="005D45C7" w:rsidRPr="00D56295">
        <w:lastRenderedPageBreak/>
        <w:t>участникам закупки влечет нарушение норм статьи 19 Закона о закупках.</w:t>
      </w:r>
    </w:p>
    <w:p w14:paraId="303AF8D7" w14:textId="6B0BF8DE" w:rsidR="005F3DDC" w:rsidRPr="00DE093E" w:rsidRDefault="005F3DDC" w:rsidP="00E87F51">
      <w:pPr>
        <w:widowControl w:val="0"/>
        <w:ind w:firstLine="567"/>
        <w:jc w:val="both"/>
      </w:pPr>
      <w:r w:rsidRPr="00DE093E">
        <w:rPr>
          <w:b/>
          <w:bCs/>
        </w:rPr>
        <w:t>2.</w:t>
      </w:r>
      <w:r w:rsidR="008007FB">
        <w:rPr>
          <w:b/>
          <w:bCs/>
        </w:rPr>
        <w:t>2</w:t>
      </w:r>
      <w:r w:rsidRPr="00DE093E">
        <w:rPr>
          <w:b/>
          <w:bCs/>
        </w:rPr>
        <w:t>.</w:t>
      </w:r>
      <w:r w:rsidRPr="00DE093E">
        <w:rPr>
          <w:lang w:val="en-US"/>
        </w:rPr>
        <w:t> </w:t>
      </w:r>
      <w:r w:rsidRPr="00DE093E">
        <w:t xml:space="preserve">В соответствии с нормами статей 36, 37 Закона о закупках документация об открытом аукционе наряду с информацией, указанной в </w:t>
      </w:r>
      <w:r w:rsidR="00E92776">
        <w:t>И</w:t>
      </w:r>
      <w:r w:rsidRPr="00DE093E">
        <w:t xml:space="preserve">звещении о проведении такого аукциона, </w:t>
      </w:r>
      <w:r w:rsidR="005C1314">
        <w:t xml:space="preserve">среди иного, </w:t>
      </w:r>
      <w:r w:rsidRPr="00DE093E">
        <w:t>должна содержать следующую информацию:</w:t>
      </w:r>
    </w:p>
    <w:p w14:paraId="644548A5" w14:textId="0E79A402" w:rsidR="002618F6" w:rsidRPr="00DE093E" w:rsidRDefault="00E87F51" w:rsidP="00C57D95">
      <w:pPr>
        <w:ind w:firstLine="567"/>
        <w:jc w:val="both"/>
      </w:pPr>
      <w:r>
        <w:t>а</w:t>
      </w:r>
      <w:r w:rsidR="002618F6" w:rsidRPr="00DE093E">
        <w:t>) сроки поставки товара или завершения работы либо график оказания услуг, условия транспортировки и хранения</w:t>
      </w:r>
      <w:bookmarkStart w:id="6" w:name="_Hlk529228609"/>
      <w:r w:rsidR="002618F6" w:rsidRPr="00DE093E">
        <w:t>;</w:t>
      </w:r>
      <w:bookmarkEnd w:id="6"/>
    </w:p>
    <w:p w14:paraId="114D8EB8" w14:textId="63B12894" w:rsidR="002618F6" w:rsidRPr="00DE093E" w:rsidRDefault="00E87F51" w:rsidP="00C57D95">
      <w:pPr>
        <w:ind w:firstLine="567"/>
        <w:jc w:val="both"/>
      </w:pPr>
      <w:r>
        <w:t>б</w:t>
      </w:r>
      <w:r w:rsidR="002618F6" w:rsidRPr="00DE093E">
        <w:t>) возможные условия оплаты (предоплата, оплата по факту или отсрочка платежа);</w:t>
      </w:r>
    </w:p>
    <w:p w14:paraId="03A2E285" w14:textId="77777777" w:rsidR="00AF7309" w:rsidRPr="00590693" w:rsidRDefault="00AF7309" w:rsidP="00AF7309">
      <w:pPr>
        <w:ind w:firstLine="567"/>
        <w:jc w:val="both"/>
      </w:pPr>
      <w:r>
        <w:t>в)</w:t>
      </w:r>
      <w:r w:rsidRPr="00590693">
        <w:t xml:space="preserve"> условия об ответственности за неисполнение или ненадлежащее исполнение принимаемых на себя участниками закупок обязательств;</w:t>
      </w:r>
    </w:p>
    <w:p w14:paraId="3C718C1E" w14:textId="01BC8151" w:rsidR="002618F6" w:rsidRPr="00DE093E" w:rsidRDefault="00AF7309" w:rsidP="00C57D95">
      <w:pPr>
        <w:ind w:firstLine="567"/>
        <w:jc w:val="both"/>
      </w:pPr>
      <w:r>
        <w:t>г</w:t>
      </w:r>
      <w:r w:rsidR="002618F6" w:rsidRPr="00DE093E">
        <w:t>) требования к гарантийным обязательствам, предоставляемым поставщиком (подрядчиком, исполнителем), в отношении поставляемых товаров (работ, услуг)</w:t>
      </w:r>
      <w:r>
        <w:t>.</w:t>
      </w:r>
    </w:p>
    <w:p w14:paraId="01E95F6D" w14:textId="77777777" w:rsidR="007B590C" w:rsidRPr="00DE093E" w:rsidRDefault="007B590C" w:rsidP="007B590C">
      <w:pPr>
        <w:shd w:val="clear" w:color="auto" w:fill="FFFFFF"/>
        <w:ind w:firstLine="567"/>
        <w:jc w:val="both"/>
      </w:pPr>
      <w:r w:rsidRPr="00DE093E">
        <w:t xml:space="preserve">При этом в закупочной документации, размещенной </w:t>
      </w:r>
      <w:r>
        <w:t>ГУП «Водоснабжение и водоотведение»</w:t>
      </w:r>
      <w:r w:rsidRPr="00DE093E">
        <w:t xml:space="preserve"> в информационной системе в сфере закупок, </w:t>
      </w:r>
      <w:r w:rsidRPr="00DE093E">
        <w:rPr>
          <w:bCs/>
        </w:rPr>
        <w:t>не указана</w:t>
      </w:r>
      <w:r w:rsidRPr="00DE093E">
        <w:t xml:space="preserve"> вышеуказанная информация, что нарушает требования, определенные нормами </w:t>
      </w:r>
      <w:r w:rsidRPr="00DE093E">
        <w:rPr>
          <w:bCs/>
        </w:rPr>
        <w:t xml:space="preserve">статей 36, 37 </w:t>
      </w:r>
      <w:r w:rsidRPr="00DE093E">
        <w:t>Закона о закупках.</w:t>
      </w:r>
    </w:p>
    <w:p w14:paraId="7F250C37" w14:textId="51838DAF" w:rsidR="007B590C" w:rsidRPr="007B590C" w:rsidRDefault="007B590C" w:rsidP="007B590C">
      <w:pPr>
        <w:ind w:firstLine="567"/>
        <w:jc w:val="both"/>
      </w:pPr>
      <w:r>
        <w:t>Так</w:t>
      </w:r>
      <w:r w:rsidR="00E92776">
        <w:t>,</w:t>
      </w:r>
      <w:r>
        <w:t xml:space="preserve"> согласно требованиям части второй и четвертой пункта 4 статьи 24 Закона о закупках</w:t>
      </w:r>
      <w:bookmarkStart w:id="7" w:name="_Hlk161394491"/>
      <w:r w:rsidRPr="007B590C">
        <w:t xml:space="preserve"> </w:t>
      </w:r>
      <w:r>
        <w:t>в</w:t>
      </w:r>
      <w:r w:rsidRPr="007B590C">
        <w:t xml:space="preserve"> контракте должна быть указана обязанность поставщика (подрядчика, исполнителя) </w:t>
      </w:r>
      <w:bookmarkStart w:id="8" w:name="_Hlk161646835"/>
      <w:r w:rsidRPr="007B590C">
        <w:t>представлять информацию о всех соисполнителях, субподрядчиках, заключивших договор</w:t>
      </w:r>
      <w:bookmarkEnd w:id="8"/>
      <w:r w:rsidRPr="007B590C">
        <w:t xml:space="preserve"> или договоры с поставщиком (подрядчиком, исполнителем), цена которого или общая цена которых составляет более чем 10 процентов цены контракта.</w:t>
      </w:r>
    </w:p>
    <w:p w14:paraId="37D2B2C6" w14:textId="0498A105" w:rsidR="007B590C" w:rsidRPr="007B590C" w:rsidRDefault="007B590C" w:rsidP="007B590C">
      <w:pPr>
        <w:ind w:firstLine="567"/>
        <w:jc w:val="both"/>
      </w:pPr>
      <w:r w:rsidRPr="007B590C">
        <w:t xml:space="preserve">В контракте должна быть предусмотрена ответственность </w:t>
      </w:r>
      <w:bookmarkStart w:id="9" w:name="_Hlk161646758"/>
      <w:r w:rsidRPr="007B590C">
        <w:t>за непредставление информации</w:t>
      </w:r>
      <w:bookmarkEnd w:id="9"/>
      <w:r w:rsidRPr="007B590C">
        <w:t>, указанной в части второй настоящего пункта, путем взыскания с поставщика (подрядчика, исполнителя) пеней в размере не менее чем 0,05 процента от цены договора, заключенного поставщиком (подрядчиком, исполнителем) с соисполнителем, субподрядчиком в соответствии с настоящей частью. Пени подлежат начислению за каждый день просрочки исполнения такого обязательства.</w:t>
      </w:r>
    </w:p>
    <w:bookmarkEnd w:id="7"/>
    <w:p w14:paraId="380D1AF4" w14:textId="77777777" w:rsidR="008007FB" w:rsidRDefault="008007FB" w:rsidP="008007FB">
      <w:pPr>
        <w:shd w:val="clear" w:color="auto" w:fill="FFFFFF"/>
        <w:ind w:firstLine="567"/>
        <w:jc w:val="both"/>
      </w:pPr>
      <w:r w:rsidRPr="00FC0970">
        <w:t>Вместе с тем, в Извещении и закупочной документации отсутствует информация и ответственность за непредставление информации о всех соисполнителях, субподрядчиках, заключивших договор.</w:t>
      </w:r>
    </w:p>
    <w:p w14:paraId="4EDF594F" w14:textId="5AA5EFE3" w:rsidR="005F3DDC" w:rsidRPr="00DE093E" w:rsidRDefault="00FC0970" w:rsidP="00987CFD">
      <w:pPr>
        <w:ind w:firstLine="567"/>
        <w:jc w:val="both"/>
        <w:rPr>
          <w:sz w:val="20"/>
          <w:szCs w:val="20"/>
        </w:rPr>
      </w:pPr>
      <w:r>
        <w:t>Н</w:t>
      </w:r>
      <w:r w:rsidR="00713AF3">
        <w:t xml:space="preserve">еразмещение в Извещении и закупочной документации </w:t>
      </w:r>
      <w:r w:rsidR="00713AF3" w:rsidRPr="00FB12A8">
        <w:t xml:space="preserve">по закупке </w:t>
      </w:r>
      <w:r w:rsidR="00713AF3" w:rsidRPr="007732BC">
        <w:t xml:space="preserve">№ 2 </w:t>
      </w:r>
      <w:r w:rsidR="00713AF3">
        <w:t>(</w:t>
      </w:r>
      <w:r w:rsidR="00713AF3" w:rsidRPr="007732BC">
        <w:t>предмет закупки «Бетон и железобетонные изделия»)</w:t>
      </w:r>
      <w:r w:rsidR="00713AF3">
        <w:t xml:space="preserve"> в </w:t>
      </w:r>
      <w:r w:rsidR="000A43B3">
        <w:t>И</w:t>
      </w:r>
      <w:r w:rsidR="00713AF3">
        <w:t xml:space="preserve">нформационной системе информации и ответственности </w:t>
      </w:r>
      <w:r w:rsidR="00713AF3" w:rsidRPr="007B590C">
        <w:t>за непредставление информации о всех соисполнителях, субподрядчиках, заключивших договор</w:t>
      </w:r>
      <w:r w:rsidR="00713AF3">
        <w:t xml:space="preserve"> </w:t>
      </w:r>
      <w:r w:rsidR="00713AF3" w:rsidRPr="007B590C">
        <w:t>ГУП</w:t>
      </w:r>
      <w:r w:rsidR="00713AF3">
        <w:t xml:space="preserve"> «Водоснабжение и водоотведение» привело к нарушению </w:t>
      </w:r>
      <w:r w:rsidR="007B590C">
        <w:t>требовани</w:t>
      </w:r>
      <w:r w:rsidR="00713AF3">
        <w:t>й</w:t>
      </w:r>
      <w:r w:rsidR="007B590C">
        <w:t xml:space="preserve"> статьи 24 Закона о закупках.</w:t>
      </w:r>
    </w:p>
    <w:p w14:paraId="0233D4E8" w14:textId="6EB7D00A" w:rsidR="00073BDA" w:rsidRPr="00DE093E" w:rsidRDefault="005F3DDC" w:rsidP="00073BDA">
      <w:pPr>
        <w:ind w:firstLine="567"/>
        <w:jc w:val="both"/>
      </w:pPr>
      <w:r w:rsidRPr="00DE093E">
        <w:rPr>
          <w:b/>
          <w:bCs/>
        </w:rPr>
        <w:t>2.</w:t>
      </w:r>
      <w:r w:rsidR="00FC0970">
        <w:rPr>
          <w:b/>
          <w:bCs/>
        </w:rPr>
        <w:t>3</w:t>
      </w:r>
      <w:r w:rsidRPr="00DE093E">
        <w:rPr>
          <w:b/>
          <w:bCs/>
        </w:rPr>
        <w:t>.</w:t>
      </w:r>
      <w:r w:rsidRPr="00DE093E">
        <w:rPr>
          <w:lang w:val="en-US"/>
        </w:rPr>
        <w:t> </w:t>
      </w:r>
      <w:r w:rsidR="00073BDA" w:rsidRPr="00DE093E">
        <w:t>Согласно требованиям пункта 1 статьи 24 Закона о закупках контракт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контракт. Правительством Приднестровской Молдавской Республики определяется перечень необходимых условий и гарантий, подлежащих включению в контракт.</w:t>
      </w:r>
    </w:p>
    <w:p w14:paraId="197B8B7F" w14:textId="6B162F8F" w:rsidR="00073BDA" w:rsidRPr="00896B4B" w:rsidRDefault="00073BDA" w:rsidP="00073BDA">
      <w:pPr>
        <w:ind w:firstLine="567"/>
        <w:jc w:val="both"/>
      </w:pPr>
      <w:r w:rsidRPr="00DE093E">
        <w:t xml:space="preserve">В соответствии с требованиями подпункта 7) пункта 3 Раздела 2 Положения об условиях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 утвержденного Постановлением Правительства Приднестровской Молдавской Республики от 26 декабря 2019 года № 448 «Об утверждении Положения об условиях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 (САЗ 19-1), в контракт подлежит включение таких существенных условий, как «порядок и сроки передачи заказчиком поставщику (подрядчику, исполнителю) предусмотренных контрактом исходных данных, проектной, разрешительной, технической и иной документации, </w:t>
      </w:r>
      <w:r w:rsidRPr="00896B4B">
        <w:t>продукции, сырья, материалов и другого имущества».</w:t>
      </w:r>
    </w:p>
    <w:p w14:paraId="02102E28" w14:textId="56DEB334" w:rsidR="00DD2470" w:rsidRPr="00DE093E" w:rsidRDefault="00896B4B" w:rsidP="00987CFD">
      <w:pPr>
        <w:ind w:right="-1" w:firstLine="567"/>
        <w:jc w:val="both"/>
      </w:pPr>
      <w:r>
        <w:t>При этом пунктами</w:t>
      </w:r>
      <w:r w:rsidR="00DD2470" w:rsidRPr="00DE093E">
        <w:t xml:space="preserve"> </w:t>
      </w:r>
      <w:r>
        <w:t>3</w:t>
      </w:r>
      <w:r w:rsidR="00FD1577" w:rsidRPr="00DE093E">
        <w:t>.</w:t>
      </w:r>
      <w:r>
        <w:t>10</w:t>
      </w:r>
      <w:r w:rsidR="00590F33" w:rsidRPr="00DE093E">
        <w:t>.</w:t>
      </w:r>
      <w:r w:rsidR="00FD1577" w:rsidRPr="00DE093E">
        <w:t xml:space="preserve">, </w:t>
      </w:r>
      <w:r>
        <w:t>4.1.</w:t>
      </w:r>
      <w:r w:rsidR="00973BCD" w:rsidRPr="00DE093E">
        <w:t>5.</w:t>
      </w:r>
      <w:r w:rsidR="00590F33" w:rsidRPr="00DE093E">
        <w:t xml:space="preserve"> проекта контракта</w:t>
      </w:r>
      <w:r w:rsidR="00774CE6">
        <w:t xml:space="preserve"> поставки товара</w:t>
      </w:r>
      <w:r w:rsidR="00590F33" w:rsidRPr="00DE093E">
        <w:t xml:space="preserve">, размещенного в Информационной системе в сфере </w:t>
      </w:r>
      <w:r w:rsidR="00DD2470" w:rsidRPr="00DE093E">
        <w:t>закупок, заказчиком предусмотрены следующие условия о</w:t>
      </w:r>
      <w:r w:rsidR="00FD1577" w:rsidRPr="00DE093E">
        <w:t xml:space="preserve"> гарантийном сроке и порядке расчета</w:t>
      </w:r>
      <w:r w:rsidR="00DD2470" w:rsidRPr="00DE093E">
        <w:t>:</w:t>
      </w:r>
    </w:p>
    <w:p w14:paraId="115DAE45" w14:textId="69811224" w:rsidR="00B328FD" w:rsidRPr="00DE093E" w:rsidRDefault="00590F33" w:rsidP="00987CFD">
      <w:pPr>
        <w:autoSpaceDE w:val="0"/>
        <w:autoSpaceDN w:val="0"/>
        <w:adjustRightInd w:val="0"/>
        <w:ind w:firstLine="567"/>
        <w:jc w:val="both"/>
        <w:rPr>
          <w:i/>
          <w:iCs/>
        </w:rPr>
      </w:pPr>
      <w:r w:rsidRPr="00DE093E">
        <w:rPr>
          <w:i/>
          <w:iCs/>
        </w:rPr>
        <w:lastRenderedPageBreak/>
        <w:t>«</w:t>
      </w:r>
      <w:r w:rsidR="00896B4B">
        <w:rPr>
          <w:i/>
          <w:iCs/>
        </w:rPr>
        <w:t>3</w:t>
      </w:r>
      <w:r w:rsidRPr="00DE093E">
        <w:rPr>
          <w:i/>
          <w:iCs/>
        </w:rPr>
        <w:t>.</w:t>
      </w:r>
      <w:r w:rsidR="00896B4B">
        <w:rPr>
          <w:i/>
          <w:iCs/>
        </w:rPr>
        <w:t>10</w:t>
      </w:r>
      <w:r w:rsidRPr="00DE093E">
        <w:rPr>
          <w:i/>
          <w:iCs/>
        </w:rPr>
        <w:t xml:space="preserve">. </w:t>
      </w:r>
      <w:r w:rsidR="00896B4B">
        <w:rPr>
          <w:i/>
          <w:iCs/>
        </w:rPr>
        <w:t>Толеранс поставки составляет=10% от общего объема</w:t>
      </w:r>
      <w:r w:rsidR="00B328FD" w:rsidRPr="00DE093E">
        <w:rPr>
          <w:i/>
          <w:iCs/>
        </w:rPr>
        <w:t>».</w:t>
      </w:r>
    </w:p>
    <w:p w14:paraId="79B3D8D6" w14:textId="438BD7E9" w:rsidR="00973BCD" w:rsidRPr="00DE093E" w:rsidRDefault="00B328FD" w:rsidP="00987CFD">
      <w:pPr>
        <w:shd w:val="clear" w:color="auto" w:fill="FFFFFF"/>
        <w:ind w:firstLine="567"/>
        <w:jc w:val="both"/>
        <w:rPr>
          <w:i/>
          <w:iCs/>
        </w:rPr>
      </w:pPr>
      <w:r w:rsidRPr="00DE093E">
        <w:rPr>
          <w:i/>
          <w:iCs/>
        </w:rPr>
        <w:t>«</w:t>
      </w:r>
      <w:r w:rsidR="00896B4B">
        <w:rPr>
          <w:i/>
          <w:iCs/>
        </w:rPr>
        <w:t>4</w:t>
      </w:r>
      <w:r w:rsidRPr="00DE093E">
        <w:rPr>
          <w:i/>
          <w:iCs/>
        </w:rPr>
        <w:t>.</w:t>
      </w:r>
      <w:r w:rsidR="00896B4B">
        <w:rPr>
          <w:i/>
          <w:iCs/>
        </w:rPr>
        <w:t>1</w:t>
      </w:r>
      <w:r w:rsidRPr="00DE093E">
        <w:rPr>
          <w:i/>
          <w:iCs/>
        </w:rPr>
        <w:t>.</w:t>
      </w:r>
      <w:r w:rsidR="00896B4B">
        <w:rPr>
          <w:i/>
          <w:iCs/>
        </w:rPr>
        <w:t>5.</w:t>
      </w:r>
      <w:r w:rsidRPr="00DE093E">
        <w:rPr>
          <w:i/>
          <w:iCs/>
        </w:rPr>
        <w:t xml:space="preserve"> </w:t>
      </w:r>
      <w:r w:rsidR="00896B4B">
        <w:rPr>
          <w:i/>
          <w:iCs/>
        </w:rPr>
        <w:t>В случае заключения Поставщиком договора или договоров субпоставки (соисполнения), цена которого или общая цена которых составляет более 10% от цены</w:t>
      </w:r>
      <w:r w:rsidR="00774CE6">
        <w:rPr>
          <w:i/>
          <w:iCs/>
        </w:rPr>
        <w:t xml:space="preserve"> настоящего Контракта, в течение 10 дней</w:t>
      </w:r>
      <w:r w:rsidR="00973BCD" w:rsidRPr="00DE093E">
        <w:rPr>
          <w:i/>
          <w:iCs/>
        </w:rPr>
        <w:t>»</w:t>
      </w:r>
      <w:r w:rsidR="00774CE6">
        <w:rPr>
          <w:i/>
          <w:iCs/>
        </w:rPr>
        <w:t xml:space="preserve"> с момента его/их заключения представлять Покупателю информацию обо всех договорах субпоставки (соисполнителя)».</w:t>
      </w:r>
    </w:p>
    <w:p w14:paraId="7F3501D2" w14:textId="7DC39607" w:rsidR="00073BDA" w:rsidRPr="00A90E7B" w:rsidRDefault="00590F33" w:rsidP="00073BDA">
      <w:pPr>
        <w:ind w:firstLine="567"/>
        <w:jc w:val="both"/>
        <w:rPr>
          <w:bCs/>
        </w:rPr>
      </w:pPr>
      <w:r w:rsidRPr="00DE093E">
        <w:rPr>
          <w:bCs/>
        </w:rPr>
        <w:t>На основании вышеизложенного</w:t>
      </w:r>
      <w:r w:rsidR="00073BDA" w:rsidRPr="00DE093E">
        <w:rPr>
          <w:bCs/>
        </w:rPr>
        <w:t>,</w:t>
      </w:r>
      <w:r w:rsidRPr="00DE093E">
        <w:rPr>
          <w:bCs/>
        </w:rPr>
        <w:t xml:space="preserve"> заказчиком в лице </w:t>
      </w:r>
      <w:r w:rsidR="00774CE6" w:rsidRPr="007B590C">
        <w:t>ГУП</w:t>
      </w:r>
      <w:r w:rsidR="00774CE6">
        <w:t xml:space="preserve"> «Водоснабжение и водоотведение»</w:t>
      </w:r>
      <w:r w:rsidRPr="00DE093E">
        <w:rPr>
          <w:bCs/>
        </w:rPr>
        <w:t xml:space="preserve">, </w:t>
      </w:r>
      <w:r w:rsidR="00073BDA" w:rsidRPr="00DE093E">
        <w:rPr>
          <w:bCs/>
        </w:rPr>
        <w:t xml:space="preserve">нарушены </w:t>
      </w:r>
      <w:r w:rsidR="00073BDA" w:rsidRPr="00DE093E">
        <w:t>требования статьи 24 Закона о закупках,</w:t>
      </w:r>
      <w:r w:rsidR="00073BDA" w:rsidRPr="00DE093E">
        <w:rPr>
          <w:color w:val="000000" w:themeColor="text1"/>
        </w:rPr>
        <w:t xml:space="preserve"> Постановления Правительства Приднестровской Молдавской Республики от 26 декабря 2019 года № 448 </w:t>
      </w:r>
      <w:r w:rsidR="00073BDA" w:rsidRPr="00DE093E">
        <w:t xml:space="preserve">«Об утверждении Положения об </w:t>
      </w:r>
      <w:r w:rsidR="00973BCD" w:rsidRPr="00DE093E">
        <w:t>оплате за выполненные работы</w:t>
      </w:r>
      <w:r w:rsidR="00073BDA" w:rsidRPr="00DE093E">
        <w:t xml:space="preserve">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 (САЗ 19-1).</w:t>
      </w:r>
    </w:p>
    <w:p w14:paraId="5B8BC3AA" w14:textId="684D2093" w:rsidR="007816D9" w:rsidRDefault="007816D9" w:rsidP="007816D9">
      <w:pPr>
        <w:widowControl w:val="0"/>
        <w:ind w:firstLine="567"/>
        <w:jc w:val="both"/>
      </w:pPr>
      <w:r w:rsidRPr="00CA0F0B">
        <w:rPr>
          <w:rFonts w:eastAsia="Calibri"/>
          <w:b/>
          <w:bCs/>
        </w:rPr>
        <w:t>2.</w:t>
      </w:r>
      <w:r w:rsidR="00FC0970">
        <w:rPr>
          <w:rFonts w:eastAsia="Calibri"/>
          <w:b/>
          <w:bCs/>
        </w:rPr>
        <w:t>4</w:t>
      </w:r>
      <w:r>
        <w:rPr>
          <w:rFonts w:eastAsia="Calibri"/>
          <w:b/>
          <w:bCs/>
        </w:rPr>
        <w:t>.</w:t>
      </w:r>
      <w:r>
        <w:rPr>
          <w:rFonts w:eastAsia="Calibri"/>
        </w:rPr>
        <w:t> </w:t>
      </w:r>
      <w:r>
        <w:t>В соответствии со статьей 7 Закона о закупках одним из приоритетных принципов государственной системы в сфере закупок является принцип обеспечения конкуренции, который заключается в том, что любое заинтересованное лицо имеет возможность в соответствии с законодательством Приднестровской Молдавской Республики и иными нормативными правовыми актами в сфере закупок стать поставщиком (подрядчиком, исполнителем).</w:t>
      </w:r>
    </w:p>
    <w:p w14:paraId="3D24D733" w14:textId="44D0B276" w:rsidR="002921BA" w:rsidRDefault="007816D9" w:rsidP="002921BA">
      <w:pPr>
        <w:widowControl w:val="0"/>
        <w:ind w:firstLine="567"/>
        <w:jc w:val="both"/>
        <w:rPr>
          <w:bCs/>
          <w:color w:val="000000"/>
        </w:rPr>
      </w:pPr>
      <w:r w:rsidRPr="00123E94">
        <w:rPr>
          <w:bCs/>
          <w:color w:val="000000"/>
        </w:rPr>
        <w:t xml:space="preserve">В соответствии пунктами 4, 5 статьи 17 Закона о закупках Заказчик </w:t>
      </w:r>
      <w:r w:rsidRPr="00727BDE">
        <w:rPr>
          <w:b/>
          <w:bCs/>
          <w:color w:val="000000"/>
        </w:rPr>
        <w:t>не вправе совершать действия, влекущие за собой необоснованное сокращение числа участников закупки.</w:t>
      </w:r>
      <w:r w:rsidRPr="00123E94">
        <w:rPr>
          <w:bCs/>
          <w:color w:val="000000"/>
        </w:rPr>
        <w:t xml:space="preserve"> При осуществлении закупок могут выделяться лоты, в отношении которых в </w:t>
      </w:r>
      <w:r>
        <w:rPr>
          <w:bCs/>
          <w:color w:val="000000"/>
        </w:rPr>
        <w:t>И</w:t>
      </w:r>
      <w:r w:rsidRPr="00123E94">
        <w:rPr>
          <w:bCs/>
          <w:color w:val="000000"/>
        </w:rPr>
        <w:t>звещении о проведении закупки отдельно указываются объекты закупки, начальная (максимальная) цена контракта и ее обоснование, сроки и иные условия поставки товара, выполнения работы или оказания услуги.</w:t>
      </w:r>
    </w:p>
    <w:p w14:paraId="7257B420" w14:textId="19D44ADD" w:rsidR="007816D9" w:rsidRDefault="007816D9" w:rsidP="007D5600">
      <w:pPr>
        <w:widowControl w:val="0"/>
        <w:ind w:firstLine="567"/>
        <w:jc w:val="both"/>
        <w:rPr>
          <w:bCs/>
          <w:color w:val="000000"/>
        </w:rPr>
      </w:pPr>
      <w:r w:rsidRPr="00123E94">
        <w:rPr>
          <w:bCs/>
          <w:color w:val="000000"/>
        </w:rPr>
        <w:t>Методика формирования лотов для осуществления закупок, утверждена Постановлением Правительства Приднестровской Молдавской Республики от 26 декабря 2019 года № 452</w:t>
      </w:r>
      <w:r>
        <w:rPr>
          <w:bCs/>
          <w:color w:val="000000"/>
        </w:rPr>
        <w:t xml:space="preserve"> </w:t>
      </w:r>
      <w:r w:rsidRPr="007216F8">
        <w:rPr>
          <w:bCs/>
          <w:color w:val="000000"/>
        </w:rPr>
        <w:t>«Об утверждении Методики формирования лотов для осуществления закупок путем проведения аукциона»</w:t>
      </w:r>
      <w:r w:rsidRPr="007216F8">
        <w:t xml:space="preserve"> </w:t>
      </w:r>
      <w:r w:rsidRPr="007216F8">
        <w:rPr>
          <w:bCs/>
          <w:color w:val="000000"/>
        </w:rPr>
        <w:t>(САЗ 19-1)</w:t>
      </w:r>
      <w:r w:rsidRPr="00123E94">
        <w:rPr>
          <w:bCs/>
          <w:color w:val="000000"/>
        </w:rPr>
        <w:t xml:space="preserve"> и нормами пункт</w:t>
      </w:r>
      <w:r w:rsidR="007D5600">
        <w:rPr>
          <w:bCs/>
          <w:color w:val="000000"/>
        </w:rPr>
        <w:t>а</w:t>
      </w:r>
      <w:r w:rsidRPr="00123E94">
        <w:rPr>
          <w:bCs/>
          <w:color w:val="000000"/>
        </w:rPr>
        <w:t xml:space="preserve"> 5 </w:t>
      </w:r>
      <w:r w:rsidR="007D5600">
        <w:rPr>
          <w:bCs/>
          <w:color w:val="000000"/>
        </w:rPr>
        <w:t>устанавливает запрет на</w:t>
      </w:r>
      <w:r w:rsidRPr="00123E94">
        <w:rPr>
          <w:bCs/>
          <w:color w:val="000000"/>
        </w:rPr>
        <w:t xml:space="preserve"> выделение лотов, </w:t>
      </w:r>
      <w:r w:rsidR="007D5600">
        <w:rPr>
          <w:bCs/>
          <w:color w:val="000000"/>
        </w:rPr>
        <w:t>влекущее</w:t>
      </w:r>
      <w:r w:rsidRPr="00123E94">
        <w:rPr>
          <w:bCs/>
          <w:color w:val="000000"/>
        </w:rPr>
        <w:t xml:space="preserve"> </w:t>
      </w:r>
      <w:r w:rsidRPr="00420999">
        <w:rPr>
          <w:b/>
          <w:bCs/>
          <w:color w:val="000000"/>
        </w:rPr>
        <w:t xml:space="preserve">за собой ограничение количества участников закупки </w:t>
      </w:r>
      <w:r w:rsidRPr="005C1314">
        <w:rPr>
          <w:color w:val="000000"/>
        </w:rPr>
        <w:t>и (или) включение в состав лотов технологически и функционально не связанных между собой товаров</w:t>
      </w:r>
      <w:r w:rsidRPr="00420999">
        <w:rPr>
          <w:b/>
          <w:bCs/>
          <w:color w:val="000000"/>
        </w:rPr>
        <w:t xml:space="preserve"> </w:t>
      </w:r>
      <w:r w:rsidRPr="00123E94">
        <w:rPr>
          <w:bCs/>
          <w:color w:val="000000"/>
        </w:rPr>
        <w:t>(работ, услуг).</w:t>
      </w:r>
    </w:p>
    <w:p w14:paraId="29A6227E" w14:textId="2FA4F330" w:rsidR="007816D9" w:rsidRDefault="007816D9" w:rsidP="007816D9">
      <w:pPr>
        <w:widowControl w:val="0"/>
        <w:ind w:firstLine="567"/>
        <w:jc w:val="both"/>
      </w:pPr>
      <w:r>
        <w:rPr>
          <w:bCs/>
          <w:color w:val="000000"/>
        </w:rPr>
        <w:t xml:space="preserve">В соответствии с Извещением и закупочной документацией, размещенной в </w:t>
      </w:r>
      <w:r w:rsidR="00661E2F">
        <w:rPr>
          <w:bCs/>
          <w:color w:val="000000"/>
        </w:rPr>
        <w:t>И</w:t>
      </w:r>
      <w:r>
        <w:rPr>
          <w:bCs/>
          <w:color w:val="000000"/>
        </w:rPr>
        <w:t xml:space="preserve">нформационной системе в сфере закупок </w:t>
      </w:r>
      <w:r w:rsidRPr="005748F2">
        <w:rPr>
          <w:bCs/>
          <w:color w:val="000000"/>
        </w:rPr>
        <w:t xml:space="preserve">предметом </w:t>
      </w:r>
      <w:r w:rsidR="009527C5" w:rsidRPr="005748F2">
        <w:rPr>
          <w:bCs/>
          <w:color w:val="000000"/>
        </w:rPr>
        <w:t xml:space="preserve">закупки </w:t>
      </w:r>
      <w:r w:rsidRPr="005748F2">
        <w:t>является</w:t>
      </w:r>
      <w:r>
        <w:t xml:space="preserve"> б</w:t>
      </w:r>
      <w:r w:rsidRPr="007732BC">
        <w:t>етон и железобетонные изделия</w:t>
      </w:r>
      <w:r>
        <w:t>, состоящие из 19 объектов закупки.</w:t>
      </w:r>
    </w:p>
    <w:p w14:paraId="658600C8" w14:textId="01625F07" w:rsidR="007816D9" w:rsidRDefault="007816D9" w:rsidP="007816D9">
      <w:pPr>
        <w:widowControl w:val="0"/>
        <w:ind w:firstLine="567"/>
        <w:jc w:val="both"/>
      </w:pPr>
      <w:r>
        <w:t xml:space="preserve">Кроме того, в пункте 1 раздела 5 Извещения и в пункте </w:t>
      </w:r>
      <w:r w:rsidR="00986CED">
        <w:t xml:space="preserve">14 </w:t>
      </w:r>
      <w:r>
        <w:t xml:space="preserve">закупочной документации, размещенной в </w:t>
      </w:r>
      <w:r w:rsidR="00661E2F">
        <w:t>И</w:t>
      </w:r>
      <w:r>
        <w:t xml:space="preserve">нформационной системе в сфере закупок, заказчиком определено, </w:t>
      </w:r>
      <w:r w:rsidRPr="007D5600">
        <w:t>что не допускается разбивка лота на части,</w:t>
      </w:r>
      <w:r>
        <w:t xml:space="preserve"> то есть подача заявки на участие в закупке на часть лота по отдельным его позициям или часть объема лота.</w:t>
      </w:r>
    </w:p>
    <w:p w14:paraId="7ABC7089" w14:textId="0AEF7647" w:rsidR="007816D9" w:rsidRPr="005E79A5" w:rsidRDefault="00FC0970" w:rsidP="007816D9">
      <w:pPr>
        <w:widowControl w:val="0"/>
        <w:ind w:firstLine="567"/>
        <w:jc w:val="both"/>
        <w:rPr>
          <w:bCs/>
          <w:color w:val="000000"/>
        </w:rPr>
      </w:pPr>
      <w:r>
        <w:rPr>
          <w:bCs/>
          <w:color w:val="000000"/>
        </w:rPr>
        <w:t>О</w:t>
      </w:r>
      <w:r w:rsidR="007816D9" w:rsidRPr="00460EAA">
        <w:rPr>
          <w:bCs/>
          <w:color w:val="000000"/>
        </w:rPr>
        <w:t xml:space="preserve">бъединение заказчиком в </w:t>
      </w:r>
      <w:r w:rsidR="007816D9">
        <w:rPr>
          <w:bCs/>
          <w:color w:val="000000"/>
        </w:rPr>
        <w:t xml:space="preserve">единый </w:t>
      </w:r>
      <w:r w:rsidR="007816D9" w:rsidRPr="00460EAA">
        <w:rPr>
          <w:bCs/>
          <w:color w:val="000000"/>
        </w:rPr>
        <w:t>лот</w:t>
      </w:r>
      <w:r w:rsidR="007816D9">
        <w:rPr>
          <w:bCs/>
          <w:color w:val="000000"/>
        </w:rPr>
        <w:t xml:space="preserve"> </w:t>
      </w:r>
      <w:r w:rsidR="007816D9" w:rsidRPr="00460EAA">
        <w:rPr>
          <w:bCs/>
          <w:color w:val="000000"/>
        </w:rPr>
        <w:t>объектов</w:t>
      </w:r>
      <w:r w:rsidR="007816D9">
        <w:rPr>
          <w:bCs/>
          <w:color w:val="000000"/>
        </w:rPr>
        <w:t xml:space="preserve"> закупки, </w:t>
      </w:r>
      <w:r w:rsidRPr="00FC0970">
        <w:rPr>
          <w:bCs/>
          <w:color w:val="000000"/>
        </w:rPr>
        <w:t xml:space="preserve">влекущее за собой ограничение количества участников закупки </w:t>
      </w:r>
      <w:r w:rsidR="007816D9">
        <w:t>нарушает принципы обеспечения конкуренции, установленного статьей 7 Закона</w:t>
      </w:r>
      <w:r w:rsidRPr="00FC0970">
        <w:rPr>
          <w:bCs/>
          <w:color w:val="000000"/>
        </w:rPr>
        <w:t xml:space="preserve"> </w:t>
      </w:r>
      <w:r w:rsidRPr="00460EAA">
        <w:rPr>
          <w:bCs/>
          <w:color w:val="000000"/>
        </w:rPr>
        <w:t>о закупках</w:t>
      </w:r>
      <w:r w:rsidR="007816D9">
        <w:t xml:space="preserve">, а также </w:t>
      </w:r>
      <w:r w:rsidR="007816D9" w:rsidRPr="00460EAA">
        <w:rPr>
          <w:bCs/>
          <w:color w:val="000000"/>
        </w:rPr>
        <w:t>требовани</w:t>
      </w:r>
      <w:r w:rsidR="007816D9">
        <w:rPr>
          <w:bCs/>
          <w:color w:val="000000"/>
        </w:rPr>
        <w:t>я</w:t>
      </w:r>
      <w:r w:rsidR="007816D9" w:rsidRPr="00460EAA">
        <w:rPr>
          <w:bCs/>
          <w:color w:val="000000"/>
        </w:rPr>
        <w:t xml:space="preserve"> статьи 17 Закона о закупках</w:t>
      </w:r>
      <w:r w:rsidR="007816D9">
        <w:rPr>
          <w:bCs/>
          <w:color w:val="000000"/>
        </w:rPr>
        <w:t xml:space="preserve"> и</w:t>
      </w:r>
      <w:r w:rsidR="007816D9" w:rsidRPr="00460EAA">
        <w:rPr>
          <w:bCs/>
          <w:color w:val="000000"/>
        </w:rPr>
        <w:t xml:space="preserve"> Методики формирования лотов для осуществления закупок путем проведения аукциона, утвержденной Постановлением Правительства Приднестровской Молдавской Республики от 26 декабря 2019 года</w:t>
      </w:r>
      <w:r w:rsidR="007816D9" w:rsidRPr="00C5269B">
        <w:rPr>
          <w:bCs/>
          <w:color w:val="000000"/>
        </w:rPr>
        <w:t xml:space="preserve"> </w:t>
      </w:r>
      <w:r w:rsidR="007816D9" w:rsidRPr="00460EAA">
        <w:rPr>
          <w:bCs/>
          <w:color w:val="000000"/>
        </w:rPr>
        <w:t>№ 452</w:t>
      </w:r>
      <w:r w:rsidR="007816D9">
        <w:rPr>
          <w:bCs/>
          <w:color w:val="000000"/>
        </w:rPr>
        <w:t xml:space="preserve"> </w:t>
      </w:r>
      <w:r w:rsidR="007816D9" w:rsidRPr="007216F8">
        <w:rPr>
          <w:bCs/>
          <w:color w:val="000000"/>
        </w:rPr>
        <w:t>«Об утверждении Методики формирования лотов для осуществления закупок путем проведения аукциона»</w:t>
      </w:r>
      <w:r w:rsidR="007816D9" w:rsidRPr="007216F8">
        <w:t xml:space="preserve"> </w:t>
      </w:r>
      <w:r w:rsidR="007816D9" w:rsidRPr="007216F8">
        <w:rPr>
          <w:bCs/>
          <w:color w:val="000000"/>
        </w:rPr>
        <w:t>(САЗ 19-1)</w:t>
      </w:r>
      <w:r w:rsidR="007816D9" w:rsidRPr="00460EAA">
        <w:rPr>
          <w:bCs/>
          <w:color w:val="000000"/>
        </w:rPr>
        <w:t>.</w:t>
      </w:r>
    </w:p>
    <w:p w14:paraId="537DCB67" w14:textId="56C24587" w:rsidR="00AF089F" w:rsidRPr="00AF089F" w:rsidRDefault="007816D9" w:rsidP="00AF089F">
      <w:pPr>
        <w:ind w:firstLine="567"/>
        <w:jc w:val="both"/>
        <w:rPr>
          <w:color w:val="000000"/>
        </w:rPr>
      </w:pPr>
      <w:r w:rsidRPr="00AF089F">
        <w:rPr>
          <w:rFonts w:eastAsia="Calibri"/>
          <w:b/>
        </w:rPr>
        <w:t>2.</w:t>
      </w:r>
      <w:r w:rsidR="00FC0970">
        <w:rPr>
          <w:rFonts w:eastAsia="Calibri"/>
          <w:b/>
        </w:rPr>
        <w:t>5</w:t>
      </w:r>
      <w:r w:rsidRPr="00AF089F">
        <w:rPr>
          <w:rFonts w:eastAsia="Calibri"/>
          <w:b/>
        </w:rPr>
        <w:t>.</w:t>
      </w:r>
      <w:r w:rsidR="00986CED" w:rsidRPr="00986CED">
        <w:rPr>
          <w:rFonts w:eastAsia="Calibri"/>
          <w:bCs/>
        </w:rPr>
        <w:t> </w:t>
      </w:r>
      <w:r w:rsidR="00B1661F" w:rsidRPr="00AF089F">
        <w:rPr>
          <w:color w:val="000000"/>
        </w:rPr>
        <w:t>В соответствии с пунктами 3 и 4 статьи 16 Закона о закупках и пункт</w:t>
      </w:r>
      <w:r w:rsidR="00986CED">
        <w:rPr>
          <w:color w:val="000000"/>
        </w:rPr>
        <w:t>ами</w:t>
      </w:r>
      <w:r w:rsidR="00B1661F" w:rsidRPr="00AF089F">
        <w:rPr>
          <w:color w:val="000000"/>
        </w:rPr>
        <w:t xml:space="preserve"> 10, 22-23 </w:t>
      </w:r>
      <w:r w:rsidR="00B1661F" w:rsidRPr="00AF089F">
        <w:rPr>
          <w:rFonts w:eastAsia="Calibri"/>
        </w:rPr>
        <w:t>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w:t>
      </w:r>
      <w:r w:rsidR="00314592">
        <w:rPr>
          <w:rFonts w:eastAsia="Calibri"/>
        </w:rPr>
        <w:t>х</w:t>
      </w:r>
      <w:r w:rsidR="00B1661F" w:rsidRPr="00AF089F">
        <w:rPr>
          <w:rFonts w:eastAsia="Calibri"/>
        </w:rPr>
        <w:t xml:space="preserve"> </w:t>
      </w:r>
      <w:r w:rsidR="00B1661F" w:rsidRPr="00AF089F">
        <w:t xml:space="preserve">Приказом Министерства экономического развития Приднестровской Молдавской Республики от 24 декабря 2019 года № 1127 </w:t>
      </w:r>
      <w:r w:rsidR="00986CED" w:rsidRPr="00CE7544">
        <w:t>«</w:t>
      </w:r>
      <w:r w:rsidR="00986CED">
        <w:t xml:space="preserve">Об утверждении </w:t>
      </w:r>
      <w:r w:rsidR="00986CED" w:rsidRPr="00CE7544">
        <w:rPr>
          <w:rFonts w:eastAsia="Calibri"/>
        </w:rPr>
        <w:t>Методически</w:t>
      </w:r>
      <w:r w:rsidR="00986CED">
        <w:rPr>
          <w:rFonts w:eastAsia="Calibri"/>
        </w:rPr>
        <w:t>х</w:t>
      </w:r>
      <w:r w:rsidR="00986CED" w:rsidRPr="00CE7544">
        <w:rPr>
          <w:rFonts w:eastAsia="Calibri"/>
        </w:rPr>
        <w:t xml:space="preserve"> рекомендаци</w:t>
      </w:r>
      <w:r w:rsidR="00986CED">
        <w:rPr>
          <w:rFonts w:eastAsia="Calibri"/>
        </w:rPr>
        <w:t>й</w:t>
      </w:r>
      <w:r w:rsidR="00986CED" w:rsidRPr="00CE7544">
        <w:rPr>
          <w:rFonts w:eastAsia="Calibri"/>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986CED" w:rsidRPr="00AF089F">
        <w:t xml:space="preserve"> </w:t>
      </w:r>
      <w:r w:rsidR="00B1661F" w:rsidRPr="00AF089F">
        <w:t xml:space="preserve">(САЗ 23-29), </w:t>
      </w:r>
      <w:r w:rsidR="00B1661F" w:rsidRPr="00AF089F">
        <w:rPr>
          <w:color w:val="000000"/>
        </w:rPr>
        <w:t xml:space="preserve">при применении метода сопоставимых рыночных цен (анализ рынка) информация о ценах товаров, работ, </w:t>
      </w:r>
      <w:r w:rsidR="00B1661F" w:rsidRPr="00AF089F">
        <w:rPr>
          <w:color w:val="000000"/>
        </w:rPr>
        <w:lastRenderedPageBreak/>
        <w:t xml:space="preserve">услуг </w:t>
      </w:r>
      <w:r w:rsidR="00B1661F" w:rsidRPr="00AF089F">
        <w:rPr>
          <w:b/>
          <w:color w:val="000000"/>
        </w:rPr>
        <w:t>должна быть получена с учетом сопоставимых с условиями планируемой закупки коммерческих и (или) финансовых условий поставок товаров</w:t>
      </w:r>
      <w:r w:rsidR="00B1661F" w:rsidRPr="00AF089F">
        <w:rPr>
          <w:color w:val="000000"/>
        </w:rPr>
        <w:t>, выполнения работ, оказания услуг.</w:t>
      </w:r>
    </w:p>
    <w:p w14:paraId="4F79C381" w14:textId="3AB1D67A" w:rsidR="00B1661F" w:rsidRPr="00063E5A" w:rsidRDefault="00B1661F" w:rsidP="00AF089F">
      <w:pPr>
        <w:ind w:firstLine="567"/>
        <w:jc w:val="both"/>
        <w:rPr>
          <w:bCs/>
        </w:rPr>
      </w:pPr>
      <w:r w:rsidRPr="00AF089F">
        <w:t xml:space="preserve">Метод сопоставимых рыночных цен (анализа рынка) заключается в установлении начальной (максимальной) цены контракта на основании информации о рыночных ценах (далее - ценовая информация) идентичных товаров, работ, услуг, </w:t>
      </w:r>
      <w:r w:rsidRPr="00063E5A">
        <w:rPr>
          <w:bCs/>
        </w:rPr>
        <w:t xml:space="preserve">планируемых к закупкам, или при их отсутствии однородных товаров, работ, услуг. </w:t>
      </w:r>
    </w:p>
    <w:p w14:paraId="3D6D98FD" w14:textId="5518DD56" w:rsidR="00AF089F" w:rsidRPr="00AF089F" w:rsidRDefault="00AF23F7" w:rsidP="00AF089F">
      <w:pPr>
        <w:pStyle w:val="a9"/>
        <w:spacing w:before="0" w:beforeAutospacing="0" w:after="0" w:afterAutospacing="0"/>
        <w:ind w:firstLine="567"/>
        <w:jc w:val="both"/>
      </w:pPr>
      <w:r w:rsidRPr="00063E5A">
        <w:rPr>
          <w:rFonts w:eastAsia="Calibri"/>
          <w:bCs/>
        </w:rPr>
        <w:t>Вместе с тем</w:t>
      </w:r>
      <w:r w:rsidR="00986CED" w:rsidRPr="00063E5A">
        <w:rPr>
          <w:rFonts w:eastAsia="Calibri"/>
          <w:bCs/>
        </w:rPr>
        <w:t>,</w:t>
      </w:r>
      <w:r w:rsidRPr="00063E5A">
        <w:rPr>
          <w:rFonts w:eastAsia="Calibri"/>
          <w:bCs/>
        </w:rPr>
        <w:t xml:space="preserve"> согласно требованиям пункт</w:t>
      </w:r>
      <w:r w:rsidR="00AF089F" w:rsidRPr="00063E5A">
        <w:rPr>
          <w:rFonts w:eastAsia="Calibri"/>
          <w:bCs/>
        </w:rPr>
        <w:t>а</w:t>
      </w:r>
      <w:r w:rsidRPr="00063E5A">
        <w:rPr>
          <w:rFonts w:eastAsia="Calibri"/>
          <w:bCs/>
        </w:rPr>
        <w:t xml:space="preserve"> 18 вышеуказанных Методических рекомендаций</w:t>
      </w:r>
      <w:r w:rsidRPr="00AF089F">
        <w:rPr>
          <w:rFonts w:eastAsia="Calibri"/>
          <w:b/>
        </w:rPr>
        <w:t xml:space="preserve"> з</w:t>
      </w:r>
      <w:r w:rsidR="00B1661F" w:rsidRPr="00AF089F">
        <w:t xml:space="preserve">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w:t>
      </w:r>
      <w:r w:rsidR="00986CED">
        <w:t>И</w:t>
      </w:r>
      <w:r w:rsidR="00B1661F" w:rsidRPr="00AF089F">
        <w:t>нформационной системе в сфере закупок или в печатных изданиях, должен содержать:</w:t>
      </w:r>
    </w:p>
    <w:p w14:paraId="60767A8E" w14:textId="77777777" w:rsidR="00B1661F" w:rsidRPr="00AF089F" w:rsidRDefault="00B1661F" w:rsidP="00AF089F">
      <w:pPr>
        <w:pStyle w:val="a9"/>
        <w:spacing w:before="0" w:beforeAutospacing="0" w:after="0" w:afterAutospacing="0"/>
        <w:ind w:firstLine="567"/>
        <w:jc w:val="both"/>
      </w:pPr>
      <w:r w:rsidRPr="00AF089F">
        <w:t xml:space="preserve">е) </w:t>
      </w:r>
      <w:r w:rsidRPr="00AF089F">
        <w:rPr>
          <w:b/>
        </w:rPr>
        <w:t>указание о том, что из ответа на запрос должны однозначно определяться цена единицы товара, работы, услуги и общая цена контракта на условиях, указанных в запросе</w:t>
      </w:r>
      <w:r w:rsidRPr="00AF089F">
        <w:t xml:space="preserve">, срок действия предлагаемой цены. </w:t>
      </w:r>
    </w:p>
    <w:p w14:paraId="2DCB80E5" w14:textId="2684DF3B" w:rsidR="00986CED" w:rsidRDefault="00AF089F" w:rsidP="00817DB4">
      <w:pPr>
        <w:ind w:firstLine="567"/>
        <w:contextualSpacing/>
        <w:jc w:val="both"/>
        <w:rPr>
          <w:rFonts w:eastAsia="Calibri"/>
        </w:rPr>
      </w:pPr>
      <w:r>
        <w:rPr>
          <w:rFonts w:eastAsia="Calibri"/>
        </w:rPr>
        <w:t>Информация</w:t>
      </w:r>
      <w:r w:rsidR="00D33771">
        <w:rPr>
          <w:rFonts w:eastAsia="Calibri"/>
        </w:rPr>
        <w:t>,</w:t>
      </w:r>
      <w:r>
        <w:rPr>
          <w:rFonts w:eastAsia="Calibri"/>
        </w:rPr>
        <w:t xml:space="preserve"> указанная </w:t>
      </w:r>
      <w:r w:rsidR="00D33771">
        <w:rPr>
          <w:rFonts w:eastAsia="Calibri"/>
        </w:rPr>
        <w:t>о коммерческих условиях (</w:t>
      </w:r>
      <w:r w:rsidR="00D33771" w:rsidRPr="00AF089F">
        <w:rPr>
          <w:rFonts w:eastAsia="Calibri"/>
        </w:rPr>
        <w:t>о количеств</w:t>
      </w:r>
      <w:r w:rsidR="00D33771">
        <w:rPr>
          <w:rFonts w:eastAsia="Calibri"/>
        </w:rPr>
        <w:t>е</w:t>
      </w:r>
      <w:r w:rsidR="00D33771" w:rsidRPr="00AF089F">
        <w:rPr>
          <w:rFonts w:eastAsia="Calibri"/>
        </w:rPr>
        <w:t xml:space="preserve"> требуемого товара</w:t>
      </w:r>
      <w:r w:rsidR="00D33771">
        <w:rPr>
          <w:rFonts w:eastAsia="Calibri"/>
        </w:rPr>
        <w:t xml:space="preserve">) указанная в запросе о ценовой </w:t>
      </w:r>
      <w:r w:rsidR="00D33771" w:rsidRPr="00AF089F">
        <w:rPr>
          <w:rFonts w:eastAsia="Calibri"/>
        </w:rPr>
        <w:t>информации</w:t>
      </w:r>
      <w:r w:rsidR="00D33771">
        <w:rPr>
          <w:rFonts w:eastAsia="Calibri"/>
        </w:rPr>
        <w:t>,</w:t>
      </w:r>
      <w:r w:rsidR="00D33771" w:rsidRPr="00AF089F">
        <w:rPr>
          <w:rFonts w:eastAsia="Calibri"/>
        </w:rPr>
        <w:t xml:space="preserve"> размещенной в Информационной системе в сфере закупок в адрес потенциальных поставщиков </w:t>
      </w:r>
      <w:r w:rsidR="00D33771" w:rsidRPr="00AF089F">
        <w:rPr>
          <w:bCs/>
        </w:rPr>
        <w:t xml:space="preserve">ГУП «Водоснабжение и водоотведение» </w:t>
      </w:r>
      <w:r w:rsidR="00D33771">
        <w:rPr>
          <w:bCs/>
        </w:rPr>
        <w:t xml:space="preserve">от </w:t>
      </w:r>
      <w:r w:rsidR="00D33771" w:rsidRPr="00AF089F">
        <w:rPr>
          <w:bCs/>
        </w:rPr>
        <w:t>25 января 2024 года</w:t>
      </w:r>
      <w:r w:rsidR="00D33771" w:rsidRPr="00AF089F">
        <w:rPr>
          <w:rFonts w:eastAsia="Calibri"/>
        </w:rPr>
        <w:t>,</w:t>
      </w:r>
      <w:r w:rsidR="00D33771">
        <w:rPr>
          <w:rFonts w:eastAsia="Calibri"/>
        </w:rPr>
        <w:t xml:space="preserve"> и отраженная</w:t>
      </w:r>
      <w:r w:rsidR="00D33771" w:rsidRPr="00AF089F">
        <w:rPr>
          <w:rFonts w:eastAsia="Calibri"/>
        </w:rPr>
        <w:t xml:space="preserve"> в Извещении и закупочной документации </w:t>
      </w:r>
      <w:r w:rsidR="00D33771" w:rsidRPr="00AF089F">
        <w:rPr>
          <w:bCs/>
        </w:rPr>
        <w:t>по закупке</w:t>
      </w:r>
      <w:r w:rsidR="00D33771" w:rsidRPr="00AF089F">
        <w:t xml:space="preserve"> № 2 (предмет закупки «Бетон и железобетонные изделия»)</w:t>
      </w:r>
      <w:r w:rsidR="00D33771">
        <w:t xml:space="preserve"> приведена ниже в таблице №1</w:t>
      </w:r>
    </w:p>
    <w:p w14:paraId="1A4BD4FD" w14:textId="13E4061F" w:rsidR="00AF089F" w:rsidRDefault="00986CED" w:rsidP="00986CED">
      <w:pPr>
        <w:ind w:firstLine="567"/>
        <w:contextualSpacing/>
        <w:jc w:val="right"/>
        <w:rPr>
          <w:rFonts w:eastAsia="Calibri"/>
        </w:rPr>
      </w:pPr>
      <w:r>
        <w:rPr>
          <w:rFonts w:eastAsia="Calibri"/>
        </w:rPr>
        <w:t>Таблица № 1</w:t>
      </w:r>
    </w:p>
    <w:tbl>
      <w:tblPr>
        <w:tblStyle w:val="a5"/>
        <w:tblW w:w="0" w:type="auto"/>
        <w:tblLook w:val="04A0" w:firstRow="1" w:lastRow="0" w:firstColumn="1" w:lastColumn="0" w:noHBand="0" w:noVBand="1"/>
      </w:tblPr>
      <w:tblGrid>
        <w:gridCol w:w="521"/>
        <w:gridCol w:w="2049"/>
        <w:gridCol w:w="624"/>
        <w:gridCol w:w="643"/>
        <w:gridCol w:w="1138"/>
        <w:gridCol w:w="2716"/>
        <w:gridCol w:w="902"/>
        <w:gridCol w:w="893"/>
      </w:tblGrid>
      <w:tr w:rsidR="007816D9" w14:paraId="0B24D8B6" w14:textId="77777777" w:rsidTr="00294130">
        <w:trPr>
          <w:tblHeader/>
        </w:trPr>
        <w:tc>
          <w:tcPr>
            <w:tcW w:w="0" w:type="auto"/>
            <w:gridSpan w:val="5"/>
            <w:vAlign w:val="center"/>
          </w:tcPr>
          <w:p w14:paraId="5F8E519F" w14:textId="77777777" w:rsidR="00817DB4" w:rsidRDefault="00817DB4" w:rsidP="00B1661F">
            <w:pPr>
              <w:contextualSpacing/>
              <w:jc w:val="center"/>
              <w:rPr>
                <w:rFonts w:eastAsia="Calibri"/>
                <w:sz w:val="20"/>
                <w:szCs w:val="20"/>
              </w:rPr>
            </w:pPr>
            <w:r w:rsidRPr="00817DB4">
              <w:rPr>
                <w:rFonts w:eastAsia="Calibri"/>
                <w:sz w:val="20"/>
                <w:szCs w:val="20"/>
              </w:rPr>
              <w:t xml:space="preserve">Информация, отраженная в Извещении и </w:t>
            </w:r>
          </w:p>
          <w:p w14:paraId="57B0F5C4" w14:textId="5274A297" w:rsidR="007816D9" w:rsidRPr="00063E5A" w:rsidRDefault="00817DB4" w:rsidP="00B1661F">
            <w:pPr>
              <w:contextualSpacing/>
              <w:jc w:val="center"/>
              <w:rPr>
                <w:rFonts w:eastAsia="Calibri"/>
                <w:sz w:val="20"/>
                <w:szCs w:val="20"/>
              </w:rPr>
            </w:pPr>
            <w:r w:rsidRPr="00817DB4">
              <w:rPr>
                <w:rFonts w:eastAsia="Calibri"/>
                <w:sz w:val="20"/>
                <w:szCs w:val="20"/>
              </w:rPr>
              <w:t>закупочная документации, размещенных в информационной системе в сфере закупок</w:t>
            </w:r>
          </w:p>
        </w:tc>
        <w:tc>
          <w:tcPr>
            <w:tcW w:w="0" w:type="auto"/>
            <w:gridSpan w:val="3"/>
            <w:tcBorders>
              <w:right w:val="single" w:sz="4" w:space="0" w:color="auto"/>
            </w:tcBorders>
          </w:tcPr>
          <w:p w14:paraId="3AD15133" w14:textId="12DFB974" w:rsidR="007816D9" w:rsidRPr="00063E5A" w:rsidRDefault="007816D9" w:rsidP="00B1661F">
            <w:pPr>
              <w:contextualSpacing/>
              <w:jc w:val="center"/>
              <w:rPr>
                <w:rFonts w:eastAsia="Calibri"/>
                <w:sz w:val="20"/>
                <w:szCs w:val="20"/>
              </w:rPr>
            </w:pPr>
            <w:r w:rsidRPr="00063E5A">
              <w:rPr>
                <w:rFonts w:eastAsia="Calibri"/>
                <w:sz w:val="20"/>
                <w:szCs w:val="20"/>
              </w:rPr>
              <w:t>Запрос цено</w:t>
            </w:r>
            <w:r w:rsidR="00063E5A" w:rsidRPr="00063E5A">
              <w:rPr>
                <w:rFonts w:eastAsia="Calibri"/>
                <w:sz w:val="20"/>
                <w:szCs w:val="20"/>
              </w:rPr>
              <w:t>во</w:t>
            </w:r>
            <w:r w:rsidRPr="00063E5A">
              <w:rPr>
                <w:rFonts w:eastAsia="Calibri"/>
                <w:sz w:val="20"/>
                <w:szCs w:val="20"/>
              </w:rPr>
              <w:t>й информации ГУП «Водоснабжение и водоотведение» от 25.01.2024г. в адрес потенциальных поставщиков</w:t>
            </w:r>
            <w:r w:rsidR="00AF089F" w:rsidRPr="00063E5A">
              <w:rPr>
                <w:rFonts w:eastAsia="Calibri"/>
                <w:sz w:val="20"/>
                <w:szCs w:val="20"/>
              </w:rPr>
              <w:t>,</w:t>
            </w:r>
            <w:r w:rsidRPr="00063E5A">
              <w:rPr>
                <w:rFonts w:eastAsia="Calibri"/>
                <w:sz w:val="20"/>
                <w:szCs w:val="20"/>
              </w:rPr>
              <w:t xml:space="preserve"> размещенн</w:t>
            </w:r>
            <w:r w:rsidR="00063E5A" w:rsidRPr="00063E5A">
              <w:rPr>
                <w:rFonts w:eastAsia="Calibri"/>
                <w:sz w:val="20"/>
                <w:szCs w:val="20"/>
              </w:rPr>
              <w:t>ый</w:t>
            </w:r>
            <w:r w:rsidRPr="00063E5A">
              <w:rPr>
                <w:rFonts w:eastAsia="Calibri"/>
                <w:sz w:val="20"/>
                <w:szCs w:val="20"/>
              </w:rPr>
              <w:t xml:space="preserve"> в Информационной системе в сфере закупок </w:t>
            </w:r>
          </w:p>
        </w:tc>
      </w:tr>
      <w:tr w:rsidR="00294130" w14:paraId="3BA52F33" w14:textId="77777777" w:rsidTr="00294130">
        <w:trPr>
          <w:tblHeader/>
        </w:trPr>
        <w:tc>
          <w:tcPr>
            <w:tcW w:w="0" w:type="auto"/>
            <w:vAlign w:val="center"/>
          </w:tcPr>
          <w:p w14:paraId="1F9A8706" w14:textId="77777777" w:rsidR="007816D9" w:rsidRPr="00063E5A" w:rsidRDefault="007816D9" w:rsidP="00063E5A">
            <w:pPr>
              <w:contextualSpacing/>
              <w:jc w:val="center"/>
              <w:rPr>
                <w:rFonts w:eastAsia="Calibri"/>
                <w:sz w:val="20"/>
                <w:szCs w:val="20"/>
              </w:rPr>
            </w:pPr>
            <w:r w:rsidRPr="00063E5A">
              <w:rPr>
                <w:rFonts w:eastAsia="Calibri"/>
                <w:sz w:val="20"/>
                <w:szCs w:val="20"/>
              </w:rPr>
              <w:t>№ п/п</w:t>
            </w:r>
          </w:p>
        </w:tc>
        <w:tc>
          <w:tcPr>
            <w:tcW w:w="0" w:type="auto"/>
            <w:vAlign w:val="center"/>
          </w:tcPr>
          <w:p w14:paraId="063AC0E8" w14:textId="77777777" w:rsidR="007816D9" w:rsidRPr="00063E5A" w:rsidRDefault="007816D9" w:rsidP="00063E5A">
            <w:pPr>
              <w:contextualSpacing/>
              <w:jc w:val="center"/>
              <w:rPr>
                <w:rFonts w:eastAsia="Calibri"/>
                <w:sz w:val="20"/>
                <w:szCs w:val="20"/>
              </w:rPr>
            </w:pPr>
            <w:r w:rsidRPr="00063E5A">
              <w:rPr>
                <w:rFonts w:eastAsia="Calibri"/>
                <w:sz w:val="20"/>
                <w:szCs w:val="20"/>
              </w:rPr>
              <w:t>Наименование</w:t>
            </w:r>
          </w:p>
        </w:tc>
        <w:tc>
          <w:tcPr>
            <w:tcW w:w="0" w:type="auto"/>
            <w:vAlign w:val="center"/>
          </w:tcPr>
          <w:p w14:paraId="170741F3" w14:textId="77777777" w:rsidR="007816D9" w:rsidRPr="00063E5A" w:rsidRDefault="007816D9" w:rsidP="00063E5A">
            <w:pPr>
              <w:contextualSpacing/>
              <w:jc w:val="center"/>
              <w:rPr>
                <w:rFonts w:eastAsia="Calibri"/>
                <w:sz w:val="20"/>
                <w:szCs w:val="20"/>
              </w:rPr>
            </w:pPr>
            <w:r w:rsidRPr="00063E5A">
              <w:rPr>
                <w:rFonts w:eastAsia="Calibri"/>
                <w:sz w:val="20"/>
                <w:szCs w:val="20"/>
              </w:rPr>
              <w:t>Ед. изм.</w:t>
            </w:r>
          </w:p>
        </w:tc>
        <w:tc>
          <w:tcPr>
            <w:tcW w:w="0" w:type="auto"/>
            <w:vAlign w:val="center"/>
          </w:tcPr>
          <w:p w14:paraId="0C79CD90" w14:textId="77777777" w:rsidR="007816D9" w:rsidRPr="00063E5A" w:rsidRDefault="007816D9" w:rsidP="00063E5A">
            <w:pPr>
              <w:contextualSpacing/>
              <w:jc w:val="center"/>
              <w:rPr>
                <w:rFonts w:eastAsia="Calibri"/>
                <w:sz w:val="20"/>
                <w:szCs w:val="20"/>
              </w:rPr>
            </w:pPr>
            <w:r w:rsidRPr="00063E5A">
              <w:rPr>
                <w:rFonts w:eastAsia="Calibri"/>
                <w:sz w:val="20"/>
                <w:szCs w:val="20"/>
              </w:rPr>
              <w:t>Кол-во</w:t>
            </w:r>
          </w:p>
        </w:tc>
        <w:tc>
          <w:tcPr>
            <w:tcW w:w="0" w:type="auto"/>
            <w:vAlign w:val="center"/>
          </w:tcPr>
          <w:p w14:paraId="37CFCF53" w14:textId="77777777" w:rsidR="007816D9" w:rsidRPr="00063E5A" w:rsidRDefault="007816D9" w:rsidP="00063E5A">
            <w:pPr>
              <w:contextualSpacing/>
              <w:jc w:val="center"/>
              <w:rPr>
                <w:rFonts w:eastAsia="Calibri"/>
                <w:sz w:val="20"/>
                <w:szCs w:val="20"/>
              </w:rPr>
            </w:pPr>
            <w:r w:rsidRPr="00063E5A">
              <w:rPr>
                <w:rFonts w:eastAsia="Calibri"/>
                <w:sz w:val="20"/>
                <w:szCs w:val="20"/>
              </w:rPr>
              <w:t>Стоимость</w:t>
            </w:r>
          </w:p>
        </w:tc>
        <w:tc>
          <w:tcPr>
            <w:tcW w:w="0" w:type="auto"/>
            <w:vAlign w:val="center"/>
          </w:tcPr>
          <w:p w14:paraId="3A517DF7" w14:textId="77777777" w:rsidR="007816D9" w:rsidRPr="00063E5A" w:rsidRDefault="007816D9" w:rsidP="00063E5A">
            <w:pPr>
              <w:contextualSpacing/>
              <w:jc w:val="center"/>
              <w:rPr>
                <w:rFonts w:eastAsia="Calibri"/>
                <w:sz w:val="20"/>
                <w:szCs w:val="20"/>
              </w:rPr>
            </w:pPr>
            <w:r w:rsidRPr="00063E5A">
              <w:rPr>
                <w:rFonts w:eastAsia="Calibri"/>
                <w:sz w:val="20"/>
                <w:szCs w:val="20"/>
              </w:rPr>
              <w:t>Наименование</w:t>
            </w:r>
          </w:p>
        </w:tc>
        <w:tc>
          <w:tcPr>
            <w:tcW w:w="0" w:type="auto"/>
            <w:vAlign w:val="center"/>
          </w:tcPr>
          <w:p w14:paraId="635A4C43" w14:textId="77777777" w:rsidR="007816D9" w:rsidRPr="00063E5A" w:rsidRDefault="007816D9" w:rsidP="00063E5A">
            <w:pPr>
              <w:contextualSpacing/>
              <w:jc w:val="center"/>
              <w:rPr>
                <w:rFonts w:eastAsia="Calibri"/>
                <w:sz w:val="20"/>
                <w:szCs w:val="20"/>
              </w:rPr>
            </w:pPr>
            <w:r w:rsidRPr="00063E5A">
              <w:rPr>
                <w:rFonts w:eastAsia="Calibri"/>
                <w:sz w:val="20"/>
                <w:szCs w:val="20"/>
              </w:rPr>
              <w:t>Ед. изм.</w:t>
            </w:r>
          </w:p>
        </w:tc>
        <w:tc>
          <w:tcPr>
            <w:tcW w:w="0" w:type="auto"/>
            <w:vAlign w:val="center"/>
          </w:tcPr>
          <w:p w14:paraId="1A2C96E3" w14:textId="77777777" w:rsidR="007816D9" w:rsidRPr="00063E5A" w:rsidRDefault="007816D9" w:rsidP="00063E5A">
            <w:pPr>
              <w:contextualSpacing/>
              <w:jc w:val="center"/>
              <w:rPr>
                <w:rFonts w:eastAsia="Calibri"/>
                <w:sz w:val="20"/>
                <w:szCs w:val="20"/>
              </w:rPr>
            </w:pPr>
            <w:r w:rsidRPr="00063E5A">
              <w:rPr>
                <w:rFonts w:eastAsia="Calibri"/>
                <w:sz w:val="20"/>
                <w:szCs w:val="20"/>
              </w:rPr>
              <w:t>Кол-во</w:t>
            </w:r>
          </w:p>
        </w:tc>
      </w:tr>
      <w:tr w:rsidR="00294130" w14:paraId="6FAA5BA0" w14:textId="77777777" w:rsidTr="00294130">
        <w:trPr>
          <w:tblHeader/>
        </w:trPr>
        <w:tc>
          <w:tcPr>
            <w:tcW w:w="0" w:type="auto"/>
            <w:vAlign w:val="center"/>
          </w:tcPr>
          <w:p w14:paraId="4B107BDD" w14:textId="77777777" w:rsidR="007816D9" w:rsidRPr="00063E5A" w:rsidRDefault="007816D9" w:rsidP="00063E5A">
            <w:pPr>
              <w:contextualSpacing/>
              <w:jc w:val="center"/>
              <w:rPr>
                <w:rFonts w:eastAsia="Calibri"/>
                <w:sz w:val="20"/>
                <w:szCs w:val="20"/>
              </w:rPr>
            </w:pPr>
            <w:r w:rsidRPr="00063E5A">
              <w:rPr>
                <w:rFonts w:eastAsia="Calibri"/>
                <w:sz w:val="20"/>
                <w:szCs w:val="20"/>
              </w:rPr>
              <w:t>1</w:t>
            </w:r>
          </w:p>
        </w:tc>
        <w:tc>
          <w:tcPr>
            <w:tcW w:w="0" w:type="auto"/>
            <w:vAlign w:val="center"/>
          </w:tcPr>
          <w:p w14:paraId="526C99F0" w14:textId="2CB661CE" w:rsidR="007816D9" w:rsidRPr="00063E5A" w:rsidRDefault="00063E5A" w:rsidP="00063E5A">
            <w:pPr>
              <w:contextualSpacing/>
              <w:jc w:val="center"/>
              <w:rPr>
                <w:rFonts w:eastAsia="Calibri"/>
                <w:sz w:val="20"/>
                <w:szCs w:val="20"/>
              </w:rPr>
            </w:pPr>
            <w:r w:rsidRPr="00063E5A">
              <w:rPr>
                <w:rFonts w:eastAsia="Calibri"/>
                <w:sz w:val="20"/>
                <w:szCs w:val="20"/>
              </w:rPr>
              <w:t>2</w:t>
            </w:r>
          </w:p>
        </w:tc>
        <w:tc>
          <w:tcPr>
            <w:tcW w:w="0" w:type="auto"/>
          </w:tcPr>
          <w:p w14:paraId="2B5A5F0F" w14:textId="6BD2EB2F" w:rsidR="007816D9" w:rsidRPr="00063E5A" w:rsidRDefault="00063E5A" w:rsidP="00063E5A">
            <w:pPr>
              <w:contextualSpacing/>
              <w:jc w:val="center"/>
              <w:rPr>
                <w:rFonts w:eastAsia="Calibri"/>
                <w:sz w:val="20"/>
                <w:szCs w:val="20"/>
              </w:rPr>
            </w:pPr>
            <w:r w:rsidRPr="00063E5A">
              <w:rPr>
                <w:rFonts w:eastAsia="Calibri"/>
                <w:sz w:val="20"/>
                <w:szCs w:val="20"/>
              </w:rPr>
              <w:t>3</w:t>
            </w:r>
          </w:p>
        </w:tc>
        <w:tc>
          <w:tcPr>
            <w:tcW w:w="0" w:type="auto"/>
          </w:tcPr>
          <w:p w14:paraId="44FD983E" w14:textId="159551A1" w:rsidR="007816D9" w:rsidRPr="00063E5A" w:rsidRDefault="00063E5A" w:rsidP="00063E5A">
            <w:pPr>
              <w:contextualSpacing/>
              <w:jc w:val="center"/>
              <w:rPr>
                <w:rFonts w:eastAsia="Calibri"/>
                <w:sz w:val="20"/>
                <w:szCs w:val="20"/>
              </w:rPr>
            </w:pPr>
            <w:r w:rsidRPr="00063E5A">
              <w:rPr>
                <w:rFonts w:eastAsia="Calibri"/>
                <w:sz w:val="20"/>
                <w:szCs w:val="20"/>
              </w:rPr>
              <w:t>4</w:t>
            </w:r>
          </w:p>
        </w:tc>
        <w:tc>
          <w:tcPr>
            <w:tcW w:w="0" w:type="auto"/>
          </w:tcPr>
          <w:p w14:paraId="4FC65B8A" w14:textId="1C69422A" w:rsidR="007816D9" w:rsidRPr="00063E5A" w:rsidRDefault="00063E5A" w:rsidP="00063E5A">
            <w:pPr>
              <w:contextualSpacing/>
              <w:jc w:val="center"/>
              <w:rPr>
                <w:rFonts w:eastAsia="Calibri"/>
                <w:sz w:val="20"/>
                <w:szCs w:val="20"/>
              </w:rPr>
            </w:pPr>
            <w:r w:rsidRPr="00063E5A">
              <w:rPr>
                <w:rFonts w:eastAsia="Calibri"/>
                <w:sz w:val="20"/>
                <w:szCs w:val="20"/>
              </w:rPr>
              <w:t>5</w:t>
            </w:r>
          </w:p>
        </w:tc>
        <w:tc>
          <w:tcPr>
            <w:tcW w:w="0" w:type="auto"/>
            <w:vAlign w:val="center"/>
          </w:tcPr>
          <w:p w14:paraId="07B28EE2" w14:textId="091E8810" w:rsidR="007816D9" w:rsidRPr="00063E5A" w:rsidRDefault="00063E5A" w:rsidP="00063E5A">
            <w:pPr>
              <w:contextualSpacing/>
              <w:jc w:val="center"/>
              <w:rPr>
                <w:rFonts w:eastAsia="Calibri"/>
                <w:sz w:val="20"/>
                <w:szCs w:val="20"/>
              </w:rPr>
            </w:pPr>
            <w:r w:rsidRPr="00063E5A">
              <w:rPr>
                <w:rFonts w:eastAsia="Calibri"/>
                <w:sz w:val="20"/>
                <w:szCs w:val="20"/>
              </w:rPr>
              <w:t>6</w:t>
            </w:r>
          </w:p>
        </w:tc>
        <w:tc>
          <w:tcPr>
            <w:tcW w:w="0" w:type="auto"/>
            <w:vAlign w:val="center"/>
          </w:tcPr>
          <w:p w14:paraId="35953F30" w14:textId="73567BAA" w:rsidR="007816D9" w:rsidRPr="00063E5A" w:rsidRDefault="00063E5A" w:rsidP="00063E5A">
            <w:pPr>
              <w:contextualSpacing/>
              <w:jc w:val="center"/>
              <w:rPr>
                <w:rFonts w:eastAsia="Calibri"/>
                <w:sz w:val="20"/>
                <w:szCs w:val="20"/>
              </w:rPr>
            </w:pPr>
            <w:r w:rsidRPr="00063E5A">
              <w:rPr>
                <w:rFonts w:eastAsia="Calibri"/>
                <w:sz w:val="20"/>
                <w:szCs w:val="20"/>
              </w:rPr>
              <w:t>7</w:t>
            </w:r>
          </w:p>
        </w:tc>
        <w:tc>
          <w:tcPr>
            <w:tcW w:w="0" w:type="auto"/>
            <w:vAlign w:val="center"/>
          </w:tcPr>
          <w:p w14:paraId="2BA4E322" w14:textId="57D32F41" w:rsidR="007816D9" w:rsidRPr="00063E5A" w:rsidRDefault="00063E5A" w:rsidP="00063E5A">
            <w:pPr>
              <w:contextualSpacing/>
              <w:jc w:val="center"/>
              <w:rPr>
                <w:rFonts w:eastAsia="Calibri"/>
                <w:sz w:val="20"/>
                <w:szCs w:val="20"/>
              </w:rPr>
            </w:pPr>
            <w:r w:rsidRPr="00063E5A">
              <w:rPr>
                <w:rFonts w:eastAsia="Calibri"/>
                <w:sz w:val="20"/>
                <w:szCs w:val="20"/>
              </w:rPr>
              <w:t>8</w:t>
            </w:r>
          </w:p>
        </w:tc>
      </w:tr>
      <w:tr w:rsidR="00294130" w14:paraId="24ACF4D6" w14:textId="77777777" w:rsidTr="00294130">
        <w:trPr>
          <w:trHeight w:val="70"/>
        </w:trPr>
        <w:tc>
          <w:tcPr>
            <w:tcW w:w="0" w:type="auto"/>
            <w:vAlign w:val="center"/>
          </w:tcPr>
          <w:p w14:paraId="758A05E1" w14:textId="77777777" w:rsidR="007816D9" w:rsidRPr="00063E5A" w:rsidRDefault="007816D9" w:rsidP="00063E5A">
            <w:pPr>
              <w:contextualSpacing/>
              <w:rPr>
                <w:rFonts w:eastAsia="Calibri"/>
                <w:sz w:val="20"/>
                <w:szCs w:val="20"/>
              </w:rPr>
            </w:pPr>
            <w:r w:rsidRPr="00063E5A">
              <w:rPr>
                <w:rFonts w:eastAsia="Calibri"/>
                <w:sz w:val="20"/>
                <w:szCs w:val="20"/>
              </w:rPr>
              <w:t>1</w:t>
            </w:r>
          </w:p>
        </w:tc>
        <w:tc>
          <w:tcPr>
            <w:tcW w:w="0" w:type="auto"/>
            <w:vAlign w:val="center"/>
          </w:tcPr>
          <w:p w14:paraId="4B107336" w14:textId="77777777" w:rsidR="007816D9" w:rsidRPr="00063E5A" w:rsidRDefault="007816D9" w:rsidP="00063E5A">
            <w:pPr>
              <w:contextualSpacing/>
              <w:rPr>
                <w:rFonts w:eastAsia="Calibri"/>
                <w:sz w:val="20"/>
                <w:szCs w:val="20"/>
              </w:rPr>
            </w:pPr>
            <w:r w:rsidRPr="00063E5A">
              <w:rPr>
                <w:rFonts w:eastAsia="Calibri"/>
                <w:sz w:val="20"/>
                <w:szCs w:val="20"/>
              </w:rPr>
              <w:t>Бетон М100</w:t>
            </w:r>
          </w:p>
        </w:tc>
        <w:tc>
          <w:tcPr>
            <w:tcW w:w="0" w:type="auto"/>
          </w:tcPr>
          <w:p w14:paraId="5120BCCD" w14:textId="77777777" w:rsidR="007816D9" w:rsidRPr="00063E5A" w:rsidRDefault="007816D9" w:rsidP="00063E5A">
            <w:pPr>
              <w:contextualSpacing/>
              <w:jc w:val="center"/>
              <w:rPr>
                <w:rFonts w:eastAsia="Calibri"/>
                <w:sz w:val="20"/>
                <w:szCs w:val="20"/>
              </w:rPr>
            </w:pPr>
            <w:r w:rsidRPr="00063E5A">
              <w:rPr>
                <w:rFonts w:eastAsia="Calibri"/>
                <w:sz w:val="20"/>
                <w:szCs w:val="20"/>
              </w:rPr>
              <w:t>м</w:t>
            </w:r>
            <w:r w:rsidRPr="00063E5A">
              <w:rPr>
                <w:rFonts w:eastAsia="Calibri"/>
                <w:sz w:val="20"/>
                <w:szCs w:val="20"/>
                <w:vertAlign w:val="superscript"/>
              </w:rPr>
              <w:t>3</w:t>
            </w:r>
          </w:p>
        </w:tc>
        <w:tc>
          <w:tcPr>
            <w:tcW w:w="0" w:type="auto"/>
            <w:vAlign w:val="center"/>
          </w:tcPr>
          <w:p w14:paraId="6FF7EAAC" w14:textId="77777777" w:rsidR="007816D9" w:rsidRPr="00063E5A" w:rsidRDefault="007816D9" w:rsidP="00063E5A">
            <w:pPr>
              <w:contextualSpacing/>
              <w:jc w:val="center"/>
              <w:rPr>
                <w:rFonts w:eastAsia="Calibri"/>
                <w:b/>
                <w:bCs/>
                <w:sz w:val="20"/>
                <w:szCs w:val="20"/>
              </w:rPr>
            </w:pPr>
            <w:r w:rsidRPr="00063E5A">
              <w:rPr>
                <w:rFonts w:eastAsia="Calibri"/>
                <w:b/>
                <w:bCs/>
                <w:sz w:val="20"/>
                <w:szCs w:val="20"/>
              </w:rPr>
              <w:t>8</w:t>
            </w:r>
          </w:p>
        </w:tc>
        <w:tc>
          <w:tcPr>
            <w:tcW w:w="0" w:type="auto"/>
            <w:vAlign w:val="center"/>
          </w:tcPr>
          <w:p w14:paraId="14F2BF66" w14:textId="77777777" w:rsidR="007816D9" w:rsidRPr="00063E5A" w:rsidRDefault="007816D9" w:rsidP="00063E5A">
            <w:pPr>
              <w:contextualSpacing/>
              <w:jc w:val="center"/>
              <w:rPr>
                <w:rFonts w:eastAsia="Calibri"/>
                <w:sz w:val="20"/>
                <w:szCs w:val="20"/>
              </w:rPr>
            </w:pPr>
            <w:r w:rsidRPr="00063E5A">
              <w:rPr>
                <w:rFonts w:eastAsia="Calibri"/>
                <w:sz w:val="20"/>
                <w:szCs w:val="20"/>
              </w:rPr>
              <w:t>7 424,00</w:t>
            </w:r>
          </w:p>
        </w:tc>
        <w:tc>
          <w:tcPr>
            <w:tcW w:w="0" w:type="auto"/>
            <w:vAlign w:val="center"/>
          </w:tcPr>
          <w:p w14:paraId="3FA569B9" w14:textId="77777777" w:rsidR="007816D9" w:rsidRPr="00063E5A" w:rsidRDefault="007816D9" w:rsidP="00063E5A">
            <w:pPr>
              <w:contextualSpacing/>
              <w:rPr>
                <w:rFonts w:eastAsia="Calibri"/>
                <w:sz w:val="20"/>
                <w:szCs w:val="20"/>
              </w:rPr>
            </w:pPr>
            <w:r w:rsidRPr="00063E5A">
              <w:rPr>
                <w:rFonts w:eastAsia="Calibri"/>
                <w:sz w:val="20"/>
                <w:szCs w:val="20"/>
              </w:rPr>
              <w:t>Бетон М100</w:t>
            </w:r>
          </w:p>
        </w:tc>
        <w:tc>
          <w:tcPr>
            <w:tcW w:w="0" w:type="auto"/>
          </w:tcPr>
          <w:p w14:paraId="47D5A47D" w14:textId="77777777" w:rsidR="007816D9" w:rsidRPr="00063E5A" w:rsidRDefault="007816D9" w:rsidP="00063E5A">
            <w:pPr>
              <w:contextualSpacing/>
              <w:jc w:val="center"/>
              <w:rPr>
                <w:rFonts w:eastAsia="Calibri"/>
                <w:sz w:val="20"/>
                <w:szCs w:val="20"/>
              </w:rPr>
            </w:pPr>
            <w:r w:rsidRPr="00063E5A">
              <w:rPr>
                <w:rFonts w:eastAsia="Calibri"/>
                <w:sz w:val="20"/>
                <w:szCs w:val="20"/>
              </w:rPr>
              <w:t>м</w:t>
            </w:r>
            <w:r w:rsidRPr="00063E5A">
              <w:rPr>
                <w:rFonts w:eastAsia="Calibri"/>
                <w:sz w:val="20"/>
                <w:szCs w:val="20"/>
                <w:vertAlign w:val="superscript"/>
              </w:rPr>
              <w:t>3</w:t>
            </w:r>
          </w:p>
        </w:tc>
        <w:tc>
          <w:tcPr>
            <w:tcW w:w="0" w:type="auto"/>
            <w:vAlign w:val="center"/>
          </w:tcPr>
          <w:p w14:paraId="6A1437C8" w14:textId="77777777" w:rsidR="007816D9" w:rsidRPr="00063E5A" w:rsidRDefault="007816D9" w:rsidP="00063E5A">
            <w:pPr>
              <w:contextualSpacing/>
              <w:jc w:val="center"/>
              <w:rPr>
                <w:rFonts w:eastAsia="Calibri"/>
                <w:b/>
                <w:bCs/>
                <w:sz w:val="20"/>
                <w:szCs w:val="20"/>
              </w:rPr>
            </w:pPr>
            <w:r w:rsidRPr="00063E5A">
              <w:rPr>
                <w:rFonts w:eastAsia="Calibri"/>
                <w:b/>
                <w:bCs/>
                <w:sz w:val="20"/>
                <w:szCs w:val="20"/>
              </w:rPr>
              <w:t>7</w:t>
            </w:r>
          </w:p>
        </w:tc>
      </w:tr>
      <w:tr w:rsidR="00294130" w14:paraId="74F96946" w14:textId="77777777" w:rsidTr="00294130">
        <w:tc>
          <w:tcPr>
            <w:tcW w:w="0" w:type="auto"/>
            <w:vAlign w:val="center"/>
          </w:tcPr>
          <w:p w14:paraId="1A396EEA" w14:textId="77777777" w:rsidR="007816D9" w:rsidRDefault="007816D9" w:rsidP="00B1661F">
            <w:pPr>
              <w:contextualSpacing/>
              <w:jc w:val="both"/>
              <w:rPr>
                <w:rFonts w:eastAsia="Calibri"/>
              </w:rPr>
            </w:pPr>
            <w:r>
              <w:rPr>
                <w:rFonts w:eastAsia="Calibri"/>
                <w:sz w:val="20"/>
                <w:szCs w:val="20"/>
              </w:rPr>
              <w:t>2</w:t>
            </w:r>
          </w:p>
        </w:tc>
        <w:tc>
          <w:tcPr>
            <w:tcW w:w="0" w:type="auto"/>
            <w:vAlign w:val="center"/>
          </w:tcPr>
          <w:p w14:paraId="2860D130" w14:textId="77777777" w:rsidR="007816D9" w:rsidRPr="005748F2" w:rsidRDefault="007816D9" w:rsidP="00B1661F">
            <w:pPr>
              <w:contextualSpacing/>
              <w:rPr>
                <w:rFonts w:eastAsia="Calibri"/>
                <w:b/>
                <w:bCs/>
              </w:rPr>
            </w:pPr>
            <w:r w:rsidRPr="005748F2">
              <w:rPr>
                <w:rFonts w:eastAsia="Calibri"/>
                <w:b/>
                <w:bCs/>
                <w:sz w:val="20"/>
                <w:szCs w:val="20"/>
              </w:rPr>
              <w:t>Бетон М-150</w:t>
            </w:r>
          </w:p>
        </w:tc>
        <w:tc>
          <w:tcPr>
            <w:tcW w:w="0" w:type="auto"/>
          </w:tcPr>
          <w:p w14:paraId="2545F189" w14:textId="77777777" w:rsidR="007816D9" w:rsidRDefault="007816D9" w:rsidP="00B1661F">
            <w:pPr>
              <w:contextualSpacing/>
              <w:jc w:val="center"/>
              <w:rPr>
                <w:rFonts w:eastAsia="Calibri"/>
              </w:rPr>
            </w:pPr>
            <w:r w:rsidRPr="00E17459">
              <w:rPr>
                <w:rFonts w:eastAsia="Calibri"/>
                <w:sz w:val="20"/>
                <w:szCs w:val="20"/>
              </w:rPr>
              <w:t>м</w:t>
            </w:r>
            <w:r w:rsidRPr="00E17459">
              <w:rPr>
                <w:rFonts w:eastAsia="Calibri"/>
                <w:sz w:val="20"/>
                <w:szCs w:val="20"/>
                <w:vertAlign w:val="superscript"/>
              </w:rPr>
              <w:t>3</w:t>
            </w:r>
          </w:p>
        </w:tc>
        <w:tc>
          <w:tcPr>
            <w:tcW w:w="0" w:type="auto"/>
            <w:vAlign w:val="center"/>
          </w:tcPr>
          <w:p w14:paraId="074FD91C" w14:textId="77777777" w:rsidR="007816D9" w:rsidRPr="005C6496" w:rsidRDefault="007816D9" w:rsidP="00B1661F">
            <w:pPr>
              <w:contextualSpacing/>
              <w:jc w:val="center"/>
              <w:rPr>
                <w:rFonts w:eastAsia="Calibri"/>
                <w:b/>
                <w:bCs/>
              </w:rPr>
            </w:pPr>
            <w:r w:rsidRPr="005C6496">
              <w:rPr>
                <w:rFonts w:eastAsia="Calibri"/>
                <w:b/>
                <w:bCs/>
                <w:sz w:val="20"/>
                <w:szCs w:val="20"/>
              </w:rPr>
              <w:t>15,4</w:t>
            </w:r>
          </w:p>
        </w:tc>
        <w:tc>
          <w:tcPr>
            <w:tcW w:w="0" w:type="auto"/>
            <w:vAlign w:val="center"/>
          </w:tcPr>
          <w:p w14:paraId="1D48AD76" w14:textId="77777777" w:rsidR="007816D9" w:rsidRDefault="007816D9" w:rsidP="00B1661F">
            <w:pPr>
              <w:contextualSpacing/>
              <w:jc w:val="center"/>
              <w:rPr>
                <w:rFonts w:eastAsia="Calibri"/>
              </w:rPr>
            </w:pPr>
            <w:r>
              <w:rPr>
                <w:rFonts w:eastAsia="Calibri"/>
                <w:sz w:val="20"/>
                <w:szCs w:val="20"/>
              </w:rPr>
              <w:t>15 754,20</w:t>
            </w:r>
          </w:p>
        </w:tc>
        <w:tc>
          <w:tcPr>
            <w:tcW w:w="0" w:type="auto"/>
            <w:vAlign w:val="center"/>
          </w:tcPr>
          <w:p w14:paraId="08335ABE" w14:textId="77777777" w:rsidR="007816D9" w:rsidRDefault="007816D9" w:rsidP="00B1661F">
            <w:pPr>
              <w:contextualSpacing/>
              <w:rPr>
                <w:rFonts w:eastAsia="Calibri"/>
              </w:rPr>
            </w:pPr>
            <w:r>
              <w:rPr>
                <w:rFonts w:eastAsia="Calibri"/>
                <w:sz w:val="20"/>
                <w:szCs w:val="20"/>
              </w:rPr>
              <w:t>Бетон М-200</w:t>
            </w:r>
          </w:p>
        </w:tc>
        <w:tc>
          <w:tcPr>
            <w:tcW w:w="0" w:type="auto"/>
          </w:tcPr>
          <w:p w14:paraId="352CDA74" w14:textId="77777777" w:rsidR="007816D9" w:rsidRPr="00693E3F" w:rsidRDefault="007816D9" w:rsidP="00B1661F">
            <w:pPr>
              <w:contextualSpacing/>
              <w:jc w:val="center"/>
              <w:rPr>
                <w:rFonts w:eastAsia="Calibri"/>
                <w:sz w:val="20"/>
                <w:szCs w:val="20"/>
              </w:rPr>
            </w:pPr>
            <w:r w:rsidRPr="00E17459">
              <w:rPr>
                <w:rFonts w:eastAsia="Calibri"/>
                <w:sz w:val="20"/>
                <w:szCs w:val="20"/>
              </w:rPr>
              <w:t>м</w:t>
            </w:r>
            <w:r w:rsidRPr="00E17459">
              <w:rPr>
                <w:rFonts w:eastAsia="Calibri"/>
                <w:sz w:val="20"/>
                <w:szCs w:val="20"/>
                <w:vertAlign w:val="superscript"/>
              </w:rPr>
              <w:t>3</w:t>
            </w:r>
          </w:p>
        </w:tc>
        <w:tc>
          <w:tcPr>
            <w:tcW w:w="0" w:type="auto"/>
            <w:vAlign w:val="center"/>
          </w:tcPr>
          <w:p w14:paraId="14C56D29" w14:textId="77777777" w:rsidR="007816D9" w:rsidRPr="00F50DEA" w:rsidRDefault="007816D9" w:rsidP="00B1661F">
            <w:pPr>
              <w:contextualSpacing/>
              <w:jc w:val="center"/>
              <w:rPr>
                <w:rFonts w:eastAsia="Calibri"/>
                <w:b/>
                <w:bCs/>
                <w:sz w:val="20"/>
                <w:szCs w:val="20"/>
              </w:rPr>
            </w:pPr>
            <w:r w:rsidRPr="00F50DEA">
              <w:rPr>
                <w:rFonts w:eastAsia="Calibri"/>
                <w:b/>
                <w:bCs/>
                <w:sz w:val="20"/>
                <w:szCs w:val="20"/>
              </w:rPr>
              <w:t>61,5</w:t>
            </w:r>
          </w:p>
        </w:tc>
      </w:tr>
      <w:tr w:rsidR="00294130" w14:paraId="644EA98A" w14:textId="77777777" w:rsidTr="00294130">
        <w:trPr>
          <w:trHeight w:val="70"/>
        </w:trPr>
        <w:tc>
          <w:tcPr>
            <w:tcW w:w="0" w:type="auto"/>
            <w:vAlign w:val="center"/>
          </w:tcPr>
          <w:p w14:paraId="1F48A927" w14:textId="77777777" w:rsidR="007816D9" w:rsidRDefault="007816D9" w:rsidP="00B1661F">
            <w:pPr>
              <w:contextualSpacing/>
              <w:jc w:val="both"/>
              <w:rPr>
                <w:rFonts w:eastAsia="Calibri"/>
              </w:rPr>
            </w:pPr>
            <w:r>
              <w:rPr>
                <w:rFonts w:eastAsia="Calibri"/>
                <w:sz w:val="20"/>
                <w:szCs w:val="20"/>
              </w:rPr>
              <w:t>3</w:t>
            </w:r>
          </w:p>
        </w:tc>
        <w:tc>
          <w:tcPr>
            <w:tcW w:w="0" w:type="auto"/>
            <w:vAlign w:val="center"/>
          </w:tcPr>
          <w:p w14:paraId="418E076C" w14:textId="77777777" w:rsidR="007816D9" w:rsidRDefault="007816D9" w:rsidP="00B1661F">
            <w:pPr>
              <w:contextualSpacing/>
              <w:rPr>
                <w:rFonts w:eastAsia="Calibri"/>
              </w:rPr>
            </w:pPr>
            <w:r>
              <w:rPr>
                <w:rFonts w:eastAsia="Calibri"/>
                <w:sz w:val="20"/>
                <w:szCs w:val="20"/>
              </w:rPr>
              <w:t>Бетон М-200</w:t>
            </w:r>
          </w:p>
        </w:tc>
        <w:tc>
          <w:tcPr>
            <w:tcW w:w="0" w:type="auto"/>
          </w:tcPr>
          <w:p w14:paraId="00BF944D" w14:textId="77777777" w:rsidR="007816D9" w:rsidRDefault="007816D9" w:rsidP="00B1661F">
            <w:pPr>
              <w:contextualSpacing/>
              <w:jc w:val="center"/>
              <w:rPr>
                <w:rFonts w:eastAsia="Calibri"/>
              </w:rPr>
            </w:pPr>
            <w:r w:rsidRPr="00E17459">
              <w:rPr>
                <w:rFonts w:eastAsia="Calibri"/>
                <w:sz w:val="20"/>
                <w:szCs w:val="20"/>
              </w:rPr>
              <w:t>м</w:t>
            </w:r>
            <w:r w:rsidRPr="00E17459">
              <w:rPr>
                <w:rFonts w:eastAsia="Calibri"/>
                <w:sz w:val="20"/>
                <w:szCs w:val="20"/>
                <w:vertAlign w:val="superscript"/>
              </w:rPr>
              <w:t>3</w:t>
            </w:r>
          </w:p>
        </w:tc>
        <w:tc>
          <w:tcPr>
            <w:tcW w:w="0" w:type="auto"/>
            <w:vAlign w:val="center"/>
          </w:tcPr>
          <w:p w14:paraId="50A90E2F" w14:textId="77777777" w:rsidR="007816D9" w:rsidRPr="005C6496" w:rsidRDefault="007816D9" w:rsidP="00B1661F">
            <w:pPr>
              <w:contextualSpacing/>
              <w:jc w:val="center"/>
              <w:rPr>
                <w:rFonts w:eastAsia="Calibri"/>
                <w:b/>
                <w:bCs/>
              </w:rPr>
            </w:pPr>
            <w:r w:rsidRPr="005C6496">
              <w:rPr>
                <w:rFonts w:eastAsia="Calibri"/>
                <w:b/>
                <w:bCs/>
                <w:sz w:val="20"/>
                <w:szCs w:val="20"/>
              </w:rPr>
              <w:t>76,2</w:t>
            </w:r>
          </w:p>
        </w:tc>
        <w:tc>
          <w:tcPr>
            <w:tcW w:w="0" w:type="auto"/>
            <w:vAlign w:val="center"/>
          </w:tcPr>
          <w:p w14:paraId="00921478" w14:textId="77777777" w:rsidR="007816D9" w:rsidRDefault="007816D9" w:rsidP="00B1661F">
            <w:pPr>
              <w:contextualSpacing/>
              <w:jc w:val="center"/>
              <w:rPr>
                <w:rFonts w:eastAsia="Calibri"/>
              </w:rPr>
            </w:pPr>
            <w:r>
              <w:rPr>
                <w:rFonts w:eastAsia="Calibri"/>
                <w:sz w:val="20"/>
                <w:szCs w:val="20"/>
              </w:rPr>
              <w:t>84 048,60</w:t>
            </w:r>
          </w:p>
        </w:tc>
        <w:tc>
          <w:tcPr>
            <w:tcW w:w="0" w:type="auto"/>
            <w:vAlign w:val="center"/>
          </w:tcPr>
          <w:p w14:paraId="7F27F40A" w14:textId="77777777" w:rsidR="007816D9" w:rsidRDefault="007816D9" w:rsidP="00B1661F">
            <w:pPr>
              <w:contextualSpacing/>
              <w:rPr>
                <w:rFonts w:eastAsia="Calibri"/>
              </w:rPr>
            </w:pPr>
            <w:r>
              <w:rPr>
                <w:rFonts w:eastAsia="Calibri"/>
                <w:sz w:val="20"/>
                <w:szCs w:val="20"/>
              </w:rPr>
              <w:t>Бетон М-400</w:t>
            </w:r>
          </w:p>
        </w:tc>
        <w:tc>
          <w:tcPr>
            <w:tcW w:w="0" w:type="auto"/>
          </w:tcPr>
          <w:p w14:paraId="3ACA2988" w14:textId="77777777" w:rsidR="007816D9" w:rsidRPr="00693E3F" w:rsidRDefault="007816D9" w:rsidP="00B1661F">
            <w:pPr>
              <w:contextualSpacing/>
              <w:jc w:val="center"/>
              <w:rPr>
                <w:rFonts w:eastAsia="Calibri"/>
                <w:sz w:val="20"/>
                <w:szCs w:val="20"/>
              </w:rPr>
            </w:pPr>
            <w:r w:rsidRPr="00E17459">
              <w:rPr>
                <w:rFonts w:eastAsia="Calibri"/>
                <w:sz w:val="20"/>
                <w:szCs w:val="20"/>
              </w:rPr>
              <w:t>м</w:t>
            </w:r>
            <w:r w:rsidRPr="00E17459">
              <w:rPr>
                <w:rFonts w:eastAsia="Calibri"/>
                <w:sz w:val="20"/>
                <w:szCs w:val="20"/>
                <w:vertAlign w:val="superscript"/>
              </w:rPr>
              <w:t>3</w:t>
            </w:r>
          </w:p>
        </w:tc>
        <w:tc>
          <w:tcPr>
            <w:tcW w:w="0" w:type="auto"/>
            <w:vAlign w:val="center"/>
          </w:tcPr>
          <w:p w14:paraId="78A81C32" w14:textId="77777777" w:rsidR="007816D9" w:rsidRPr="00F50DEA" w:rsidRDefault="007816D9" w:rsidP="00B1661F">
            <w:pPr>
              <w:contextualSpacing/>
              <w:jc w:val="center"/>
              <w:rPr>
                <w:rFonts w:eastAsia="Calibri"/>
                <w:b/>
                <w:bCs/>
                <w:sz w:val="20"/>
                <w:szCs w:val="20"/>
              </w:rPr>
            </w:pPr>
            <w:r w:rsidRPr="00F50DEA">
              <w:rPr>
                <w:rFonts w:eastAsia="Calibri"/>
                <w:b/>
                <w:bCs/>
                <w:sz w:val="20"/>
                <w:szCs w:val="20"/>
              </w:rPr>
              <w:t>7</w:t>
            </w:r>
          </w:p>
        </w:tc>
      </w:tr>
      <w:tr w:rsidR="00294130" w14:paraId="59C7A259" w14:textId="77777777" w:rsidTr="00294130">
        <w:tc>
          <w:tcPr>
            <w:tcW w:w="0" w:type="auto"/>
            <w:vAlign w:val="center"/>
          </w:tcPr>
          <w:p w14:paraId="38CB0B3E" w14:textId="77777777" w:rsidR="007816D9" w:rsidRDefault="007816D9" w:rsidP="00B1661F">
            <w:pPr>
              <w:contextualSpacing/>
              <w:jc w:val="both"/>
              <w:rPr>
                <w:rFonts w:eastAsia="Calibri"/>
              </w:rPr>
            </w:pPr>
            <w:r>
              <w:rPr>
                <w:rFonts w:eastAsia="Calibri"/>
                <w:sz w:val="20"/>
                <w:szCs w:val="20"/>
              </w:rPr>
              <w:t>4</w:t>
            </w:r>
          </w:p>
        </w:tc>
        <w:tc>
          <w:tcPr>
            <w:tcW w:w="0" w:type="auto"/>
            <w:vAlign w:val="center"/>
          </w:tcPr>
          <w:p w14:paraId="607B29E1" w14:textId="77777777" w:rsidR="007816D9" w:rsidRDefault="007816D9" w:rsidP="00B1661F">
            <w:pPr>
              <w:contextualSpacing/>
              <w:rPr>
                <w:rFonts w:eastAsia="Calibri"/>
              </w:rPr>
            </w:pPr>
            <w:r>
              <w:rPr>
                <w:rFonts w:eastAsia="Calibri"/>
                <w:sz w:val="20"/>
                <w:szCs w:val="20"/>
              </w:rPr>
              <w:t>Бетон М-400</w:t>
            </w:r>
          </w:p>
        </w:tc>
        <w:tc>
          <w:tcPr>
            <w:tcW w:w="0" w:type="auto"/>
          </w:tcPr>
          <w:p w14:paraId="70028D34" w14:textId="77777777" w:rsidR="007816D9" w:rsidRDefault="007816D9" w:rsidP="00B1661F">
            <w:pPr>
              <w:contextualSpacing/>
              <w:jc w:val="center"/>
              <w:rPr>
                <w:rFonts w:eastAsia="Calibri"/>
              </w:rPr>
            </w:pPr>
            <w:r w:rsidRPr="00E17459">
              <w:rPr>
                <w:rFonts w:eastAsia="Calibri"/>
                <w:sz w:val="20"/>
                <w:szCs w:val="20"/>
              </w:rPr>
              <w:t>м</w:t>
            </w:r>
            <w:r w:rsidRPr="00E17459">
              <w:rPr>
                <w:rFonts w:eastAsia="Calibri"/>
                <w:sz w:val="20"/>
                <w:szCs w:val="20"/>
                <w:vertAlign w:val="superscript"/>
              </w:rPr>
              <w:t>3</w:t>
            </w:r>
          </w:p>
        </w:tc>
        <w:tc>
          <w:tcPr>
            <w:tcW w:w="0" w:type="auto"/>
            <w:vAlign w:val="center"/>
          </w:tcPr>
          <w:p w14:paraId="2CEFF662" w14:textId="77777777" w:rsidR="007816D9" w:rsidRPr="005C6496" w:rsidRDefault="007816D9" w:rsidP="00B1661F">
            <w:pPr>
              <w:contextualSpacing/>
              <w:jc w:val="center"/>
              <w:rPr>
                <w:rFonts w:eastAsia="Calibri"/>
                <w:b/>
                <w:bCs/>
              </w:rPr>
            </w:pPr>
            <w:r w:rsidRPr="005C6496">
              <w:rPr>
                <w:rFonts w:eastAsia="Calibri"/>
                <w:b/>
                <w:bCs/>
                <w:sz w:val="20"/>
                <w:szCs w:val="20"/>
              </w:rPr>
              <w:t>7</w:t>
            </w:r>
          </w:p>
        </w:tc>
        <w:tc>
          <w:tcPr>
            <w:tcW w:w="0" w:type="auto"/>
            <w:vAlign w:val="center"/>
          </w:tcPr>
          <w:p w14:paraId="0CCBD610" w14:textId="77777777" w:rsidR="007816D9" w:rsidRDefault="007816D9" w:rsidP="00B1661F">
            <w:pPr>
              <w:contextualSpacing/>
              <w:jc w:val="center"/>
              <w:rPr>
                <w:rFonts w:eastAsia="Calibri"/>
              </w:rPr>
            </w:pPr>
            <w:r>
              <w:rPr>
                <w:rFonts w:eastAsia="Calibri"/>
                <w:sz w:val="20"/>
                <w:szCs w:val="20"/>
              </w:rPr>
              <w:t>11 060,00</w:t>
            </w:r>
          </w:p>
        </w:tc>
        <w:tc>
          <w:tcPr>
            <w:tcW w:w="0" w:type="auto"/>
            <w:vAlign w:val="center"/>
          </w:tcPr>
          <w:p w14:paraId="02DFC9BB" w14:textId="77777777" w:rsidR="007816D9" w:rsidRDefault="007816D9" w:rsidP="00B1661F">
            <w:pPr>
              <w:contextualSpacing/>
              <w:rPr>
                <w:rFonts w:eastAsia="Calibri"/>
              </w:rPr>
            </w:pPr>
            <w:r w:rsidRPr="005748F2">
              <w:rPr>
                <w:rFonts w:eastAsia="Calibri"/>
                <w:b/>
                <w:bCs/>
                <w:sz w:val="20"/>
                <w:szCs w:val="20"/>
              </w:rPr>
              <w:t>Бордюр (500*200*40</w:t>
            </w:r>
            <w:r>
              <w:rPr>
                <w:rFonts w:eastAsia="Calibri"/>
                <w:sz w:val="20"/>
                <w:szCs w:val="20"/>
              </w:rPr>
              <w:t>)</w:t>
            </w:r>
          </w:p>
        </w:tc>
        <w:tc>
          <w:tcPr>
            <w:tcW w:w="0" w:type="auto"/>
          </w:tcPr>
          <w:p w14:paraId="5E4ABAF6" w14:textId="77777777" w:rsidR="007816D9" w:rsidRPr="00693E3F" w:rsidRDefault="007816D9" w:rsidP="00B1661F">
            <w:pPr>
              <w:contextualSpacing/>
              <w:jc w:val="center"/>
              <w:rPr>
                <w:rFonts w:eastAsia="Calibri"/>
                <w:sz w:val="20"/>
                <w:szCs w:val="20"/>
              </w:rPr>
            </w:pPr>
            <w:r w:rsidRPr="00E17459">
              <w:rPr>
                <w:rFonts w:eastAsia="Calibri"/>
                <w:sz w:val="20"/>
                <w:szCs w:val="20"/>
              </w:rPr>
              <w:t>м</w:t>
            </w:r>
            <w:r w:rsidRPr="00E17459">
              <w:rPr>
                <w:rFonts w:eastAsia="Calibri"/>
                <w:sz w:val="20"/>
                <w:szCs w:val="20"/>
                <w:vertAlign w:val="superscript"/>
              </w:rPr>
              <w:t>3</w:t>
            </w:r>
          </w:p>
        </w:tc>
        <w:tc>
          <w:tcPr>
            <w:tcW w:w="0" w:type="auto"/>
            <w:vAlign w:val="center"/>
          </w:tcPr>
          <w:p w14:paraId="73F359C4" w14:textId="77777777" w:rsidR="007816D9" w:rsidRPr="00F50DEA" w:rsidRDefault="007816D9" w:rsidP="00B1661F">
            <w:pPr>
              <w:contextualSpacing/>
              <w:jc w:val="center"/>
              <w:rPr>
                <w:rFonts w:eastAsia="Calibri"/>
                <w:b/>
                <w:bCs/>
                <w:sz w:val="20"/>
                <w:szCs w:val="20"/>
              </w:rPr>
            </w:pPr>
            <w:r w:rsidRPr="00F50DEA">
              <w:rPr>
                <w:rFonts w:eastAsia="Calibri"/>
                <w:b/>
                <w:bCs/>
                <w:sz w:val="20"/>
                <w:szCs w:val="20"/>
              </w:rPr>
              <w:t>20</w:t>
            </w:r>
          </w:p>
        </w:tc>
      </w:tr>
      <w:tr w:rsidR="00294130" w14:paraId="3D08585A" w14:textId="77777777" w:rsidTr="00294130">
        <w:tc>
          <w:tcPr>
            <w:tcW w:w="0" w:type="auto"/>
            <w:vAlign w:val="center"/>
          </w:tcPr>
          <w:p w14:paraId="5AAC0AC5" w14:textId="77777777" w:rsidR="007816D9" w:rsidRDefault="007816D9" w:rsidP="00B1661F">
            <w:pPr>
              <w:contextualSpacing/>
              <w:jc w:val="both"/>
              <w:rPr>
                <w:rFonts w:eastAsia="Calibri"/>
              </w:rPr>
            </w:pPr>
            <w:r>
              <w:rPr>
                <w:rFonts w:eastAsia="Calibri"/>
                <w:sz w:val="20"/>
                <w:szCs w:val="20"/>
              </w:rPr>
              <w:t>5</w:t>
            </w:r>
          </w:p>
        </w:tc>
        <w:tc>
          <w:tcPr>
            <w:tcW w:w="0" w:type="auto"/>
            <w:vAlign w:val="center"/>
          </w:tcPr>
          <w:p w14:paraId="15260AA0" w14:textId="77777777" w:rsidR="007816D9" w:rsidRPr="005748F2" w:rsidRDefault="007816D9" w:rsidP="00B1661F">
            <w:pPr>
              <w:contextualSpacing/>
              <w:rPr>
                <w:rFonts w:eastAsia="Calibri"/>
                <w:b/>
                <w:bCs/>
              </w:rPr>
            </w:pPr>
            <w:r w:rsidRPr="005748F2">
              <w:rPr>
                <w:rFonts w:eastAsia="Calibri"/>
                <w:b/>
                <w:bCs/>
                <w:sz w:val="20"/>
                <w:szCs w:val="20"/>
              </w:rPr>
              <w:t>Раствор М-100</w:t>
            </w:r>
          </w:p>
        </w:tc>
        <w:tc>
          <w:tcPr>
            <w:tcW w:w="0" w:type="auto"/>
          </w:tcPr>
          <w:p w14:paraId="6F72548B" w14:textId="77777777" w:rsidR="007816D9" w:rsidRDefault="007816D9" w:rsidP="00B1661F">
            <w:pPr>
              <w:contextualSpacing/>
              <w:jc w:val="center"/>
              <w:rPr>
                <w:rFonts w:eastAsia="Calibri"/>
              </w:rPr>
            </w:pPr>
            <w:r w:rsidRPr="00E17459">
              <w:rPr>
                <w:rFonts w:eastAsia="Calibri"/>
                <w:sz w:val="20"/>
                <w:szCs w:val="20"/>
              </w:rPr>
              <w:t>м</w:t>
            </w:r>
            <w:r w:rsidRPr="00E17459">
              <w:rPr>
                <w:rFonts w:eastAsia="Calibri"/>
                <w:sz w:val="20"/>
                <w:szCs w:val="20"/>
                <w:vertAlign w:val="superscript"/>
              </w:rPr>
              <w:t>3</w:t>
            </w:r>
          </w:p>
        </w:tc>
        <w:tc>
          <w:tcPr>
            <w:tcW w:w="0" w:type="auto"/>
            <w:vAlign w:val="center"/>
          </w:tcPr>
          <w:p w14:paraId="10225016" w14:textId="77777777" w:rsidR="007816D9" w:rsidRPr="005C6496" w:rsidRDefault="007816D9" w:rsidP="00B1661F">
            <w:pPr>
              <w:contextualSpacing/>
              <w:jc w:val="center"/>
              <w:rPr>
                <w:rFonts w:eastAsia="Calibri"/>
                <w:b/>
                <w:bCs/>
              </w:rPr>
            </w:pPr>
            <w:r w:rsidRPr="005C6496">
              <w:rPr>
                <w:rFonts w:eastAsia="Calibri"/>
                <w:b/>
                <w:bCs/>
                <w:sz w:val="20"/>
                <w:szCs w:val="20"/>
              </w:rPr>
              <w:t>2,45</w:t>
            </w:r>
          </w:p>
        </w:tc>
        <w:tc>
          <w:tcPr>
            <w:tcW w:w="0" w:type="auto"/>
            <w:vAlign w:val="center"/>
          </w:tcPr>
          <w:p w14:paraId="0F670B93" w14:textId="77777777" w:rsidR="007816D9" w:rsidRDefault="007816D9" w:rsidP="00B1661F">
            <w:pPr>
              <w:contextualSpacing/>
              <w:jc w:val="center"/>
              <w:rPr>
                <w:rFonts w:eastAsia="Calibri"/>
              </w:rPr>
            </w:pPr>
            <w:r>
              <w:rPr>
                <w:rFonts w:eastAsia="Calibri"/>
                <w:sz w:val="20"/>
                <w:szCs w:val="20"/>
              </w:rPr>
              <w:t>2 668,05</w:t>
            </w:r>
          </w:p>
        </w:tc>
        <w:tc>
          <w:tcPr>
            <w:tcW w:w="0" w:type="auto"/>
            <w:vAlign w:val="center"/>
          </w:tcPr>
          <w:p w14:paraId="7F33C6FD" w14:textId="77777777" w:rsidR="007816D9" w:rsidRPr="005748F2" w:rsidRDefault="007816D9" w:rsidP="00B1661F">
            <w:pPr>
              <w:contextualSpacing/>
              <w:rPr>
                <w:rFonts w:eastAsia="Calibri"/>
                <w:b/>
                <w:bCs/>
              </w:rPr>
            </w:pPr>
            <w:r w:rsidRPr="005748F2">
              <w:rPr>
                <w:rFonts w:eastAsia="Calibri"/>
                <w:b/>
                <w:bCs/>
                <w:sz w:val="20"/>
                <w:szCs w:val="20"/>
              </w:rPr>
              <w:t>Бордюр (500*200*60)</w:t>
            </w:r>
          </w:p>
        </w:tc>
        <w:tc>
          <w:tcPr>
            <w:tcW w:w="0" w:type="auto"/>
          </w:tcPr>
          <w:p w14:paraId="0065C7C8" w14:textId="77777777" w:rsidR="007816D9" w:rsidRPr="00693E3F" w:rsidRDefault="007816D9" w:rsidP="00B1661F">
            <w:pPr>
              <w:contextualSpacing/>
              <w:jc w:val="center"/>
              <w:rPr>
                <w:rFonts w:eastAsia="Calibri"/>
                <w:sz w:val="20"/>
                <w:szCs w:val="20"/>
              </w:rPr>
            </w:pPr>
            <w:r w:rsidRPr="00E17459">
              <w:rPr>
                <w:rFonts w:eastAsia="Calibri"/>
                <w:sz w:val="20"/>
                <w:szCs w:val="20"/>
              </w:rPr>
              <w:t>м</w:t>
            </w:r>
            <w:r w:rsidRPr="00E17459">
              <w:rPr>
                <w:rFonts w:eastAsia="Calibri"/>
                <w:sz w:val="20"/>
                <w:szCs w:val="20"/>
                <w:vertAlign w:val="superscript"/>
              </w:rPr>
              <w:t>3</w:t>
            </w:r>
          </w:p>
        </w:tc>
        <w:tc>
          <w:tcPr>
            <w:tcW w:w="0" w:type="auto"/>
            <w:vAlign w:val="center"/>
          </w:tcPr>
          <w:p w14:paraId="5BADFE79" w14:textId="77777777" w:rsidR="007816D9" w:rsidRPr="00F50DEA" w:rsidRDefault="007816D9" w:rsidP="00B1661F">
            <w:pPr>
              <w:contextualSpacing/>
              <w:jc w:val="center"/>
              <w:rPr>
                <w:rFonts w:eastAsia="Calibri"/>
                <w:b/>
                <w:bCs/>
                <w:sz w:val="20"/>
                <w:szCs w:val="20"/>
              </w:rPr>
            </w:pPr>
            <w:r w:rsidRPr="00F50DEA">
              <w:rPr>
                <w:rFonts w:eastAsia="Calibri"/>
                <w:b/>
                <w:bCs/>
                <w:sz w:val="20"/>
                <w:szCs w:val="20"/>
              </w:rPr>
              <w:t>20</w:t>
            </w:r>
          </w:p>
        </w:tc>
      </w:tr>
      <w:tr w:rsidR="00294130" w14:paraId="6A175991" w14:textId="77777777" w:rsidTr="00294130">
        <w:tc>
          <w:tcPr>
            <w:tcW w:w="0" w:type="auto"/>
            <w:vAlign w:val="center"/>
          </w:tcPr>
          <w:p w14:paraId="0432483F" w14:textId="77777777" w:rsidR="007816D9" w:rsidRDefault="007816D9" w:rsidP="00B1661F">
            <w:pPr>
              <w:contextualSpacing/>
              <w:jc w:val="both"/>
              <w:rPr>
                <w:rFonts w:eastAsia="Calibri"/>
              </w:rPr>
            </w:pPr>
            <w:r>
              <w:rPr>
                <w:rFonts w:eastAsia="Calibri"/>
                <w:sz w:val="20"/>
                <w:szCs w:val="20"/>
              </w:rPr>
              <w:t>6</w:t>
            </w:r>
          </w:p>
        </w:tc>
        <w:tc>
          <w:tcPr>
            <w:tcW w:w="0" w:type="auto"/>
            <w:vAlign w:val="center"/>
          </w:tcPr>
          <w:p w14:paraId="180A3A4F" w14:textId="77777777" w:rsidR="007816D9" w:rsidRDefault="007816D9" w:rsidP="00B1661F">
            <w:pPr>
              <w:contextualSpacing/>
              <w:rPr>
                <w:rFonts w:eastAsia="Calibri"/>
              </w:rPr>
            </w:pPr>
            <w:r>
              <w:rPr>
                <w:rFonts w:eastAsia="Calibri"/>
                <w:sz w:val="20"/>
                <w:szCs w:val="20"/>
              </w:rPr>
              <w:t>Кольцо Ж/Б КС 10,6</w:t>
            </w:r>
          </w:p>
        </w:tc>
        <w:tc>
          <w:tcPr>
            <w:tcW w:w="0" w:type="auto"/>
          </w:tcPr>
          <w:p w14:paraId="5B6B9CA0" w14:textId="77777777" w:rsidR="007816D9" w:rsidRDefault="007816D9" w:rsidP="00B1661F">
            <w:pPr>
              <w:contextualSpacing/>
              <w:jc w:val="center"/>
              <w:rPr>
                <w:rFonts w:eastAsia="Calibri"/>
              </w:rPr>
            </w:pPr>
            <w:r w:rsidRPr="00E17459">
              <w:rPr>
                <w:rFonts w:eastAsia="Calibri"/>
                <w:sz w:val="20"/>
                <w:szCs w:val="20"/>
              </w:rPr>
              <w:t>м</w:t>
            </w:r>
            <w:r w:rsidRPr="00E17459">
              <w:rPr>
                <w:rFonts w:eastAsia="Calibri"/>
                <w:sz w:val="20"/>
                <w:szCs w:val="20"/>
                <w:vertAlign w:val="superscript"/>
              </w:rPr>
              <w:t>3</w:t>
            </w:r>
          </w:p>
        </w:tc>
        <w:tc>
          <w:tcPr>
            <w:tcW w:w="0" w:type="auto"/>
            <w:vAlign w:val="center"/>
          </w:tcPr>
          <w:p w14:paraId="4A647B3E" w14:textId="77777777" w:rsidR="007816D9" w:rsidRPr="005C6496" w:rsidRDefault="007816D9" w:rsidP="00B1661F">
            <w:pPr>
              <w:contextualSpacing/>
              <w:jc w:val="center"/>
              <w:rPr>
                <w:rFonts w:eastAsia="Calibri"/>
                <w:b/>
                <w:bCs/>
              </w:rPr>
            </w:pPr>
            <w:r w:rsidRPr="005C6496">
              <w:rPr>
                <w:rFonts w:eastAsia="Calibri"/>
                <w:b/>
                <w:bCs/>
                <w:sz w:val="20"/>
                <w:szCs w:val="20"/>
              </w:rPr>
              <w:t>52</w:t>
            </w:r>
          </w:p>
        </w:tc>
        <w:tc>
          <w:tcPr>
            <w:tcW w:w="0" w:type="auto"/>
            <w:vAlign w:val="center"/>
          </w:tcPr>
          <w:p w14:paraId="0BD8E08E" w14:textId="77777777" w:rsidR="007816D9" w:rsidRDefault="007816D9" w:rsidP="00B1661F">
            <w:pPr>
              <w:contextualSpacing/>
              <w:jc w:val="center"/>
              <w:rPr>
                <w:rFonts w:eastAsia="Calibri"/>
              </w:rPr>
            </w:pPr>
            <w:r>
              <w:rPr>
                <w:rFonts w:eastAsia="Calibri"/>
                <w:sz w:val="20"/>
                <w:szCs w:val="20"/>
              </w:rPr>
              <w:t>39 000,00</w:t>
            </w:r>
          </w:p>
        </w:tc>
        <w:tc>
          <w:tcPr>
            <w:tcW w:w="0" w:type="auto"/>
            <w:vAlign w:val="center"/>
          </w:tcPr>
          <w:p w14:paraId="1A2B51B3" w14:textId="77777777" w:rsidR="007816D9" w:rsidRDefault="007816D9" w:rsidP="00B1661F">
            <w:pPr>
              <w:contextualSpacing/>
              <w:rPr>
                <w:rFonts w:eastAsia="Calibri"/>
              </w:rPr>
            </w:pPr>
            <w:r>
              <w:rPr>
                <w:rFonts w:eastAsia="Calibri"/>
                <w:sz w:val="20"/>
                <w:szCs w:val="20"/>
              </w:rPr>
              <w:t>Кольцо Ж/Б КС 10,6</w:t>
            </w:r>
          </w:p>
        </w:tc>
        <w:tc>
          <w:tcPr>
            <w:tcW w:w="0" w:type="auto"/>
          </w:tcPr>
          <w:p w14:paraId="0AE9F6A7" w14:textId="77777777" w:rsidR="007816D9" w:rsidRPr="00693E3F" w:rsidRDefault="007816D9" w:rsidP="00B1661F">
            <w:pPr>
              <w:contextualSpacing/>
              <w:jc w:val="center"/>
              <w:rPr>
                <w:rFonts w:eastAsia="Calibri"/>
                <w:sz w:val="20"/>
                <w:szCs w:val="20"/>
              </w:rPr>
            </w:pPr>
            <w:r w:rsidRPr="00E17459">
              <w:rPr>
                <w:rFonts w:eastAsia="Calibri"/>
                <w:sz w:val="20"/>
                <w:szCs w:val="20"/>
              </w:rPr>
              <w:t>м</w:t>
            </w:r>
            <w:r w:rsidRPr="00E17459">
              <w:rPr>
                <w:rFonts w:eastAsia="Calibri"/>
                <w:sz w:val="20"/>
                <w:szCs w:val="20"/>
                <w:vertAlign w:val="superscript"/>
              </w:rPr>
              <w:t>3</w:t>
            </w:r>
          </w:p>
        </w:tc>
        <w:tc>
          <w:tcPr>
            <w:tcW w:w="0" w:type="auto"/>
            <w:vAlign w:val="center"/>
          </w:tcPr>
          <w:p w14:paraId="4CA8281A" w14:textId="77777777" w:rsidR="007816D9" w:rsidRPr="00F50DEA" w:rsidRDefault="007816D9" w:rsidP="00B1661F">
            <w:pPr>
              <w:contextualSpacing/>
              <w:jc w:val="center"/>
              <w:rPr>
                <w:rFonts w:eastAsia="Calibri"/>
                <w:b/>
                <w:bCs/>
                <w:sz w:val="20"/>
                <w:szCs w:val="20"/>
              </w:rPr>
            </w:pPr>
            <w:r w:rsidRPr="00F50DEA">
              <w:rPr>
                <w:rFonts w:eastAsia="Calibri"/>
                <w:b/>
                <w:bCs/>
                <w:sz w:val="20"/>
                <w:szCs w:val="20"/>
              </w:rPr>
              <w:t>6</w:t>
            </w:r>
          </w:p>
        </w:tc>
      </w:tr>
      <w:tr w:rsidR="00294130" w14:paraId="43315F52" w14:textId="77777777" w:rsidTr="00294130">
        <w:trPr>
          <w:cantSplit/>
        </w:trPr>
        <w:tc>
          <w:tcPr>
            <w:tcW w:w="0" w:type="auto"/>
            <w:vAlign w:val="center"/>
          </w:tcPr>
          <w:p w14:paraId="1CD3EDA3" w14:textId="77777777" w:rsidR="007816D9" w:rsidRDefault="007816D9" w:rsidP="00B1661F">
            <w:pPr>
              <w:contextualSpacing/>
              <w:jc w:val="both"/>
              <w:rPr>
                <w:rFonts w:eastAsia="Calibri"/>
              </w:rPr>
            </w:pPr>
            <w:r>
              <w:rPr>
                <w:rFonts w:eastAsia="Calibri"/>
                <w:sz w:val="20"/>
                <w:szCs w:val="20"/>
              </w:rPr>
              <w:t>7</w:t>
            </w:r>
          </w:p>
        </w:tc>
        <w:tc>
          <w:tcPr>
            <w:tcW w:w="0" w:type="auto"/>
            <w:vAlign w:val="center"/>
          </w:tcPr>
          <w:p w14:paraId="09505784" w14:textId="77777777" w:rsidR="007816D9" w:rsidRDefault="007816D9" w:rsidP="00B1661F">
            <w:pPr>
              <w:contextualSpacing/>
              <w:rPr>
                <w:rFonts w:eastAsia="Calibri"/>
              </w:rPr>
            </w:pPr>
            <w:r w:rsidRPr="0085466F">
              <w:rPr>
                <w:rFonts w:eastAsia="Calibri"/>
                <w:sz w:val="20"/>
                <w:szCs w:val="20"/>
              </w:rPr>
              <w:t>Кольцо Ж/Б КС 10,</w:t>
            </w:r>
            <w:r>
              <w:rPr>
                <w:rFonts w:eastAsia="Calibri"/>
                <w:sz w:val="20"/>
                <w:szCs w:val="20"/>
              </w:rPr>
              <w:t>9</w:t>
            </w:r>
          </w:p>
        </w:tc>
        <w:tc>
          <w:tcPr>
            <w:tcW w:w="0" w:type="auto"/>
          </w:tcPr>
          <w:p w14:paraId="6A3A1980" w14:textId="6CA924CE" w:rsidR="007816D9" w:rsidRDefault="00063E5A" w:rsidP="00B1661F">
            <w:pPr>
              <w:contextualSpacing/>
              <w:jc w:val="center"/>
              <w:rPr>
                <w:rFonts w:eastAsia="Calibri"/>
              </w:rPr>
            </w:pPr>
            <w:r>
              <w:rPr>
                <w:rFonts w:eastAsia="Calibri"/>
                <w:sz w:val="20"/>
                <w:szCs w:val="20"/>
              </w:rPr>
              <w:t>Ш</w:t>
            </w:r>
            <w:r w:rsidR="007816D9">
              <w:rPr>
                <w:rFonts w:eastAsia="Calibri"/>
                <w:sz w:val="20"/>
                <w:szCs w:val="20"/>
              </w:rPr>
              <w:t>т</w:t>
            </w:r>
            <w:r>
              <w:rPr>
                <w:rFonts w:eastAsia="Calibri"/>
                <w:sz w:val="20"/>
                <w:szCs w:val="20"/>
              </w:rPr>
              <w:t>.</w:t>
            </w:r>
          </w:p>
        </w:tc>
        <w:tc>
          <w:tcPr>
            <w:tcW w:w="0" w:type="auto"/>
            <w:vAlign w:val="center"/>
          </w:tcPr>
          <w:p w14:paraId="51F12654" w14:textId="77777777" w:rsidR="007816D9" w:rsidRPr="005C6496" w:rsidRDefault="007816D9" w:rsidP="00B1661F">
            <w:pPr>
              <w:contextualSpacing/>
              <w:jc w:val="center"/>
              <w:rPr>
                <w:rFonts w:eastAsia="Calibri"/>
                <w:b/>
                <w:bCs/>
              </w:rPr>
            </w:pPr>
            <w:r w:rsidRPr="005C6496">
              <w:rPr>
                <w:rFonts w:eastAsia="Calibri"/>
                <w:b/>
                <w:bCs/>
                <w:sz w:val="20"/>
                <w:szCs w:val="20"/>
              </w:rPr>
              <w:t>113</w:t>
            </w:r>
          </w:p>
        </w:tc>
        <w:tc>
          <w:tcPr>
            <w:tcW w:w="0" w:type="auto"/>
            <w:vAlign w:val="center"/>
          </w:tcPr>
          <w:p w14:paraId="2B5854C3" w14:textId="77777777" w:rsidR="007816D9" w:rsidRDefault="007816D9" w:rsidP="00B1661F">
            <w:pPr>
              <w:contextualSpacing/>
              <w:jc w:val="center"/>
              <w:rPr>
                <w:rFonts w:eastAsia="Calibri"/>
              </w:rPr>
            </w:pPr>
            <w:r>
              <w:rPr>
                <w:rFonts w:eastAsia="Calibri"/>
                <w:sz w:val="20"/>
                <w:szCs w:val="20"/>
              </w:rPr>
              <w:t>91 078,00</w:t>
            </w:r>
          </w:p>
        </w:tc>
        <w:tc>
          <w:tcPr>
            <w:tcW w:w="0" w:type="auto"/>
            <w:vAlign w:val="center"/>
          </w:tcPr>
          <w:p w14:paraId="76B8740F" w14:textId="77777777" w:rsidR="007816D9" w:rsidRDefault="007816D9" w:rsidP="00B1661F">
            <w:pPr>
              <w:contextualSpacing/>
              <w:rPr>
                <w:rFonts w:eastAsia="Calibri"/>
              </w:rPr>
            </w:pPr>
            <w:r w:rsidRPr="0085466F">
              <w:rPr>
                <w:rFonts w:eastAsia="Calibri"/>
                <w:sz w:val="20"/>
                <w:szCs w:val="20"/>
              </w:rPr>
              <w:t>Кольцо Ж/Б КС 10,</w:t>
            </w:r>
            <w:r>
              <w:rPr>
                <w:rFonts w:eastAsia="Calibri"/>
                <w:sz w:val="20"/>
                <w:szCs w:val="20"/>
              </w:rPr>
              <w:t>9</w:t>
            </w:r>
          </w:p>
        </w:tc>
        <w:tc>
          <w:tcPr>
            <w:tcW w:w="0" w:type="auto"/>
          </w:tcPr>
          <w:p w14:paraId="1D495EA2" w14:textId="48BD91AC" w:rsidR="007816D9" w:rsidRPr="00693E3F" w:rsidRDefault="00063E5A" w:rsidP="00B1661F">
            <w:pPr>
              <w:contextualSpacing/>
              <w:jc w:val="center"/>
              <w:rPr>
                <w:rFonts w:eastAsia="Calibri"/>
                <w:sz w:val="20"/>
                <w:szCs w:val="20"/>
              </w:rPr>
            </w:pPr>
            <w:r>
              <w:rPr>
                <w:rFonts w:eastAsia="Calibri"/>
                <w:sz w:val="20"/>
                <w:szCs w:val="20"/>
              </w:rPr>
              <w:t>Ш</w:t>
            </w:r>
            <w:r w:rsidR="007816D9">
              <w:rPr>
                <w:rFonts w:eastAsia="Calibri"/>
                <w:sz w:val="20"/>
                <w:szCs w:val="20"/>
              </w:rPr>
              <w:t>т</w:t>
            </w:r>
            <w:r>
              <w:rPr>
                <w:rFonts w:eastAsia="Calibri"/>
                <w:sz w:val="20"/>
                <w:szCs w:val="20"/>
              </w:rPr>
              <w:t>.</w:t>
            </w:r>
          </w:p>
        </w:tc>
        <w:tc>
          <w:tcPr>
            <w:tcW w:w="0" w:type="auto"/>
            <w:vAlign w:val="center"/>
          </w:tcPr>
          <w:p w14:paraId="22C03802" w14:textId="77777777" w:rsidR="007816D9" w:rsidRPr="00F50DEA" w:rsidRDefault="007816D9" w:rsidP="00B1661F">
            <w:pPr>
              <w:contextualSpacing/>
              <w:jc w:val="center"/>
              <w:rPr>
                <w:rFonts w:eastAsia="Calibri"/>
                <w:b/>
                <w:bCs/>
                <w:sz w:val="20"/>
                <w:szCs w:val="20"/>
              </w:rPr>
            </w:pPr>
            <w:r w:rsidRPr="00F50DEA">
              <w:rPr>
                <w:rFonts w:eastAsia="Calibri"/>
                <w:b/>
                <w:bCs/>
                <w:sz w:val="20"/>
                <w:szCs w:val="20"/>
              </w:rPr>
              <w:t>17</w:t>
            </w:r>
          </w:p>
        </w:tc>
      </w:tr>
      <w:tr w:rsidR="00294130" w14:paraId="1D62273C" w14:textId="77777777" w:rsidTr="00294130">
        <w:tc>
          <w:tcPr>
            <w:tcW w:w="0" w:type="auto"/>
            <w:vAlign w:val="center"/>
          </w:tcPr>
          <w:p w14:paraId="5822A846" w14:textId="77777777" w:rsidR="007816D9" w:rsidRDefault="007816D9" w:rsidP="00B1661F">
            <w:pPr>
              <w:contextualSpacing/>
              <w:jc w:val="both"/>
              <w:rPr>
                <w:rFonts w:eastAsia="Calibri"/>
              </w:rPr>
            </w:pPr>
            <w:r>
              <w:rPr>
                <w:rFonts w:eastAsia="Calibri"/>
                <w:sz w:val="20"/>
                <w:szCs w:val="20"/>
              </w:rPr>
              <w:t>8</w:t>
            </w:r>
          </w:p>
        </w:tc>
        <w:tc>
          <w:tcPr>
            <w:tcW w:w="0" w:type="auto"/>
            <w:vAlign w:val="center"/>
          </w:tcPr>
          <w:p w14:paraId="449E7D51" w14:textId="77777777" w:rsidR="007816D9" w:rsidRDefault="007816D9" w:rsidP="00B1661F">
            <w:pPr>
              <w:contextualSpacing/>
              <w:rPr>
                <w:rFonts w:eastAsia="Calibri"/>
              </w:rPr>
            </w:pPr>
            <w:r w:rsidRPr="0085466F">
              <w:rPr>
                <w:rFonts w:eastAsia="Calibri"/>
                <w:sz w:val="20"/>
                <w:szCs w:val="20"/>
              </w:rPr>
              <w:t>Кольцо Ж/Б КС 1</w:t>
            </w:r>
            <w:r>
              <w:rPr>
                <w:rFonts w:eastAsia="Calibri"/>
                <w:sz w:val="20"/>
                <w:szCs w:val="20"/>
              </w:rPr>
              <w:t>5</w:t>
            </w:r>
            <w:r w:rsidRPr="0085466F">
              <w:rPr>
                <w:rFonts w:eastAsia="Calibri"/>
                <w:sz w:val="20"/>
                <w:szCs w:val="20"/>
              </w:rPr>
              <w:t>,6</w:t>
            </w:r>
          </w:p>
        </w:tc>
        <w:tc>
          <w:tcPr>
            <w:tcW w:w="0" w:type="auto"/>
            <w:vAlign w:val="center"/>
          </w:tcPr>
          <w:p w14:paraId="0F3A57E2" w14:textId="38BB3FE7" w:rsidR="007816D9" w:rsidRDefault="00063E5A" w:rsidP="00B1661F">
            <w:pPr>
              <w:contextualSpacing/>
              <w:jc w:val="center"/>
              <w:rPr>
                <w:rFonts w:eastAsia="Calibri"/>
              </w:rPr>
            </w:pPr>
            <w:r w:rsidRPr="006D510A">
              <w:rPr>
                <w:rFonts w:eastAsia="Calibri"/>
                <w:sz w:val="20"/>
                <w:szCs w:val="20"/>
              </w:rPr>
              <w:t>Ш</w:t>
            </w:r>
            <w:r w:rsidR="007816D9" w:rsidRPr="006D510A">
              <w:rPr>
                <w:rFonts w:eastAsia="Calibri"/>
                <w:sz w:val="20"/>
                <w:szCs w:val="20"/>
              </w:rPr>
              <w:t>т</w:t>
            </w:r>
            <w:r>
              <w:rPr>
                <w:rFonts w:eastAsia="Calibri"/>
                <w:sz w:val="20"/>
                <w:szCs w:val="20"/>
              </w:rPr>
              <w:t>.</w:t>
            </w:r>
          </w:p>
        </w:tc>
        <w:tc>
          <w:tcPr>
            <w:tcW w:w="0" w:type="auto"/>
            <w:vAlign w:val="center"/>
          </w:tcPr>
          <w:p w14:paraId="4C4A2935" w14:textId="77777777" w:rsidR="007816D9" w:rsidRPr="005C6496" w:rsidRDefault="007816D9" w:rsidP="00B1661F">
            <w:pPr>
              <w:contextualSpacing/>
              <w:jc w:val="center"/>
              <w:rPr>
                <w:rFonts w:eastAsia="Calibri"/>
                <w:b/>
                <w:bCs/>
              </w:rPr>
            </w:pPr>
            <w:r w:rsidRPr="005C6496">
              <w:rPr>
                <w:rFonts w:eastAsia="Calibri"/>
                <w:b/>
                <w:bCs/>
                <w:sz w:val="20"/>
                <w:szCs w:val="20"/>
              </w:rPr>
              <w:t>7</w:t>
            </w:r>
          </w:p>
        </w:tc>
        <w:tc>
          <w:tcPr>
            <w:tcW w:w="0" w:type="auto"/>
            <w:vAlign w:val="center"/>
          </w:tcPr>
          <w:p w14:paraId="541BA142" w14:textId="77777777" w:rsidR="007816D9" w:rsidRDefault="007816D9" w:rsidP="00B1661F">
            <w:pPr>
              <w:contextualSpacing/>
              <w:jc w:val="center"/>
              <w:rPr>
                <w:rFonts w:eastAsia="Calibri"/>
              </w:rPr>
            </w:pPr>
            <w:r>
              <w:rPr>
                <w:rFonts w:eastAsia="Calibri"/>
                <w:sz w:val="20"/>
                <w:szCs w:val="20"/>
              </w:rPr>
              <w:t>8 050,00</w:t>
            </w:r>
          </w:p>
        </w:tc>
        <w:tc>
          <w:tcPr>
            <w:tcW w:w="0" w:type="auto"/>
            <w:vAlign w:val="center"/>
          </w:tcPr>
          <w:p w14:paraId="430633FF" w14:textId="77777777" w:rsidR="007816D9" w:rsidRDefault="007816D9" w:rsidP="00B1661F">
            <w:pPr>
              <w:contextualSpacing/>
              <w:rPr>
                <w:rFonts w:eastAsia="Calibri"/>
              </w:rPr>
            </w:pPr>
            <w:r w:rsidRPr="0085466F">
              <w:rPr>
                <w:rFonts w:eastAsia="Calibri"/>
                <w:sz w:val="20"/>
                <w:szCs w:val="20"/>
              </w:rPr>
              <w:t>Кольцо Ж/Б КС 1</w:t>
            </w:r>
            <w:r>
              <w:rPr>
                <w:rFonts w:eastAsia="Calibri"/>
                <w:sz w:val="20"/>
                <w:szCs w:val="20"/>
              </w:rPr>
              <w:t>5</w:t>
            </w:r>
            <w:r w:rsidRPr="0085466F">
              <w:rPr>
                <w:rFonts w:eastAsia="Calibri"/>
                <w:sz w:val="20"/>
                <w:szCs w:val="20"/>
              </w:rPr>
              <w:t>,6</w:t>
            </w:r>
          </w:p>
        </w:tc>
        <w:tc>
          <w:tcPr>
            <w:tcW w:w="0" w:type="auto"/>
            <w:vAlign w:val="center"/>
          </w:tcPr>
          <w:p w14:paraId="6005A15D" w14:textId="4540B076" w:rsidR="007816D9" w:rsidRPr="00693E3F" w:rsidRDefault="00063E5A" w:rsidP="00B1661F">
            <w:pPr>
              <w:contextualSpacing/>
              <w:jc w:val="center"/>
              <w:rPr>
                <w:rFonts w:eastAsia="Calibri"/>
                <w:sz w:val="20"/>
                <w:szCs w:val="20"/>
              </w:rPr>
            </w:pPr>
            <w:r w:rsidRPr="006D510A">
              <w:rPr>
                <w:rFonts w:eastAsia="Calibri"/>
                <w:sz w:val="20"/>
                <w:szCs w:val="20"/>
              </w:rPr>
              <w:t>Ш</w:t>
            </w:r>
            <w:r w:rsidR="007816D9" w:rsidRPr="006D510A">
              <w:rPr>
                <w:rFonts w:eastAsia="Calibri"/>
                <w:sz w:val="20"/>
                <w:szCs w:val="20"/>
              </w:rPr>
              <w:t>т</w:t>
            </w:r>
            <w:r>
              <w:rPr>
                <w:rFonts w:eastAsia="Calibri"/>
                <w:sz w:val="20"/>
                <w:szCs w:val="20"/>
              </w:rPr>
              <w:t>.</w:t>
            </w:r>
          </w:p>
        </w:tc>
        <w:tc>
          <w:tcPr>
            <w:tcW w:w="0" w:type="auto"/>
            <w:vAlign w:val="center"/>
          </w:tcPr>
          <w:p w14:paraId="530C63EC" w14:textId="77777777" w:rsidR="007816D9" w:rsidRPr="00F50DEA" w:rsidRDefault="007816D9" w:rsidP="00B1661F">
            <w:pPr>
              <w:contextualSpacing/>
              <w:jc w:val="center"/>
              <w:rPr>
                <w:rFonts w:eastAsia="Calibri"/>
                <w:b/>
                <w:bCs/>
                <w:sz w:val="20"/>
                <w:szCs w:val="20"/>
              </w:rPr>
            </w:pPr>
            <w:r w:rsidRPr="00F50DEA">
              <w:rPr>
                <w:rFonts w:eastAsia="Calibri"/>
                <w:b/>
                <w:bCs/>
                <w:sz w:val="20"/>
                <w:szCs w:val="20"/>
              </w:rPr>
              <w:t>4</w:t>
            </w:r>
          </w:p>
        </w:tc>
      </w:tr>
      <w:tr w:rsidR="00294130" w14:paraId="30697DC1" w14:textId="77777777" w:rsidTr="00294130">
        <w:tc>
          <w:tcPr>
            <w:tcW w:w="0" w:type="auto"/>
            <w:vAlign w:val="center"/>
          </w:tcPr>
          <w:p w14:paraId="5987DBBF" w14:textId="77777777" w:rsidR="007816D9" w:rsidRDefault="007816D9" w:rsidP="00B1661F">
            <w:pPr>
              <w:contextualSpacing/>
              <w:jc w:val="both"/>
              <w:rPr>
                <w:rFonts w:eastAsia="Calibri"/>
              </w:rPr>
            </w:pPr>
            <w:r>
              <w:rPr>
                <w:rFonts w:eastAsia="Calibri"/>
                <w:sz w:val="20"/>
                <w:szCs w:val="20"/>
              </w:rPr>
              <w:t>9</w:t>
            </w:r>
          </w:p>
        </w:tc>
        <w:tc>
          <w:tcPr>
            <w:tcW w:w="0" w:type="auto"/>
            <w:vAlign w:val="center"/>
          </w:tcPr>
          <w:p w14:paraId="4C061C02" w14:textId="77777777" w:rsidR="007816D9" w:rsidRDefault="007816D9" w:rsidP="00B1661F">
            <w:pPr>
              <w:contextualSpacing/>
              <w:rPr>
                <w:rFonts w:eastAsia="Calibri"/>
              </w:rPr>
            </w:pPr>
            <w:r w:rsidRPr="0085466F">
              <w:rPr>
                <w:rFonts w:eastAsia="Calibri"/>
                <w:sz w:val="20"/>
                <w:szCs w:val="20"/>
              </w:rPr>
              <w:t>Кольцо Ж/Б КС 1</w:t>
            </w:r>
            <w:r>
              <w:rPr>
                <w:rFonts w:eastAsia="Calibri"/>
                <w:sz w:val="20"/>
                <w:szCs w:val="20"/>
              </w:rPr>
              <w:t>5</w:t>
            </w:r>
            <w:r w:rsidRPr="0085466F">
              <w:rPr>
                <w:rFonts w:eastAsia="Calibri"/>
                <w:sz w:val="20"/>
                <w:szCs w:val="20"/>
              </w:rPr>
              <w:t>,</w:t>
            </w:r>
            <w:r>
              <w:rPr>
                <w:rFonts w:eastAsia="Calibri"/>
                <w:sz w:val="20"/>
                <w:szCs w:val="20"/>
              </w:rPr>
              <w:t>9</w:t>
            </w:r>
          </w:p>
        </w:tc>
        <w:tc>
          <w:tcPr>
            <w:tcW w:w="0" w:type="auto"/>
            <w:vAlign w:val="center"/>
          </w:tcPr>
          <w:p w14:paraId="216D489A" w14:textId="7278D3B8" w:rsidR="007816D9" w:rsidRDefault="00063E5A" w:rsidP="00B1661F">
            <w:pPr>
              <w:contextualSpacing/>
              <w:jc w:val="center"/>
              <w:rPr>
                <w:rFonts w:eastAsia="Calibri"/>
              </w:rPr>
            </w:pPr>
            <w:r w:rsidRPr="006D510A">
              <w:rPr>
                <w:rFonts w:eastAsia="Calibri"/>
                <w:sz w:val="20"/>
                <w:szCs w:val="20"/>
              </w:rPr>
              <w:t>Ш</w:t>
            </w:r>
            <w:r w:rsidR="007816D9" w:rsidRPr="006D510A">
              <w:rPr>
                <w:rFonts w:eastAsia="Calibri"/>
                <w:sz w:val="20"/>
                <w:szCs w:val="20"/>
              </w:rPr>
              <w:t>т</w:t>
            </w:r>
            <w:r>
              <w:rPr>
                <w:rFonts w:eastAsia="Calibri"/>
                <w:sz w:val="20"/>
                <w:szCs w:val="20"/>
              </w:rPr>
              <w:t>.</w:t>
            </w:r>
          </w:p>
        </w:tc>
        <w:tc>
          <w:tcPr>
            <w:tcW w:w="0" w:type="auto"/>
            <w:vAlign w:val="center"/>
          </w:tcPr>
          <w:p w14:paraId="7887078B" w14:textId="77777777" w:rsidR="007816D9" w:rsidRPr="005C6496" w:rsidRDefault="007816D9" w:rsidP="00B1661F">
            <w:pPr>
              <w:contextualSpacing/>
              <w:jc w:val="center"/>
              <w:rPr>
                <w:rFonts w:eastAsia="Calibri"/>
                <w:b/>
                <w:bCs/>
              </w:rPr>
            </w:pPr>
            <w:r w:rsidRPr="005C6496">
              <w:rPr>
                <w:rFonts w:eastAsia="Calibri"/>
                <w:b/>
                <w:bCs/>
                <w:sz w:val="20"/>
                <w:szCs w:val="20"/>
              </w:rPr>
              <w:t>65</w:t>
            </w:r>
          </w:p>
        </w:tc>
        <w:tc>
          <w:tcPr>
            <w:tcW w:w="0" w:type="auto"/>
            <w:vAlign w:val="center"/>
          </w:tcPr>
          <w:p w14:paraId="6F396A43" w14:textId="77777777" w:rsidR="007816D9" w:rsidRDefault="007816D9" w:rsidP="00B1661F">
            <w:pPr>
              <w:contextualSpacing/>
              <w:jc w:val="center"/>
              <w:rPr>
                <w:rFonts w:eastAsia="Calibri"/>
              </w:rPr>
            </w:pPr>
            <w:r>
              <w:rPr>
                <w:rFonts w:eastAsia="Calibri"/>
                <w:sz w:val="20"/>
                <w:szCs w:val="20"/>
              </w:rPr>
              <w:t>79 235,00</w:t>
            </w:r>
          </w:p>
        </w:tc>
        <w:tc>
          <w:tcPr>
            <w:tcW w:w="0" w:type="auto"/>
            <w:vAlign w:val="center"/>
          </w:tcPr>
          <w:p w14:paraId="08AE7578" w14:textId="77777777" w:rsidR="007816D9" w:rsidRDefault="007816D9" w:rsidP="00B1661F">
            <w:pPr>
              <w:contextualSpacing/>
              <w:rPr>
                <w:rFonts w:eastAsia="Calibri"/>
              </w:rPr>
            </w:pPr>
            <w:r w:rsidRPr="0085466F">
              <w:rPr>
                <w:rFonts w:eastAsia="Calibri"/>
                <w:sz w:val="20"/>
                <w:szCs w:val="20"/>
              </w:rPr>
              <w:t>Кольцо Ж/Б КС 1</w:t>
            </w:r>
            <w:r>
              <w:rPr>
                <w:rFonts w:eastAsia="Calibri"/>
                <w:sz w:val="20"/>
                <w:szCs w:val="20"/>
              </w:rPr>
              <w:t>5</w:t>
            </w:r>
            <w:r w:rsidRPr="0085466F">
              <w:rPr>
                <w:rFonts w:eastAsia="Calibri"/>
                <w:sz w:val="20"/>
                <w:szCs w:val="20"/>
              </w:rPr>
              <w:t>,</w:t>
            </w:r>
            <w:r>
              <w:rPr>
                <w:rFonts w:eastAsia="Calibri"/>
                <w:sz w:val="20"/>
                <w:szCs w:val="20"/>
              </w:rPr>
              <w:t>9</w:t>
            </w:r>
          </w:p>
        </w:tc>
        <w:tc>
          <w:tcPr>
            <w:tcW w:w="0" w:type="auto"/>
            <w:vAlign w:val="center"/>
          </w:tcPr>
          <w:p w14:paraId="27DD2A14" w14:textId="17D65F0D" w:rsidR="007816D9" w:rsidRPr="00693E3F" w:rsidRDefault="00063E5A" w:rsidP="00B1661F">
            <w:pPr>
              <w:contextualSpacing/>
              <w:jc w:val="center"/>
              <w:rPr>
                <w:rFonts w:eastAsia="Calibri"/>
                <w:sz w:val="20"/>
                <w:szCs w:val="20"/>
              </w:rPr>
            </w:pPr>
            <w:r w:rsidRPr="006D510A">
              <w:rPr>
                <w:rFonts w:eastAsia="Calibri"/>
                <w:sz w:val="20"/>
                <w:szCs w:val="20"/>
              </w:rPr>
              <w:t>Ш</w:t>
            </w:r>
            <w:r w:rsidR="007816D9" w:rsidRPr="006D510A">
              <w:rPr>
                <w:rFonts w:eastAsia="Calibri"/>
                <w:sz w:val="20"/>
                <w:szCs w:val="20"/>
              </w:rPr>
              <w:t>т</w:t>
            </w:r>
            <w:r>
              <w:rPr>
                <w:rFonts w:eastAsia="Calibri"/>
                <w:sz w:val="20"/>
                <w:szCs w:val="20"/>
              </w:rPr>
              <w:t>.</w:t>
            </w:r>
          </w:p>
        </w:tc>
        <w:tc>
          <w:tcPr>
            <w:tcW w:w="0" w:type="auto"/>
            <w:vAlign w:val="center"/>
          </w:tcPr>
          <w:p w14:paraId="6AA3FE8E" w14:textId="77777777" w:rsidR="007816D9" w:rsidRPr="00F50DEA" w:rsidRDefault="007816D9" w:rsidP="00B1661F">
            <w:pPr>
              <w:contextualSpacing/>
              <w:jc w:val="center"/>
              <w:rPr>
                <w:rFonts w:eastAsia="Calibri"/>
                <w:b/>
                <w:bCs/>
                <w:sz w:val="20"/>
                <w:szCs w:val="20"/>
              </w:rPr>
            </w:pPr>
            <w:r w:rsidRPr="00F50DEA">
              <w:rPr>
                <w:rFonts w:eastAsia="Calibri"/>
                <w:b/>
                <w:bCs/>
                <w:sz w:val="20"/>
                <w:szCs w:val="20"/>
              </w:rPr>
              <w:t>7</w:t>
            </w:r>
          </w:p>
        </w:tc>
      </w:tr>
      <w:tr w:rsidR="00294130" w14:paraId="6D499291" w14:textId="77777777" w:rsidTr="00294130">
        <w:tc>
          <w:tcPr>
            <w:tcW w:w="0" w:type="auto"/>
            <w:vAlign w:val="center"/>
          </w:tcPr>
          <w:p w14:paraId="5A0A2BBB" w14:textId="77777777" w:rsidR="007816D9" w:rsidRDefault="007816D9" w:rsidP="00B1661F">
            <w:pPr>
              <w:contextualSpacing/>
              <w:jc w:val="both"/>
              <w:rPr>
                <w:rFonts w:eastAsia="Calibri"/>
              </w:rPr>
            </w:pPr>
            <w:r>
              <w:rPr>
                <w:rFonts w:eastAsia="Calibri"/>
                <w:sz w:val="20"/>
                <w:szCs w:val="20"/>
              </w:rPr>
              <w:t>10</w:t>
            </w:r>
          </w:p>
        </w:tc>
        <w:tc>
          <w:tcPr>
            <w:tcW w:w="0" w:type="auto"/>
            <w:vAlign w:val="center"/>
          </w:tcPr>
          <w:p w14:paraId="533C7DDF" w14:textId="77777777" w:rsidR="007816D9" w:rsidRPr="00063E5A" w:rsidRDefault="007816D9" w:rsidP="00B1661F">
            <w:pPr>
              <w:contextualSpacing/>
              <w:rPr>
                <w:rFonts w:eastAsia="Calibri"/>
                <w:b/>
                <w:bCs/>
              </w:rPr>
            </w:pPr>
            <w:r w:rsidRPr="00063E5A">
              <w:rPr>
                <w:rFonts w:eastAsia="Calibri"/>
                <w:b/>
                <w:bCs/>
                <w:sz w:val="20"/>
                <w:szCs w:val="20"/>
              </w:rPr>
              <w:t>Кольцо Ж/Б КС 20,6</w:t>
            </w:r>
          </w:p>
        </w:tc>
        <w:tc>
          <w:tcPr>
            <w:tcW w:w="0" w:type="auto"/>
            <w:vAlign w:val="center"/>
          </w:tcPr>
          <w:p w14:paraId="52B5C527" w14:textId="70BF782E" w:rsidR="007816D9" w:rsidRDefault="00063E5A" w:rsidP="00B1661F">
            <w:pPr>
              <w:contextualSpacing/>
              <w:jc w:val="center"/>
              <w:rPr>
                <w:rFonts w:eastAsia="Calibri"/>
              </w:rPr>
            </w:pPr>
            <w:r w:rsidRPr="006D510A">
              <w:rPr>
                <w:rFonts w:eastAsia="Calibri"/>
                <w:sz w:val="20"/>
                <w:szCs w:val="20"/>
              </w:rPr>
              <w:t>Ш</w:t>
            </w:r>
            <w:r w:rsidR="007816D9" w:rsidRPr="006D510A">
              <w:rPr>
                <w:rFonts w:eastAsia="Calibri"/>
                <w:sz w:val="20"/>
                <w:szCs w:val="20"/>
              </w:rPr>
              <w:t>т</w:t>
            </w:r>
            <w:r>
              <w:rPr>
                <w:rFonts w:eastAsia="Calibri"/>
                <w:sz w:val="20"/>
                <w:szCs w:val="20"/>
              </w:rPr>
              <w:t>.</w:t>
            </w:r>
          </w:p>
        </w:tc>
        <w:tc>
          <w:tcPr>
            <w:tcW w:w="0" w:type="auto"/>
            <w:vAlign w:val="center"/>
          </w:tcPr>
          <w:p w14:paraId="22594DA6" w14:textId="77777777" w:rsidR="007816D9" w:rsidRPr="005C6496" w:rsidRDefault="007816D9" w:rsidP="00B1661F">
            <w:pPr>
              <w:contextualSpacing/>
              <w:jc w:val="center"/>
              <w:rPr>
                <w:rFonts w:eastAsia="Calibri"/>
                <w:b/>
                <w:bCs/>
              </w:rPr>
            </w:pPr>
            <w:r w:rsidRPr="005C6496">
              <w:rPr>
                <w:rFonts w:eastAsia="Calibri"/>
                <w:b/>
                <w:bCs/>
                <w:sz w:val="20"/>
                <w:szCs w:val="20"/>
              </w:rPr>
              <w:t>4</w:t>
            </w:r>
          </w:p>
        </w:tc>
        <w:tc>
          <w:tcPr>
            <w:tcW w:w="0" w:type="auto"/>
            <w:vAlign w:val="center"/>
          </w:tcPr>
          <w:p w14:paraId="5704A308" w14:textId="77777777" w:rsidR="007816D9" w:rsidRDefault="007816D9" w:rsidP="00B1661F">
            <w:pPr>
              <w:contextualSpacing/>
              <w:jc w:val="center"/>
              <w:rPr>
                <w:rFonts w:eastAsia="Calibri"/>
              </w:rPr>
            </w:pPr>
            <w:r>
              <w:rPr>
                <w:rFonts w:eastAsia="Calibri"/>
                <w:sz w:val="20"/>
                <w:szCs w:val="20"/>
              </w:rPr>
              <w:t>6 240,00</w:t>
            </w:r>
          </w:p>
        </w:tc>
        <w:tc>
          <w:tcPr>
            <w:tcW w:w="0" w:type="auto"/>
            <w:vAlign w:val="center"/>
          </w:tcPr>
          <w:p w14:paraId="67EF5FEB" w14:textId="77777777" w:rsidR="007816D9" w:rsidRDefault="007816D9" w:rsidP="00B1661F">
            <w:pPr>
              <w:contextualSpacing/>
              <w:rPr>
                <w:rFonts w:eastAsia="Calibri"/>
              </w:rPr>
            </w:pPr>
            <w:r w:rsidRPr="0085466F">
              <w:rPr>
                <w:rFonts w:eastAsia="Calibri"/>
                <w:sz w:val="20"/>
                <w:szCs w:val="20"/>
              </w:rPr>
              <w:t xml:space="preserve">Кольцо Ж/Б КС </w:t>
            </w:r>
            <w:r>
              <w:rPr>
                <w:rFonts w:eastAsia="Calibri"/>
                <w:sz w:val="20"/>
                <w:szCs w:val="20"/>
              </w:rPr>
              <w:t>20</w:t>
            </w:r>
            <w:r w:rsidRPr="0085466F">
              <w:rPr>
                <w:rFonts w:eastAsia="Calibri"/>
                <w:sz w:val="20"/>
                <w:szCs w:val="20"/>
              </w:rPr>
              <w:t>,</w:t>
            </w:r>
            <w:r>
              <w:rPr>
                <w:rFonts w:eastAsia="Calibri"/>
                <w:sz w:val="20"/>
                <w:szCs w:val="20"/>
              </w:rPr>
              <w:t>9</w:t>
            </w:r>
          </w:p>
        </w:tc>
        <w:tc>
          <w:tcPr>
            <w:tcW w:w="0" w:type="auto"/>
            <w:vAlign w:val="center"/>
          </w:tcPr>
          <w:p w14:paraId="653F976E" w14:textId="0A73B916" w:rsidR="007816D9" w:rsidRPr="00693E3F" w:rsidRDefault="00063E5A" w:rsidP="00B1661F">
            <w:pPr>
              <w:contextualSpacing/>
              <w:jc w:val="center"/>
              <w:rPr>
                <w:rFonts w:eastAsia="Calibri"/>
                <w:sz w:val="20"/>
                <w:szCs w:val="20"/>
              </w:rPr>
            </w:pPr>
            <w:r w:rsidRPr="006D510A">
              <w:rPr>
                <w:rFonts w:eastAsia="Calibri"/>
                <w:sz w:val="20"/>
                <w:szCs w:val="20"/>
              </w:rPr>
              <w:t>Ш</w:t>
            </w:r>
            <w:r w:rsidR="007816D9" w:rsidRPr="006D510A">
              <w:rPr>
                <w:rFonts w:eastAsia="Calibri"/>
                <w:sz w:val="20"/>
                <w:szCs w:val="20"/>
              </w:rPr>
              <w:t>т</w:t>
            </w:r>
            <w:r>
              <w:rPr>
                <w:rFonts w:eastAsia="Calibri"/>
                <w:sz w:val="20"/>
                <w:szCs w:val="20"/>
              </w:rPr>
              <w:t>.</w:t>
            </w:r>
          </w:p>
        </w:tc>
        <w:tc>
          <w:tcPr>
            <w:tcW w:w="0" w:type="auto"/>
            <w:vAlign w:val="center"/>
          </w:tcPr>
          <w:p w14:paraId="53A147BA" w14:textId="77777777" w:rsidR="007816D9" w:rsidRPr="00F50DEA" w:rsidRDefault="007816D9" w:rsidP="00B1661F">
            <w:pPr>
              <w:contextualSpacing/>
              <w:jc w:val="center"/>
              <w:rPr>
                <w:rFonts w:eastAsia="Calibri"/>
                <w:b/>
                <w:bCs/>
                <w:sz w:val="20"/>
                <w:szCs w:val="20"/>
              </w:rPr>
            </w:pPr>
            <w:r w:rsidRPr="00F50DEA">
              <w:rPr>
                <w:rFonts w:eastAsia="Calibri"/>
                <w:b/>
                <w:bCs/>
                <w:sz w:val="20"/>
                <w:szCs w:val="20"/>
              </w:rPr>
              <w:t>2</w:t>
            </w:r>
          </w:p>
        </w:tc>
      </w:tr>
      <w:tr w:rsidR="00294130" w14:paraId="5640B676" w14:textId="77777777" w:rsidTr="00294130">
        <w:tc>
          <w:tcPr>
            <w:tcW w:w="0" w:type="auto"/>
            <w:vAlign w:val="center"/>
          </w:tcPr>
          <w:p w14:paraId="3A88C960" w14:textId="77777777" w:rsidR="007816D9" w:rsidRDefault="007816D9" w:rsidP="00B1661F">
            <w:pPr>
              <w:contextualSpacing/>
              <w:jc w:val="both"/>
              <w:rPr>
                <w:rFonts w:eastAsia="Calibri"/>
              </w:rPr>
            </w:pPr>
            <w:r>
              <w:rPr>
                <w:rFonts w:eastAsia="Calibri"/>
                <w:sz w:val="20"/>
                <w:szCs w:val="20"/>
              </w:rPr>
              <w:t>11</w:t>
            </w:r>
          </w:p>
        </w:tc>
        <w:tc>
          <w:tcPr>
            <w:tcW w:w="0" w:type="auto"/>
            <w:vAlign w:val="center"/>
          </w:tcPr>
          <w:p w14:paraId="2CA235BA" w14:textId="77777777" w:rsidR="007816D9" w:rsidRDefault="007816D9" w:rsidP="00B1661F">
            <w:pPr>
              <w:contextualSpacing/>
              <w:rPr>
                <w:rFonts w:eastAsia="Calibri"/>
              </w:rPr>
            </w:pPr>
            <w:r w:rsidRPr="0085466F">
              <w:rPr>
                <w:rFonts w:eastAsia="Calibri"/>
                <w:sz w:val="20"/>
                <w:szCs w:val="20"/>
              </w:rPr>
              <w:t xml:space="preserve">Кольцо Ж/Б КС </w:t>
            </w:r>
            <w:r>
              <w:rPr>
                <w:rFonts w:eastAsia="Calibri"/>
                <w:sz w:val="20"/>
                <w:szCs w:val="20"/>
              </w:rPr>
              <w:t>20</w:t>
            </w:r>
            <w:r w:rsidRPr="0085466F">
              <w:rPr>
                <w:rFonts w:eastAsia="Calibri"/>
                <w:sz w:val="20"/>
                <w:szCs w:val="20"/>
              </w:rPr>
              <w:t>,</w:t>
            </w:r>
            <w:r>
              <w:rPr>
                <w:rFonts w:eastAsia="Calibri"/>
                <w:sz w:val="20"/>
                <w:szCs w:val="20"/>
              </w:rPr>
              <w:t>9</w:t>
            </w:r>
          </w:p>
        </w:tc>
        <w:tc>
          <w:tcPr>
            <w:tcW w:w="0" w:type="auto"/>
            <w:vAlign w:val="center"/>
          </w:tcPr>
          <w:p w14:paraId="65F3EFD8" w14:textId="4D1B070C" w:rsidR="007816D9" w:rsidRDefault="00063E5A" w:rsidP="00B1661F">
            <w:pPr>
              <w:contextualSpacing/>
              <w:jc w:val="center"/>
              <w:rPr>
                <w:rFonts w:eastAsia="Calibri"/>
              </w:rPr>
            </w:pPr>
            <w:r w:rsidRPr="006D510A">
              <w:rPr>
                <w:rFonts w:eastAsia="Calibri"/>
                <w:sz w:val="20"/>
                <w:szCs w:val="20"/>
              </w:rPr>
              <w:t>Ш</w:t>
            </w:r>
            <w:r w:rsidR="007816D9" w:rsidRPr="006D510A">
              <w:rPr>
                <w:rFonts w:eastAsia="Calibri"/>
                <w:sz w:val="20"/>
                <w:szCs w:val="20"/>
              </w:rPr>
              <w:t>т</w:t>
            </w:r>
            <w:r>
              <w:rPr>
                <w:rFonts w:eastAsia="Calibri"/>
                <w:sz w:val="20"/>
                <w:szCs w:val="20"/>
              </w:rPr>
              <w:t>.</w:t>
            </w:r>
          </w:p>
        </w:tc>
        <w:tc>
          <w:tcPr>
            <w:tcW w:w="0" w:type="auto"/>
            <w:vAlign w:val="center"/>
          </w:tcPr>
          <w:p w14:paraId="5A45120D" w14:textId="77777777" w:rsidR="007816D9" w:rsidRPr="005C6496" w:rsidRDefault="007816D9" w:rsidP="00B1661F">
            <w:pPr>
              <w:contextualSpacing/>
              <w:jc w:val="center"/>
              <w:rPr>
                <w:rFonts w:eastAsia="Calibri"/>
                <w:b/>
                <w:bCs/>
              </w:rPr>
            </w:pPr>
            <w:r w:rsidRPr="005C6496">
              <w:rPr>
                <w:rFonts w:eastAsia="Calibri"/>
                <w:b/>
                <w:bCs/>
                <w:sz w:val="20"/>
                <w:szCs w:val="20"/>
              </w:rPr>
              <w:t>24</w:t>
            </w:r>
          </w:p>
        </w:tc>
        <w:tc>
          <w:tcPr>
            <w:tcW w:w="0" w:type="auto"/>
            <w:vAlign w:val="center"/>
          </w:tcPr>
          <w:p w14:paraId="26D25BBC" w14:textId="77777777" w:rsidR="007816D9" w:rsidRDefault="007816D9" w:rsidP="00B1661F">
            <w:pPr>
              <w:contextualSpacing/>
              <w:jc w:val="center"/>
              <w:rPr>
                <w:rFonts w:eastAsia="Calibri"/>
              </w:rPr>
            </w:pPr>
            <w:r>
              <w:rPr>
                <w:rFonts w:eastAsia="Calibri"/>
                <w:sz w:val="20"/>
                <w:szCs w:val="20"/>
              </w:rPr>
              <w:t>39 048,00</w:t>
            </w:r>
          </w:p>
        </w:tc>
        <w:tc>
          <w:tcPr>
            <w:tcW w:w="0" w:type="auto"/>
            <w:vAlign w:val="center"/>
          </w:tcPr>
          <w:p w14:paraId="6F15FB0F" w14:textId="77777777" w:rsidR="007816D9" w:rsidRDefault="007816D9" w:rsidP="00B1661F">
            <w:pPr>
              <w:contextualSpacing/>
              <w:rPr>
                <w:rFonts w:eastAsia="Calibri"/>
              </w:rPr>
            </w:pPr>
            <w:r>
              <w:rPr>
                <w:rFonts w:eastAsia="Calibri"/>
                <w:sz w:val="20"/>
                <w:szCs w:val="20"/>
              </w:rPr>
              <w:t>Плита Ж/Б днищ колодцев КЦД</w:t>
            </w:r>
            <w:r w:rsidRPr="00334EBF">
              <w:rPr>
                <w:rFonts w:eastAsia="Calibri"/>
                <w:sz w:val="20"/>
                <w:szCs w:val="20"/>
              </w:rPr>
              <w:t>-10</w:t>
            </w:r>
          </w:p>
        </w:tc>
        <w:tc>
          <w:tcPr>
            <w:tcW w:w="0" w:type="auto"/>
            <w:vAlign w:val="center"/>
          </w:tcPr>
          <w:p w14:paraId="394D5E65" w14:textId="071DF0B8" w:rsidR="007816D9" w:rsidRPr="00693E3F" w:rsidRDefault="00063E5A" w:rsidP="00B1661F">
            <w:pPr>
              <w:contextualSpacing/>
              <w:jc w:val="center"/>
              <w:rPr>
                <w:rFonts w:eastAsia="Calibri"/>
                <w:sz w:val="20"/>
                <w:szCs w:val="20"/>
              </w:rPr>
            </w:pPr>
            <w:r w:rsidRPr="006D510A">
              <w:rPr>
                <w:rFonts w:eastAsia="Calibri"/>
                <w:sz w:val="20"/>
                <w:szCs w:val="20"/>
              </w:rPr>
              <w:t>Ш</w:t>
            </w:r>
            <w:r w:rsidR="007816D9" w:rsidRPr="006D510A">
              <w:rPr>
                <w:rFonts w:eastAsia="Calibri"/>
                <w:sz w:val="20"/>
                <w:szCs w:val="20"/>
              </w:rPr>
              <w:t>т</w:t>
            </w:r>
            <w:r>
              <w:rPr>
                <w:rFonts w:eastAsia="Calibri"/>
                <w:sz w:val="20"/>
                <w:szCs w:val="20"/>
              </w:rPr>
              <w:t>.</w:t>
            </w:r>
          </w:p>
        </w:tc>
        <w:tc>
          <w:tcPr>
            <w:tcW w:w="0" w:type="auto"/>
            <w:vAlign w:val="center"/>
          </w:tcPr>
          <w:p w14:paraId="682B0A8D" w14:textId="77777777" w:rsidR="007816D9" w:rsidRPr="00F50DEA" w:rsidRDefault="007816D9" w:rsidP="00B1661F">
            <w:pPr>
              <w:contextualSpacing/>
              <w:jc w:val="center"/>
              <w:rPr>
                <w:rFonts w:eastAsia="Calibri"/>
                <w:b/>
                <w:bCs/>
                <w:sz w:val="20"/>
                <w:szCs w:val="20"/>
              </w:rPr>
            </w:pPr>
            <w:r w:rsidRPr="00F50DEA">
              <w:rPr>
                <w:rFonts w:eastAsia="Calibri"/>
                <w:b/>
                <w:bCs/>
                <w:sz w:val="20"/>
                <w:szCs w:val="20"/>
              </w:rPr>
              <w:t>1</w:t>
            </w:r>
          </w:p>
        </w:tc>
      </w:tr>
      <w:tr w:rsidR="00294130" w14:paraId="43F89ADB" w14:textId="77777777" w:rsidTr="00294130">
        <w:tc>
          <w:tcPr>
            <w:tcW w:w="0" w:type="auto"/>
            <w:vAlign w:val="center"/>
          </w:tcPr>
          <w:p w14:paraId="0BA4B4A5" w14:textId="77777777" w:rsidR="007816D9" w:rsidRDefault="007816D9" w:rsidP="00B1661F">
            <w:pPr>
              <w:contextualSpacing/>
              <w:jc w:val="both"/>
              <w:rPr>
                <w:rFonts w:eastAsia="Calibri"/>
              </w:rPr>
            </w:pPr>
            <w:r>
              <w:rPr>
                <w:rFonts w:eastAsia="Calibri"/>
                <w:sz w:val="20"/>
                <w:szCs w:val="20"/>
              </w:rPr>
              <w:t>12</w:t>
            </w:r>
          </w:p>
        </w:tc>
        <w:tc>
          <w:tcPr>
            <w:tcW w:w="0" w:type="auto"/>
            <w:vAlign w:val="center"/>
          </w:tcPr>
          <w:p w14:paraId="48B2E75F" w14:textId="77777777" w:rsidR="007816D9" w:rsidRDefault="007816D9" w:rsidP="00B1661F">
            <w:pPr>
              <w:contextualSpacing/>
              <w:rPr>
                <w:rFonts w:eastAsia="Calibri"/>
              </w:rPr>
            </w:pPr>
            <w:r>
              <w:rPr>
                <w:rFonts w:eastAsia="Calibri"/>
                <w:sz w:val="20"/>
                <w:szCs w:val="20"/>
              </w:rPr>
              <w:t>Плита Ж/Б днищ колодцев КЦД</w:t>
            </w:r>
            <w:r w:rsidRPr="00334EBF">
              <w:rPr>
                <w:rFonts w:eastAsia="Calibri"/>
                <w:sz w:val="20"/>
                <w:szCs w:val="20"/>
              </w:rPr>
              <w:t>-10</w:t>
            </w:r>
          </w:p>
        </w:tc>
        <w:tc>
          <w:tcPr>
            <w:tcW w:w="0" w:type="auto"/>
            <w:vAlign w:val="center"/>
          </w:tcPr>
          <w:p w14:paraId="126301A7" w14:textId="0B46ED21" w:rsidR="007816D9" w:rsidRDefault="00063E5A" w:rsidP="00B1661F">
            <w:pPr>
              <w:contextualSpacing/>
              <w:jc w:val="center"/>
              <w:rPr>
                <w:rFonts w:eastAsia="Calibri"/>
              </w:rPr>
            </w:pPr>
            <w:r w:rsidRPr="006D510A">
              <w:rPr>
                <w:rFonts w:eastAsia="Calibri"/>
                <w:sz w:val="20"/>
                <w:szCs w:val="20"/>
              </w:rPr>
              <w:t>Ш</w:t>
            </w:r>
            <w:r w:rsidR="007816D9" w:rsidRPr="006D510A">
              <w:rPr>
                <w:rFonts w:eastAsia="Calibri"/>
                <w:sz w:val="20"/>
                <w:szCs w:val="20"/>
              </w:rPr>
              <w:t>т</w:t>
            </w:r>
            <w:r>
              <w:rPr>
                <w:rFonts w:eastAsia="Calibri"/>
                <w:sz w:val="20"/>
                <w:szCs w:val="20"/>
              </w:rPr>
              <w:t>.</w:t>
            </w:r>
          </w:p>
        </w:tc>
        <w:tc>
          <w:tcPr>
            <w:tcW w:w="0" w:type="auto"/>
            <w:vAlign w:val="center"/>
          </w:tcPr>
          <w:p w14:paraId="7B432AD9" w14:textId="77777777" w:rsidR="007816D9" w:rsidRPr="005C6496" w:rsidRDefault="007816D9" w:rsidP="00B1661F">
            <w:pPr>
              <w:contextualSpacing/>
              <w:jc w:val="center"/>
              <w:rPr>
                <w:rFonts w:eastAsia="Calibri"/>
                <w:b/>
                <w:bCs/>
              </w:rPr>
            </w:pPr>
            <w:r w:rsidRPr="005C6496">
              <w:rPr>
                <w:rFonts w:eastAsia="Calibri"/>
                <w:b/>
                <w:bCs/>
                <w:sz w:val="20"/>
                <w:szCs w:val="20"/>
              </w:rPr>
              <w:t>36</w:t>
            </w:r>
          </w:p>
        </w:tc>
        <w:tc>
          <w:tcPr>
            <w:tcW w:w="0" w:type="auto"/>
            <w:vAlign w:val="center"/>
          </w:tcPr>
          <w:p w14:paraId="5ACFB619" w14:textId="77777777" w:rsidR="007816D9" w:rsidRDefault="007816D9" w:rsidP="00B1661F">
            <w:pPr>
              <w:contextualSpacing/>
              <w:jc w:val="center"/>
              <w:rPr>
                <w:rFonts w:eastAsia="Calibri"/>
              </w:rPr>
            </w:pPr>
            <w:r>
              <w:rPr>
                <w:rFonts w:eastAsia="Calibri"/>
                <w:sz w:val="20"/>
                <w:szCs w:val="20"/>
              </w:rPr>
              <w:t>21 744,00</w:t>
            </w:r>
          </w:p>
        </w:tc>
        <w:tc>
          <w:tcPr>
            <w:tcW w:w="0" w:type="auto"/>
            <w:vAlign w:val="center"/>
          </w:tcPr>
          <w:p w14:paraId="6D89D33E" w14:textId="77777777" w:rsidR="007816D9" w:rsidRDefault="007816D9" w:rsidP="00B1661F">
            <w:pPr>
              <w:contextualSpacing/>
              <w:rPr>
                <w:rFonts w:eastAsia="Calibri"/>
              </w:rPr>
            </w:pPr>
            <w:r w:rsidRPr="00DB3FCF">
              <w:rPr>
                <w:rFonts w:eastAsia="Calibri"/>
                <w:sz w:val="20"/>
                <w:szCs w:val="20"/>
              </w:rPr>
              <w:t>Плита Ж/Б днищ колодцев КЦД-1</w:t>
            </w:r>
            <w:r>
              <w:rPr>
                <w:rFonts w:eastAsia="Calibri"/>
                <w:sz w:val="20"/>
                <w:szCs w:val="20"/>
              </w:rPr>
              <w:t>5</w:t>
            </w:r>
          </w:p>
        </w:tc>
        <w:tc>
          <w:tcPr>
            <w:tcW w:w="0" w:type="auto"/>
            <w:vAlign w:val="center"/>
          </w:tcPr>
          <w:p w14:paraId="5B79DC85" w14:textId="7A141238" w:rsidR="007816D9" w:rsidRPr="00693E3F" w:rsidRDefault="00063E5A" w:rsidP="00B1661F">
            <w:pPr>
              <w:contextualSpacing/>
              <w:jc w:val="center"/>
              <w:rPr>
                <w:rFonts w:eastAsia="Calibri"/>
                <w:sz w:val="20"/>
                <w:szCs w:val="20"/>
              </w:rPr>
            </w:pPr>
            <w:r w:rsidRPr="006D510A">
              <w:rPr>
                <w:rFonts w:eastAsia="Calibri"/>
                <w:sz w:val="20"/>
                <w:szCs w:val="20"/>
              </w:rPr>
              <w:t>Ш</w:t>
            </w:r>
            <w:r w:rsidR="007816D9" w:rsidRPr="006D510A">
              <w:rPr>
                <w:rFonts w:eastAsia="Calibri"/>
                <w:sz w:val="20"/>
                <w:szCs w:val="20"/>
              </w:rPr>
              <w:t>т</w:t>
            </w:r>
            <w:r>
              <w:rPr>
                <w:rFonts w:eastAsia="Calibri"/>
                <w:sz w:val="20"/>
                <w:szCs w:val="20"/>
              </w:rPr>
              <w:t>.</w:t>
            </w:r>
          </w:p>
        </w:tc>
        <w:tc>
          <w:tcPr>
            <w:tcW w:w="0" w:type="auto"/>
            <w:vAlign w:val="center"/>
          </w:tcPr>
          <w:p w14:paraId="6D0DC2D7" w14:textId="77777777" w:rsidR="007816D9" w:rsidRPr="00F50DEA" w:rsidRDefault="007816D9" w:rsidP="00B1661F">
            <w:pPr>
              <w:contextualSpacing/>
              <w:jc w:val="center"/>
              <w:rPr>
                <w:rFonts w:eastAsia="Calibri"/>
                <w:b/>
                <w:bCs/>
                <w:sz w:val="20"/>
                <w:szCs w:val="20"/>
              </w:rPr>
            </w:pPr>
            <w:r w:rsidRPr="00F50DEA">
              <w:rPr>
                <w:rFonts w:eastAsia="Calibri"/>
                <w:b/>
                <w:bCs/>
                <w:sz w:val="20"/>
                <w:szCs w:val="20"/>
              </w:rPr>
              <w:t>1</w:t>
            </w:r>
          </w:p>
        </w:tc>
      </w:tr>
      <w:tr w:rsidR="00294130" w14:paraId="605A683E" w14:textId="77777777" w:rsidTr="00817DB4">
        <w:trPr>
          <w:cantSplit/>
        </w:trPr>
        <w:tc>
          <w:tcPr>
            <w:tcW w:w="0" w:type="auto"/>
            <w:vAlign w:val="center"/>
          </w:tcPr>
          <w:p w14:paraId="33599B00" w14:textId="77777777" w:rsidR="007816D9" w:rsidRDefault="007816D9" w:rsidP="00B1661F">
            <w:pPr>
              <w:contextualSpacing/>
              <w:jc w:val="both"/>
              <w:rPr>
                <w:rFonts w:eastAsia="Calibri"/>
              </w:rPr>
            </w:pPr>
            <w:r>
              <w:rPr>
                <w:rFonts w:eastAsia="Calibri"/>
                <w:sz w:val="20"/>
                <w:szCs w:val="20"/>
              </w:rPr>
              <w:t>13</w:t>
            </w:r>
          </w:p>
        </w:tc>
        <w:tc>
          <w:tcPr>
            <w:tcW w:w="0" w:type="auto"/>
            <w:vAlign w:val="center"/>
          </w:tcPr>
          <w:p w14:paraId="0F9C27DE" w14:textId="77777777" w:rsidR="007816D9" w:rsidRDefault="007816D9" w:rsidP="00B1661F">
            <w:pPr>
              <w:contextualSpacing/>
              <w:rPr>
                <w:rFonts w:eastAsia="Calibri"/>
              </w:rPr>
            </w:pPr>
            <w:r w:rsidRPr="00DB3FCF">
              <w:rPr>
                <w:rFonts w:eastAsia="Calibri"/>
                <w:sz w:val="20"/>
                <w:szCs w:val="20"/>
              </w:rPr>
              <w:t>Плита Ж/Б днищ колодцев КЦД-1</w:t>
            </w:r>
            <w:r>
              <w:rPr>
                <w:rFonts w:eastAsia="Calibri"/>
                <w:sz w:val="20"/>
                <w:szCs w:val="20"/>
              </w:rPr>
              <w:t>5</w:t>
            </w:r>
          </w:p>
        </w:tc>
        <w:tc>
          <w:tcPr>
            <w:tcW w:w="0" w:type="auto"/>
            <w:vAlign w:val="center"/>
          </w:tcPr>
          <w:p w14:paraId="74B23375" w14:textId="0DBB5A43" w:rsidR="007816D9" w:rsidRDefault="00063E5A" w:rsidP="00B1661F">
            <w:pPr>
              <w:contextualSpacing/>
              <w:jc w:val="center"/>
              <w:rPr>
                <w:rFonts w:eastAsia="Calibri"/>
              </w:rPr>
            </w:pPr>
            <w:r w:rsidRPr="006D510A">
              <w:rPr>
                <w:rFonts w:eastAsia="Calibri"/>
                <w:sz w:val="20"/>
                <w:szCs w:val="20"/>
              </w:rPr>
              <w:t>Ш</w:t>
            </w:r>
            <w:r w:rsidR="007816D9" w:rsidRPr="006D510A">
              <w:rPr>
                <w:rFonts w:eastAsia="Calibri"/>
                <w:sz w:val="20"/>
                <w:szCs w:val="20"/>
              </w:rPr>
              <w:t>т</w:t>
            </w:r>
            <w:r>
              <w:rPr>
                <w:rFonts w:eastAsia="Calibri"/>
                <w:sz w:val="20"/>
                <w:szCs w:val="20"/>
              </w:rPr>
              <w:t>.</w:t>
            </w:r>
          </w:p>
        </w:tc>
        <w:tc>
          <w:tcPr>
            <w:tcW w:w="0" w:type="auto"/>
            <w:vAlign w:val="center"/>
          </w:tcPr>
          <w:p w14:paraId="736CF81A" w14:textId="77777777" w:rsidR="007816D9" w:rsidRPr="005C6496" w:rsidRDefault="007816D9" w:rsidP="00B1661F">
            <w:pPr>
              <w:contextualSpacing/>
              <w:jc w:val="center"/>
              <w:rPr>
                <w:rFonts w:eastAsia="Calibri"/>
                <w:b/>
                <w:bCs/>
              </w:rPr>
            </w:pPr>
            <w:r w:rsidRPr="005C6496">
              <w:rPr>
                <w:rFonts w:eastAsia="Calibri"/>
                <w:b/>
                <w:bCs/>
                <w:sz w:val="20"/>
                <w:szCs w:val="20"/>
              </w:rPr>
              <w:t>21</w:t>
            </w:r>
          </w:p>
        </w:tc>
        <w:tc>
          <w:tcPr>
            <w:tcW w:w="0" w:type="auto"/>
            <w:vAlign w:val="center"/>
          </w:tcPr>
          <w:p w14:paraId="3676ED2A" w14:textId="77777777" w:rsidR="007816D9" w:rsidRDefault="007816D9" w:rsidP="00B1661F">
            <w:pPr>
              <w:contextualSpacing/>
              <w:jc w:val="center"/>
              <w:rPr>
                <w:rFonts w:eastAsia="Calibri"/>
              </w:rPr>
            </w:pPr>
            <w:r>
              <w:rPr>
                <w:rFonts w:eastAsia="Calibri"/>
                <w:sz w:val="20"/>
                <w:szCs w:val="20"/>
              </w:rPr>
              <w:t>25 599,00</w:t>
            </w:r>
          </w:p>
        </w:tc>
        <w:tc>
          <w:tcPr>
            <w:tcW w:w="0" w:type="auto"/>
            <w:vAlign w:val="center"/>
          </w:tcPr>
          <w:p w14:paraId="0B753782" w14:textId="77777777" w:rsidR="007816D9" w:rsidRDefault="007816D9" w:rsidP="00B1661F">
            <w:pPr>
              <w:contextualSpacing/>
              <w:rPr>
                <w:rFonts w:eastAsia="Calibri"/>
              </w:rPr>
            </w:pPr>
            <w:r w:rsidRPr="000C74CE">
              <w:rPr>
                <w:rFonts w:eastAsia="Calibri"/>
                <w:sz w:val="20"/>
                <w:szCs w:val="20"/>
              </w:rPr>
              <w:t>Плита Ж/Б перекрытия КЦП 1-1</w:t>
            </w:r>
            <w:r>
              <w:rPr>
                <w:rFonts w:eastAsia="Calibri"/>
                <w:sz w:val="20"/>
                <w:szCs w:val="20"/>
              </w:rPr>
              <w:t>5</w:t>
            </w:r>
            <w:r w:rsidRPr="000C74CE">
              <w:rPr>
                <w:rFonts w:eastAsia="Calibri"/>
                <w:sz w:val="20"/>
                <w:szCs w:val="20"/>
              </w:rPr>
              <w:t>-2</w:t>
            </w:r>
          </w:p>
        </w:tc>
        <w:tc>
          <w:tcPr>
            <w:tcW w:w="0" w:type="auto"/>
            <w:vAlign w:val="center"/>
          </w:tcPr>
          <w:p w14:paraId="2ADF2223" w14:textId="37360868" w:rsidR="007816D9" w:rsidRPr="00693E3F" w:rsidRDefault="00063E5A" w:rsidP="00B1661F">
            <w:pPr>
              <w:contextualSpacing/>
              <w:jc w:val="center"/>
              <w:rPr>
                <w:rFonts w:eastAsia="Calibri"/>
                <w:sz w:val="20"/>
                <w:szCs w:val="20"/>
              </w:rPr>
            </w:pPr>
            <w:r w:rsidRPr="006D510A">
              <w:rPr>
                <w:rFonts w:eastAsia="Calibri"/>
                <w:sz w:val="20"/>
                <w:szCs w:val="20"/>
              </w:rPr>
              <w:t>Ш</w:t>
            </w:r>
            <w:r w:rsidR="007816D9" w:rsidRPr="006D510A">
              <w:rPr>
                <w:rFonts w:eastAsia="Calibri"/>
                <w:sz w:val="20"/>
                <w:szCs w:val="20"/>
              </w:rPr>
              <w:t>т</w:t>
            </w:r>
            <w:r>
              <w:rPr>
                <w:rFonts w:eastAsia="Calibri"/>
                <w:sz w:val="20"/>
                <w:szCs w:val="20"/>
              </w:rPr>
              <w:t>.</w:t>
            </w:r>
          </w:p>
        </w:tc>
        <w:tc>
          <w:tcPr>
            <w:tcW w:w="0" w:type="auto"/>
            <w:vAlign w:val="center"/>
          </w:tcPr>
          <w:p w14:paraId="4D2D5D20" w14:textId="77777777" w:rsidR="007816D9" w:rsidRPr="00F50DEA" w:rsidRDefault="007816D9" w:rsidP="00B1661F">
            <w:pPr>
              <w:contextualSpacing/>
              <w:jc w:val="center"/>
              <w:rPr>
                <w:rFonts w:eastAsia="Calibri"/>
                <w:b/>
                <w:bCs/>
                <w:sz w:val="20"/>
                <w:szCs w:val="20"/>
              </w:rPr>
            </w:pPr>
            <w:r w:rsidRPr="00F50DEA">
              <w:rPr>
                <w:rFonts w:eastAsia="Calibri"/>
                <w:b/>
                <w:bCs/>
                <w:sz w:val="20"/>
                <w:szCs w:val="20"/>
              </w:rPr>
              <w:t>19</w:t>
            </w:r>
          </w:p>
        </w:tc>
      </w:tr>
      <w:tr w:rsidR="00294130" w14:paraId="62F6A152" w14:textId="77777777" w:rsidTr="00817DB4">
        <w:trPr>
          <w:cantSplit/>
        </w:trPr>
        <w:tc>
          <w:tcPr>
            <w:tcW w:w="0" w:type="auto"/>
            <w:vAlign w:val="center"/>
          </w:tcPr>
          <w:p w14:paraId="075E07A4" w14:textId="77777777" w:rsidR="007816D9" w:rsidRDefault="007816D9" w:rsidP="00B1661F">
            <w:pPr>
              <w:contextualSpacing/>
              <w:jc w:val="both"/>
              <w:rPr>
                <w:rFonts w:eastAsia="Calibri"/>
              </w:rPr>
            </w:pPr>
            <w:r>
              <w:rPr>
                <w:rFonts w:eastAsia="Calibri"/>
                <w:sz w:val="20"/>
                <w:szCs w:val="20"/>
              </w:rPr>
              <w:t>14</w:t>
            </w:r>
          </w:p>
        </w:tc>
        <w:tc>
          <w:tcPr>
            <w:tcW w:w="0" w:type="auto"/>
            <w:vAlign w:val="center"/>
          </w:tcPr>
          <w:p w14:paraId="3D57CE62" w14:textId="77777777" w:rsidR="007816D9" w:rsidRDefault="007816D9" w:rsidP="00B1661F">
            <w:pPr>
              <w:contextualSpacing/>
              <w:rPr>
                <w:rFonts w:eastAsia="Calibri"/>
              </w:rPr>
            </w:pPr>
            <w:r w:rsidRPr="00DB3FCF">
              <w:rPr>
                <w:rFonts w:eastAsia="Calibri"/>
                <w:sz w:val="20"/>
                <w:szCs w:val="20"/>
              </w:rPr>
              <w:t>Плита Ж/Б днищ колодцев КЦД-</w:t>
            </w:r>
            <w:r>
              <w:rPr>
                <w:rFonts w:eastAsia="Calibri"/>
                <w:sz w:val="20"/>
                <w:szCs w:val="20"/>
              </w:rPr>
              <w:t>2</w:t>
            </w:r>
            <w:r w:rsidRPr="00DB3FCF">
              <w:rPr>
                <w:rFonts w:eastAsia="Calibri"/>
                <w:sz w:val="20"/>
                <w:szCs w:val="20"/>
              </w:rPr>
              <w:t>0</w:t>
            </w:r>
          </w:p>
        </w:tc>
        <w:tc>
          <w:tcPr>
            <w:tcW w:w="0" w:type="auto"/>
            <w:vAlign w:val="center"/>
          </w:tcPr>
          <w:p w14:paraId="6C955B18" w14:textId="3E767130" w:rsidR="007816D9" w:rsidRDefault="00063E5A" w:rsidP="00B1661F">
            <w:pPr>
              <w:contextualSpacing/>
              <w:jc w:val="center"/>
              <w:rPr>
                <w:rFonts w:eastAsia="Calibri"/>
              </w:rPr>
            </w:pPr>
            <w:r w:rsidRPr="006D510A">
              <w:rPr>
                <w:rFonts w:eastAsia="Calibri"/>
                <w:sz w:val="20"/>
                <w:szCs w:val="20"/>
              </w:rPr>
              <w:t>Ш</w:t>
            </w:r>
            <w:r w:rsidR="007816D9" w:rsidRPr="006D510A">
              <w:rPr>
                <w:rFonts w:eastAsia="Calibri"/>
                <w:sz w:val="20"/>
                <w:szCs w:val="20"/>
              </w:rPr>
              <w:t>т</w:t>
            </w:r>
            <w:r>
              <w:rPr>
                <w:rFonts w:eastAsia="Calibri"/>
                <w:sz w:val="20"/>
                <w:szCs w:val="20"/>
              </w:rPr>
              <w:t>.</w:t>
            </w:r>
          </w:p>
        </w:tc>
        <w:tc>
          <w:tcPr>
            <w:tcW w:w="0" w:type="auto"/>
            <w:vAlign w:val="center"/>
          </w:tcPr>
          <w:p w14:paraId="38D48B39" w14:textId="77777777" w:rsidR="007816D9" w:rsidRPr="005C6496" w:rsidRDefault="007816D9" w:rsidP="00B1661F">
            <w:pPr>
              <w:contextualSpacing/>
              <w:jc w:val="center"/>
              <w:rPr>
                <w:rFonts w:eastAsia="Calibri"/>
                <w:b/>
                <w:bCs/>
              </w:rPr>
            </w:pPr>
            <w:r w:rsidRPr="005C6496">
              <w:rPr>
                <w:rFonts w:eastAsia="Calibri"/>
                <w:b/>
                <w:bCs/>
                <w:sz w:val="20"/>
                <w:szCs w:val="20"/>
              </w:rPr>
              <w:t>4</w:t>
            </w:r>
          </w:p>
        </w:tc>
        <w:tc>
          <w:tcPr>
            <w:tcW w:w="0" w:type="auto"/>
            <w:vAlign w:val="center"/>
          </w:tcPr>
          <w:p w14:paraId="4CEDEBF0" w14:textId="77777777" w:rsidR="007816D9" w:rsidRDefault="007816D9" w:rsidP="00B1661F">
            <w:pPr>
              <w:contextualSpacing/>
              <w:jc w:val="center"/>
              <w:rPr>
                <w:rFonts w:eastAsia="Calibri"/>
              </w:rPr>
            </w:pPr>
            <w:r>
              <w:rPr>
                <w:rFonts w:eastAsia="Calibri"/>
                <w:sz w:val="20"/>
                <w:szCs w:val="20"/>
              </w:rPr>
              <w:t>9 160,00</w:t>
            </w:r>
          </w:p>
        </w:tc>
        <w:tc>
          <w:tcPr>
            <w:tcW w:w="0" w:type="auto"/>
            <w:vAlign w:val="center"/>
          </w:tcPr>
          <w:p w14:paraId="5E81350C" w14:textId="77777777" w:rsidR="007816D9" w:rsidRDefault="007816D9" w:rsidP="00B1661F">
            <w:pPr>
              <w:contextualSpacing/>
              <w:rPr>
                <w:rFonts w:eastAsia="Calibri"/>
              </w:rPr>
            </w:pPr>
            <w:r w:rsidRPr="000C74CE">
              <w:rPr>
                <w:rFonts w:eastAsia="Calibri"/>
                <w:sz w:val="20"/>
                <w:szCs w:val="20"/>
              </w:rPr>
              <w:t>Плита Ж/Б перекрытия КЦП 1-</w:t>
            </w:r>
            <w:r>
              <w:rPr>
                <w:rFonts w:eastAsia="Calibri"/>
                <w:sz w:val="20"/>
                <w:szCs w:val="20"/>
              </w:rPr>
              <w:t>20</w:t>
            </w:r>
            <w:r w:rsidRPr="000C74CE">
              <w:rPr>
                <w:rFonts w:eastAsia="Calibri"/>
                <w:sz w:val="20"/>
                <w:szCs w:val="20"/>
              </w:rPr>
              <w:t>-2</w:t>
            </w:r>
          </w:p>
        </w:tc>
        <w:tc>
          <w:tcPr>
            <w:tcW w:w="0" w:type="auto"/>
            <w:vAlign w:val="center"/>
          </w:tcPr>
          <w:p w14:paraId="1DDCE58D" w14:textId="3120C184" w:rsidR="007816D9" w:rsidRPr="00693E3F" w:rsidRDefault="00063E5A" w:rsidP="00B1661F">
            <w:pPr>
              <w:contextualSpacing/>
              <w:jc w:val="center"/>
              <w:rPr>
                <w:rFonts w:eastAsia="Calibri"/>
                <w:sz w:val="20"/>
                <w:szCs w:val="20"/>
              </w:rPr>
            </w:pPr>
            <w:r w:rsidRPr="006D510A">
              <w:rPr>
                <w:rFonts w:eastAsia="Calibri"/>
                <w:sz w:val="20"/>
                <w:szCs w:val="20"/>
              </w:rPr>
              <w:t>Ш</w:t>
            </w:r>
            <w:r w:rsidR="007816D9" w:rsidRPr="006D510A">
              <w:rPr>
                <w:rFonts w:eastAsia="Calibri"/>
                <w:sz w:val="20"/>
                <w:szCs w:val="20"/>
              </w:rPr>
              <w:t>т</w:t>
            </w:r>
            <w:r>
              <w:rPr>
                <w:rFonts w:eastAsia="Calibri"/>
                <w:sz w:val="20"/>
                <w:szCs w:val="20"/>
              </w:rPr>
              <w:t>.</w:t>
            </w:r>
          </w:p>
        </w:tc>
        <w:tc>
          <w:tcPr>
            <w:tcW w:w="0" w:type="auto"/>
            <w:vAlign w:val="center"/>
          </w:tcPr>
          <w:p w14:paraId="3E5F240B" w14:textId="77777777" w:rsidR="007816D9" w:rsidRPr="00F50DEA" w:rsidRDefault="007816D9" w:rsidP="00B1661F">
            <w:pPr>
              <w:contextualSpacing/>
              <w:jc w:val="center"/>
              <w:rPr>
                <w:rFonts w:eastAsia="Calibri"/>
                <w:b/>
                <w:bCs/>
                <w:sz w:val="20"/>
                <w:szCs w:val="20"/>
              </w:rPr>
            </w:pPr>
            <w:r w:rsidRPr="00F50DEA">
              <w:rPr>
                <w:rFonts w:eastAsia="Calibri"/>
                <w:b/>
                <w:bCs/>
                <w:sz w:val="20"/>
                <w:szCs w:val="20"/>
              </w:rPr>
              <w:t>5</w:t>
            </w:r>
          </w:p>
        </w:tc>
      </w:tr>
      <w:tr w:rsidR="00294130" w14:paraId="7F8959BD" w14:textId="77777777" w:rsidTr="00294130">
        <w:tc>
          <w:tcPr>
            <w:tcW w:w="0" w:type="auto"/>
            <w:vAlign w:val="center"/>
          </w:tcPr>
          <w:p w14:paraId="2A97B323" w14:textId="77777777" w:rsidR="007816D9" w:rsidRDefault="007816D9" w:rsidP="00B1661F">
            <w:pPr>
              <w:contextualSpacing/>
              <w:jc w:val="both"/>
              <w:rPr>
                <w:rFonts w:eastAsia="Calibri"/>
              </w:rPr>
            </w:pPr>
            <w:r>
              <w:rPr>
                <w:rFonts w:eastAsia="Calibri"/>
                <w:sz w:val="20"/>
                <w:szCs w:val="20"/>
              </w:rPr>
              <w:t>15</w:t>
            </w:r>
          </w:p>
        </w:tc>
        <w:tc>
          <w:tcPr>
            <w:tcW w:w="0" w:type="auto"/>
            <w:vAlign w:val="center"/>
          </w:tcPr>
          <w:p w14:paraId="18C01238" w14:textId="77777777" w:rsidR="007816D9" w:rsidRDefault="007816D9" w:rsidP="00B1661F">
            <w:pPr>
              <w:contextualSpacing/>
              <w:jc w:val="both"/>
              <w:rPr>
                <w:rFonts w:eastAsia="Calibri"/>
              </w:rPr>
            </w:pPr>
            <w:r>
              <w:rPr>
                <w:rFonts w:eastAsia="Calibri"/>
                <w:sz w:val="20"/>
                <w:szCs w:val="20"/>
              </w:rPr>
              <w:t>Плита Ж/Б перекрытия КЦП</w:t>
            </w:r>
            <w:r w:rsidRPr="00DA4042">
              <w:rPr>
                <w:rFonts w:eastAsia="Calibri"/>
                <w:sz w:val="20"/>
                <w:szCs w:val="20"/>
              </w:rPr>
              <w:t xml:space="preserve"> 1-10-2</w:t>
            </w:r>
            <w:r>
              <w:rPr>
                <w:rFonts w:eastAsia="Calibri"/>
                <w:sz w:val="20"/>
                <w:szCs w:val="20"/>
              </w:rPr>
              <w:t xml:space="preserve"> </w:t>
            </w:r>
            <w:r w:rsidRPr="00063E5A">
              <w:rPr>
                <w:rFonts w:eastAsia="Calibri"/>
                <w:b/>
                <w:bCs/>
                <w:sz w:val="20"/>
                <w:szCs w:val="20"/>
              </w:rPr>
              <w:t>(отверстие Ø600мм)</w:t>
            </w:r>
          </w:p>
        </w:tc>
        <w:tc>
          <w:tcPr>
            <w:tcW w:w="0" w:type="auto"/>
            <w:vAlign w:val="center"/>
          </w:tcPr>
          <w:p w14:paraId="1B87B348" w14:textId="264A528D" w:rsidR="007816D9" w:rsidRDefault="00063E5A" w:rsidP="00B1661F">
            <w:pPr>
              <w:contextualSpacing/>
              <w:jc w:val="center"/>
              <w:rPr>
                <w:rFonts w:eastAsia="Calibri"/>
              </w:rPr>
            </w:pPr>
            <w:r w:rsidRPr="006D510A">
              <w:rPr>
                <w:rFonts w:eastAsia="Calibri"/>
                <w:sz w:val="20"/>
                <w:szCs w:val="20"/>
              </w:rPr>
              <w:t>Ш</w:t>
            </w:r>
            <w:r w:rsidR="007816D9" w:rsidRPr="006D510A">
              <w:rPr>
                <w:rFonts w:eastAsia="Calibri"/>
                <w:sz w:val="20"/>
                <w:szCs w:val="20"/>
              </w:rPr>
              <w:t>т</w:t>
            </w:r>
            <w:r>
              <w:rPr>
                <w:rFonts w:eastAsia="Calibri"/>
                <w:sz w:val="20"/>
                <w:szCs w:val="20"/>
              </w:rPr>
              <w:t>.</w:t>
            </w:r>
          </w:p>
        </w:tc>
        <w:tc>
          <w:tcPr>
            <w:tcW w:w="0" w:type="auto"/>
            <w:vAlign w:val="center"/>
          </w:tcPr>
          <w:p w14:paraId="3FF588D4" w14:textId="77777777" w:rsidR="007816D9" w:rsidRPr="005C6496" w:rsidRDefault="007816D9" w:rsidP="00B1661F">
            <w:pPr>
              <w:contextualSpacing/>
              <w:jc w:val="center"/>
              <w:rPr>
                <w:rFonts w:eastAsia="Calibri"/>
                <w:b/>
                <w:bCs/>
              </w:rPr>
            </w:pPr>
            <w:r w:rsidRPr="005C6496">
              <w:rPr>
                <w:rFonts w:eastAsia="Calibri"/>
                <w:b/>
                <w:bCs/>
                <w:sz w:val="20"/>
                <w:szCs w:val="20"/>
              </w:rPr>
              <w:t>103</w:t>
            </w:r>
          </w:p>
        </w:tc>
        <w:tc>
          <w:tcPr>
            <w:tcW w:w="0" w:type="auto"/>
            <w:vAlign w:val="center"/>
          </w:tcPr>
          <w:p w14:paraId="498F0548" w14:textId="77777777" w:rsidR="007816D9" w:rsidRDefault="007816D9" w:rsidP="00B1661F">
            <w:pPr>
              <w:contextualSpacing/>
              <w:jc w:val="center"/>
              <w:rPr>
                <w:rFonts w:eastAsia="Calibri"/>
              </w:rPr>
            </w:pPr>
            <w:r>
              <w:rPr>
                <w:rFonts w:eastAsia="Calibri"/>
                <w:sz w:val="20"/>
                <w:szCs w:val="20"/>
              </w:rPr>
              <w:t>79 722,00</w:t>
            </w:r>
          </w:p>
        </w:tc>
        <w:tc>
          <w:tcPr>
            <w:tcW w:w="0" w:type="auto"/>
            <w:vAlign w:val="center"/>
          </w:tcPr>
          <w:p w14:paraId="0ECA73F3" w14:textId="77777777" w:rsidR="007816D9" w:rsidRDefault="007816D9" w:rsidP="00B1661F">
            <w:pPr>
              <w:contextualSpacing/>
              <w:rPr>
                <w:rFonts w:eastAsia="Calibri"/>
              </w:rPr>
            </w:pPr>
            <w:r w:rsidRPr="000C74CE">
              <w:rPr>
                <w:rFonts w:eastAsia="Calibri"/>
                <w:sz w:val="20"/>
                <w:szCs w:val="20"/>
              </w:rPr>
              <w:t>Плита Ж/Б перекрытия КЦП 1-</w:t>
            </w:r>
            <w:r>
              <w:rPr>
                <w:rFonts w:eastAsia="Calibri"/>
                <w:sz w:val="20"/>
                <w:szCs w:val="20"/>
              </w:rPr>
              <w:t>10</w:t>
            </w:r>
            <w:r w:rsidRPr="000C74CE">
              <w:rPr>
                <w:rFonts w:eastAsia="Calibri"/>
                <w:sz w:val="20"/>
                <w:szCs w:val="20"/>
              </w:rPr>
              <w:t>-2</w:t>
            </w:r>
          </w:p>
        </w:tc>
        <w:tc>
          <w:tcPr>
            <w:tcW w:w="0" w:type="auto"/>
            <w:vAlign w:val="center"/>
          </w:tcPr>
          <w:p w14:paraId="07CEEE1F" w14:textId="78CAA5C3" w:rsidR="007816D9" w:rsidRPr="00693E3F" w:rsidRDefault="00063E5A" w:rsidP="00B1661F">
            <w:pPr>
              <w:contextualSpacing/>
              <w:jc w:val="center"/>
              <w:rPr>
                <w:rFonts w:eastAsia="Calibri"/>
                <w:sz w:val="20"/>
                <w:szCs w:val="20"/>
              </w:rPr>
            </w:pPr>
            <w:r w:rsidRPr="006D510A">
              <w:rPr>
                <w:rFonts w:eastAsia="Calibri"/>
                <w:sz w:val="20"/>
                <w:szCs w:val="20"/>
              </w:rPr>
              <w:t>Ш</w:t>
            </w:r>
            <w:r w:rsidR="007816D9" w:rsidRPr="006D510A">
              <w:rPr>
                <w:rFonts w:eastAsia="Calibri"/>
                <w:sz w:val="20"/>
                <w:szCs w:val="20"/>
              </w:rPr>
              <w:t>т</w:t>
            </w:r>
            <w:r>
              <w:rPr>
                <w:rFonts w:eastAsia="Calibri"/>
                <w:sz w:val="20"/>
                <w:szCs w:val="20"/>
              </w:rPr>
              <w:t>.</w:t>
            </w:r>
          </w:p>
        </w:tc>
        <w:tc>
          <w:tcPr>
            <w:tcW w:w="0" w:type="auto"/>
            <w:vAlign w:val="center"/>
          </w:tcPr>
          <w:p w14:paraId="2891E19F" w14:textId="77777777" w:rsidR="007816D9" w:rsidRPr="00F50DEA" w:rsidRDefault="007816D9" w:rsidP="00B1661F">
            <w:pPr>
              <w:contextualSpacing/>
              <w:jc w:val="center"/>
              <w:rPr>
                <w:rFonts w:eastAsia="Calibri"/>
                <w:b/>
                <w:bCs/>
                <w:sz w:val="20"/>
                <w:szCs w:val="20"/>
              </w:rPr>
            </w:pPr>
            <w:r w:rsidRPr="00F50DEA">
              <w:rPr>
                <w:rFonts w:eastAsia="Calibri"/>
                <w:b/>
                <w:bCs/>
                <w:sz w:val="20"/>
                <w:szCs w:val="20"/>
              </w:rPr>
              <w:t>27</w:t>
            </w:r>
          </w:p>
        </w:tc>
      </w:tr>
      <w:tr w:rsidR="00294130" w14:paraId="2481C7E7" w14:textId="77777777" w:rsidTr="00294130">
        <w:tc>
          <w:tcPr>
            <w:tcW w:w="0" w:type="auto"/>
            <w:vAlign w:val="center"/>
          </w:tcPr>
          <w:p w14:paraId="5344A4B7" w14:textId="77777777" w:rsidR="007816D9" w:rsidRDefault="007816D9" w:rsidP="00B1661F">
            <w:pPr>
              <w:contextualSpacing/>
              <w:jc w:val="both"/>
              <w:rPr>
                <w:rFonts w:eastAsia="Calibri"/>
              </w:rPr>
            </w:pPr>
            <w:r>
              <w:rPr>
                <w:rFonts w:eastAsia="Calibri"/>
                <w:sz w:val="20"/>
                <w:szCs w:val="20"/>
              </w:rPr>
              <w:t>16</w:t>
            </w:r>
          </w:p>
        </w:tc>
        <w:tc>
          <w:tcPr>
            <w:tcW w:w="0" w:type="auto"/>
            <w:vAlign w:val="center"/>
          </w:tcPr>
          <w:p w14:paraId="0B6FE078" w14:textId="77777777" w:rsidR="007816D9" w:rsidRDefault="007816D9" w:rsidP="00B1661F">
            <w:pPr>
              <w:contextualSpacing/>
              <w:jc w:val="both"/>
              <w:rPr>
                <w:rFonts w:eastAsia="Calibri"/>
              </w:rPr>
            </w:pPr>
            <w:r w:rsidRPr="000C74CE">
              <w:rPr>
                <w:rFonts w:eastAsia="Calibri"/>
                <w:sz w:val="20"/>
                <w:szCs w:val="20"/>
              </w:rPr>
              <w:t>Плита Ж/Б перекрытия КЦП 1-1</w:t>
            </w:r>
            <w:r>
              <w:rPr>
                <w:rFonts w:eastAsia="Calibri"/>
                <w:sz w:val="20"/>
                <w:szCs w:val="20"/>
              </w:rPr>
              <w:t>5</w:t>
            </w:r>
            <w:r w:rsidRPr="000C74CE">
              <w:rPr>
                <w:rFonts w:eastAsia="Calibri"/>
                <w:sz w:val="20"/>
                <w:szCs w:val="20"/>
              </w:rPr>
              <w:t xml:space="preserve">-2 </w:t>
            </w:r>
            <w:r w:rsidRPr="00063E5A">
              <w:rPr>
                <w:rFonts w:eastAsia="Calibri"/>
                <w:b/>
                <w:bCs/>
                <w:sz w:val="20"/>
                <w:szCs w:val="20"/>
              </w:rPr>
              <w:t>(отверстие Ø600мм)</w:t>
            </w:r>
          </w:p>
        </w:tc>
        <w:tc>
          <w:tcPr>
            <w:tcW w:w="0" w:type="auto"/>
            <w:vAlign w:val="center"/>
          </w:tcPr>
          <w:p w14:paraId="5E0302DB" w14:textId="3912DD81" w:rsidR="007816D9" w:rsidRDefault="00063E5A" w:rsidP="00B1661F">
            <w:pPr>
              <w:contextualSpacing/>
              <w:jc w:val="center"/>
              <w:rPr>
                <w:rFonts w:eastAsia="Calibri"/>
              </w:rPr>
            </w:pPr>
            <w:r w:rsidRPr="006D510A">
              <w:rPr>
                <w:rFonts w:eastAsia="Calibri"/>
                <w:sz w:val="20"/>
                <w:szCs w:val="20"/>
              </w:rPr>
              <w:t>Ш</w:t>
            </w:r>
            <w:r w:rsidR="007816D9" w:rsidRPr="006D510A">
              <w:rPr>
                <w:rFonts w:eastAsia="Calibri"/>
                <w:sz w:val="20"/>
                <w:szCs w:val="20"/>
              </w:rPr>
              <w:t>т</w:t>
            </w:r>
            <w:r>
              <w:rPr>
                <w:rFonts w:eastAsia="Calibri"/>
                <w:sz w:val="20"/>
                <w:szCs w:val="20"/>
              </w:rPr>
              <w:t>.</w:t>
            </w:r>
          </w:p>
        </w:tc>
        <w:tc>
          <w:tcPr>
            <w:tcW w:w="0" w:type="auto"/>
            <w:vAlign w:val="center"/>
          </w:tcPr>
          <w:p w14:paraId="34916C4B" w14:textId="77777777" w:rsidR="007816D9" w:rsidRPr="005C6496" w:rsidRDefault="007816D9" w:rsidP="00B1661F">
            <w:pPr>
              <w:contextualSpacing/>
              <w:jc w:val="center"/>
              <w:rPr>
                <w:rFonts w:eastAsia="Calibri"/>
                <w:b/>
                <w:bCs/>
              </w:rPr>
            </w:pPr>
            <w:r w:rsidRPr="005C6496">
              <w:rPr>
                <w:rFonts w:eastAsia="Calibri"/>
                <w:b/>
                <w:bCs/>
                <w:sz w:val="20"/>
                <w:szCs w:val="20"/>
              </w:rPr>
              <w:t>59</w:t>
            </w:r>
          </w:p>
        </w:tc>
        <w:tc>
          <w:tcPr>
            <w:tcW w:w="0" w:type="auto"/>
            <w:vAlign w:val="center"/>
          </w:tcPr>
          <w:p w14:paraId="49F43FD4" w14:textId="77777777" w:rsidR="007816D9" w:rsidRDefault="007816D9" w:rsidP="00B1661F">
            <w:pPr>
              <w:contextualSpacing/>
              <w:jc w:val="center"/>
              <w:rPr>
                <w:rFonts w:eastAsia="Calibri"/>
              </w:rPr>
            </w:pPr>
            <w:r>
              <w:rPr>
                <w:rFonts w:eastAsia="Calibri"/>
                <w:sz w:val="20"/>
                <w:szCs w:val="20"/>
              </w:rPr>
              <w:t>83 190,00</w:t>
            </w:r>
          </w:p>
        </w:tc>
        <w:tc>
          <w:tcPr>
            <w:tcW w:w="0" w:type="auto"/>
            <w:vAlign w:val="center"/>
          </w:tcPr>
          <w:p w14:paraId="3A4185E7" w14:textId="77777777" w:rsidR="007816D9" w:rsidRPr="00063E5A" w:rsidRDefault="007816D9" w:rsidP="00B1661F">
            <w:pPr>
              <w:contextualSpacing/>
              <w:rPr>
                <w:rFonts w:eastAsia="Calibri"/>
                <w:b/>
                <w:bCs/>
                <w:lang w:val="en-US"/>
              </w:rPr>
            </w:pPr>
            <w:r w:rsidRPr="00063E5A">
              <w:rPr>
                <w:rFonts w:eastAsia="Calibri"/>
                <w:b/>
                <w:bCs/>
                <w:sz w:val="20"/>
                <w:szCs w:val="20"/>
              </w:rPr>
              <w:t>Стойка (опора) СВ</w:t>
            </w:r>
            <w:r w:rsidRPr="00063E5A">
              <w:rPr>
                <w:rFonts w:eastAsia="Calibri"/>
                <w:b/>
                <w:bCs/>
                <w:sz w:val="20"/>
                <w:szCs w:val="20"/>
                <w:lang w:val="en-US"/>
              </w:rPr>
              <w:t xml:space="preserve"> 95-2</w:t>
            </w:r>
          </w:p>
        </w:tc>
        <w:tc>
          <w:tcPr>
            <w:tcW w:w="0" w:type="auto"/>
            <w:vAlign w:val="center"/>
          </w:tcPr>
          <w:p w14:paraId="7EBAB93E" w14:textId="29049EB8" w:rsidR="007816D9" w:rsidRPr="00294130" w:rsidRDefault="00063E5A" w:rsidP="00B1661F">
            <w:pPr>
              <w:contextualSpacing/>
              <w:jc w:val="center"/>
              <w:rPr>
                <w:rFonts w:eastAsia="Calibri"/>
                <w:sz w:val="20"/>
                <w:szCs w:val="20"/>
                <w:lang w:val="en-US"/>
              </w:rPr>
            </w:pPr>
            <w:r w:rsidRPr="006D510A">
              <w:rPr>
                <w:rFonts w:eastAsia="Calibri"/>
                <w:sz w:val="20"/>
                <w:szCs w:val="20"/>
              </w:rPr>
              <w:t>Ш</w:t>
            </w:r>
            <w:r w:rsidR="007816D9" w:rsidRPr="006D510A">
              <w:rPr>
                <w:rFonts w:eastAsia="Calibri"/>
                <w:sz w:val="20"/>
                <w:szCs w:val="20"/>
              </w:rPr>
              <w:t>т</w:t>
            </w:r>
            <w:r>
              <w:rPr>
                <w:rFonts w:eastAsia="Calibri"/>
                <w:sz w:val="20"/>
                <w:szCs w:val="20"/>
              </w:rPr>
              <w:t>.</w:t>
            </w:r>
          </w:p>
        </w:tc>
        <w:tc>
          <w:tcPr>
            <w:tcW w:w="0" w:type="auto"/>
            <w:vAlign w:val="center"/>
          </w:tcPr>
          <w:p w14:paraId="5C6186EB" w14:textId="77777777" w:rsidR="007816D9" w:rsidRPr="00F50DEA" w:rsidRDefault="007816D9" w:rsidP="00B1661F">
            <w:pPr>
              <w:contextualSpacing/>
              <w:jc w:val="center"/>
              <w:rPr>
                <w:rFonts w:eastAsia="Calibri"/>
                <w:b/>
                <w:bCs/>
                <w:sz w:val="20"/>
                <w:szCs w:val="20"/>
              </w:rPr>
            </w:pPr>
            <w:r w:rsidRPr="00F50DEA">
              <w:rPr>
                <w:rFonts w:eastAsia="Calibri"/>
                <w:b/>
                <w:bCs/>
                <w:sz w:val="20"/>
                <w:szCs w:val="20"/>
              </w:rPr>
              <w:t>7</w:t>
            </w:r>
          </w:p>
        </w:tc>
      </w:tr>
      <w:tr w:rsidR="00294130" w14:paraId="5EB1D314" w14:textId="77777777" w:rsidTr="00294130">
        <w:tc>
          <w:tcPr>
            <w:tcW w:w="0" w:type="auto"/>
            <w:vAlign w:val="center"/>
          </w:tcPr>
          <w:p w14:paraId="21DEBD4A" w14:textId="77777777" w:rsidR="007816D9" w:rsidRDefault="007816D9" w:rsidP="00B1661F">
            <w:pPr>
              <w:contextualSpacing/>
              <w:jc w:val="both"/>
              <w:rPr>
                <w:rFonts w:eastAsia="Calibri"/>
              </w:rPr>
            </w:pPr>
            <w:r>
              <w:rPr>
                <w:rFonts w:eastAsia="Calibri"/>
                <w:sz w:val="20"/>
                <w:szCs w:val="20"/>
              </w:rPr>
              <w:t>17</w:t>
            </w:r>
          </w:p>
        </w:tc>
        <w:tc>
          <w:tcPr>
            <w:tcW w:w="0" w:type="auto"/>
            <w:vAlign w:val="center"/>
          </w:tcPr>
          <w:p w14:paraId="79108796" w14:textId="77777777" w:rsidR="007816D9" w:rsidRDefault="007816D9" w:rsidP="00B1661F">
            <w:pPr>
              <w:contextualSpacing/>
              <w:jc w:val="both"/>
              <w:rPr>
                <w:rFonts w:eastAsia="Calibri"/>
              </w:rPr>
            </w:pPr>
            <w:r w:rsidRPr="000C74CE">
              <w:rPr>
                <w:rFonts w:eastAsia="Calibri"/>
                <w:sz w:val="20"/>
                <w:szCs w:val="20"/>
              </w:rPr>
              <w:t>Плита Ж/Б перекрытия КЦП 1-</w:t>
            </w:r>
            <w:r>
              <w:rPr>
                <w:rFonts w:eastAsia="Calibri"/>
                <w:sz w:val="20"/>
                <w:szCs w:val="20"/>
              </w:rPr>
              <w:t>20</w:t>
            </w:r>
            <w:r w:rsidRPr="000C74CE">
              <w:rPr>
                <w:rFonts w:eastAsia="Calibri"/>
                <w:sz w:val="20"/>
                <w:szCs w:val="20"/>
              </w:rPr>
              <w:t xml:space="preserve">-2 </w:t>
            </w:r>
            <w:r w:rsidRPr="00063E5A">
              <w:rPr>
                <w:rFonts w:eastAsia="Calibri"/>
                <w:b/>
                <w:bCs/>
                <w:sz w:val="20"/>
                <w:szCs w:val="20"/>
              </w:rPr>
              <w:t>(отверстие Ø600мм)</w:t>
            </w:r>
          </w:p>
        </w:tc>
        <w:tc>
          <w:tcPr>
            <w:tcW w:w="0" w:type="auto"/>
            <w:vAlign w:val="center"/>
          </w:tcPr>
          <w:p w14:paraId="0A2E7F2E" w14:textId="7F888B88" w:rsidR="007816D9" w:rsidRDefault="00063E5A" w:rsidP="00B1661F">
            <w:pPr>
              <w:contextualSpacing/>
              <w:jc w:val="center"/>
              <w:rPr>
                <w:rFonts w:eastAsia="Calibri"/>
              </w:rPr>
            </w:pPr>
            <w:r w:rsidRPr="006D510A">
              <w:rPr>
                <w:rFonts w:eastAsia="Calibri"/>
                <w:sz w:val="20"/>
                <w:szCs w:val="20"/>
              </w:rPr>
              <w:t>Ш</w:t>
            </w:r>
            <w:r w:rsidR="007816D9" w:rsidRPr="006D510A">
              <w:rPr>
                <w:rFonts w:eastAsia="Calibri"/>
                <w:sz w:val="20"/>
                <w:szCs w:val="20"/>
              </w:rPr>
              <w:t>т</w:t>
            </w:r>
            <w:r>
              <w:rPr>
                <w:rFonts w:eastAsia="Calibri"/>
                <w:sz w:val="20"/>
                <w:szCs w:val="20"/>
              </w:rPr>
              <w:t>.</w:t>
            </w:r>
          </w:p>
        </w:tc>
        <w:tc>
          <w:tcPr>
            <w:tcW w:w="0" w:type="auto"/>
            <w:vAlign w:val="center"/>
          </w:tcPr>
          <w:p w14:paraId="34D1BA97" w14:textId="77777777" w:rsidR="007816D9" w:rsidRDefault="007816D9" w:rsidP="00B1661F">
            <w:pPr>
              <w:contextualSpacing/>
              <w:jc w:val="center"/>
              <w:rPr>
                <w:rFonts w:eastAsia="Calibri"/>
              </w:rPr>
            </w:pPr>
            <w:r>
              <w:rPr>
                <w:rFonts w:eastAsia="Calibri"/>
                <w:sz w:val="20"/>
                <w:szCs w:val="20"/>
              </w:rPr>
              <w:t>23</w:t>
            </w:r>
          </w:p>
        </w:tc>
        <w:tc>
          <w:tcPr>
            <w:tcW w:w="0" w:type="auto"/>
            <w:vAlign w:val="center"/>
          </w:tcPr>
          <w:p w14:paraId="6CEFF324" w14:textId="77777777" w:rsidR="007816D9" w:rsidRDefault="007816D9" w:rsidP="00B1661F">
            <w:pPr>
              <w:contextualSpacing/>
              <w:jc w:val="center"/>
              <w:rPr>
                <w:rFonts w:eastAsia="Calibri"/>
              </w:rPr>
            </w:pPr>
            <w:r>
              <w:rPr>
                <w:rFonts w:eastAsia="Calibri"/>
                <w:sz w:val="20"/>
                <w:szCs w:val="20"/>
              </w:rPr>
              <w:t>67 298,00</w:t>
            </w:r>
          </w:p>
        </w:tc>
        <w:tc>
          <w:tcPr>
            <w:tcW w:w="0" w:type="auto"/>
            <w:vAlign w:val="center"/>
          </w:tcPr>
          <w:p w14:paraId="4C4FA670" w14:textId="77777777" w:rsidR="007816D9" w:rsidRDefault="007816D9" w:rsidP="00B1661F">
            <w:pPr>
              <w:contextualSpacing/>
              <w:rPr>
                <w:rFonts w:eastAsia="Calibri"/>
              </w:rPr>
            </w:pPr>
          </w:p>
        </w:tc>
        <w:tc>
          <w:tcPr>
            <w:tcW w:w="0" w:type="auto"/>
            <w:vAlign w:val="center"/>
          </w:tcPr>
          <w:p w14:paraId="26B0E1FE" w14:textId="77777777" w:rsidR="007816D9" w:rsidRPr="00693E3F" w:rsidRDefault="007816D9" w:rsidP="00B1661F">
            <w:pPr>
              <w:contextualSpacing/>
              <w:jc w:val="center"/>
              <w:rPr>
                <w:rFonts w:eastAsia="Calibri"/>
                <w:sz w:val="20"/>
                <w:szCs w:val="20"/>
              </w:rPr>
            </w:pPr>
          </w:p>
        </w:tc>
        <w:tc>
          <w:tcPr>
            <w:tcW w:w="0" w:type="auto"/>
            <w:vAlign w:val="center"/>
          </w:tcPr>
          <w:p w14:paraId="6ADA95CD" w14:textId="77777777" w:rsidR="007816D9" w:rsidRPr="00F50DEA" w:rsidRDefault="007816D9" w:rsidP="00B1661F">
            <w:pPr>
              <w:contextualSpacing/>
              <w:jc w:val="center"/>
              <w:rPr>
                <w:rFonts w:eastAsia="Calibri"/>
                <w:b/>
                <w:bCs/>
                <w:sz w:val="20"/>
                <w:szCs w:val="20"/>
              </w:rPr>
            </w:pPr>
          </w:p>
        </w:tc>
      </w:tr>
      <w:tr w:rsidR="00294130" w14:paraId="6D7E424F" w14:textId="77777777" w:rsidTr="00294130">
        <w:tc>
          <w:tcPr>
            <w:tcW w:w="0" w:type="auto"/>
            <w:vAlign w:val="center"/>
          </w:tcPr>
          <w:p w14:paraId="66FB9EF9" w14:textId="77777777" w:rsidR="007816D9" w:rsidRDefault="007816D9" w:rsidP="00B1661F">
            <w:pPr>
              <w:contextualSpacing/>
              <w:jc w:val="both"/>
              <w:rPr>
                <w:rFonts w:eastAsia="Calibri"/>
              </w:rPr>
            </w:pPr>
            <w:r>
              <w:rPr>
                <w:rFonts w:eastAsia="Calibri"/>
                <w:sz w:val="20"/>
                <w:szCs w:val="20"/>
              </w:rPr>
              <w:lastRenderedPageBreak/>
              <w:t>18</w:t>
            </w:r>
          </w:p>
        </w:tc>
        <w:tc>
          <w:tcPr>
            <w:tcW w:w="0" w:type="auto"/>
            <w:vAlign w:val="center"/>
          </w:tcPr>
          <w:p w14:paraId="5E0EA832" w14:textId="77777777" w:rsidR="007816D9" w:rsidRPr="00063E5A" w:rsidRDefault="007816D9" w:rsidP="00B1661F">
            <w:pPr>
              <w:contextualSpacing/>
              <w:jc w:val="both"/>
              <w:rPr>
                <w:rFonts w:eastAsia="Calibri"/>
                <w:b/>
                <w:bCs/>
              </w:rPr>
            </w:pPr>
            <w:r w:rsidRPr="00063E5A">
              <w:rPr>
                <w:rFonts w:eastAsia="Calibri"/>
                <w:b/>
                <w:bCs/>
                <w:sz w:val="20"/>
                <w:szCs w:val="20"/>
              </w:rPr>
              <w:t>Блок ж/б ФС-4 (400*800*2400)</w:t>
            </w:r>
          </w:p>
        </w:tc>
        <w:tc>
          <w:tcPr>
            <w:tcW w:w="0" w:type="auto"/>
            <w:vAlign w:val="center"/>
          </w:tcPr>
          <w:p w14:paraId="73577C06" w14:textId="77777777" w:rsidR="007816D9" w:rsidRDefault="007816D9" w:rsidP="00B1661F">
            <w:pPr>
              <w:contextualSpacing/>
              <w:jc w:val="center"/>
              <w:rPr>
                <w:rFonts w:eastAsia="Calibri"/>
              </w:rPr>
            </w:pPr>
            <w:r w:rsidRPr="006D510A">
              <w:rPr>
                <w:rFonts w:eastAsia="Calibri"/>
                <w:sz w:val="20"/>
                <w:szCs w:val="20"/>
              </w:rPr>
              <w:t>шт</w:t>
            </w:r>
          </w:p>
        </w:tc>
        <w:tc>
          <w:tcPr>
            <w:tcW w:w="0" w:type="auto"/>
            <w:vAlign w:val="center"/>
          </w:tcPr>
          <w:p w14:paraId="7E3DE7AA" w14:textId="77777777" w:rsidR="007816D9" w:rsidRDefault="007816D9" w:rsidP="00B1661F">
            <w:pPr>
              <w:contextualSpacing/>
              <w:jc w:val="center"/>
              <w:rPr>
                <w:rFonts w:eastAsia="Calibri"/>
              </w:rPr>
            </w:pPr>
            <w:r>
              <w:rPr>
                <w:rFonts w:eastAsia="Calibri"/>
                <w:sz w:val="20"/>
                <w:szCs w:val="20"/>
              </w:rPr>
              <w:t>2</w:t>
            </w:r>
          </w:p>
        </w:tc>
        <w:tc>
          <w:tcPr>
            <w:tcW w:w="0" w:type="auto"/>
            <w:vAlign w:val="center"/>
          </w:tcPr>
          <w:p w14:paraId="27ED5DC5" w14:textId="77777777" w:rsidR="007816D9" w:rsidRDefault="007816D9" w:rsidP="00B1661F">
            <w:pPr>
              <w:contextualSpacing/>
              <w:jc w:val="center"/>
              <w:rPr>
                <w:rFonts w:eastAsia="Calibri"/>
              </w:rPr>
            </w:pPr>
            <w:r>
              <w:rPr>
                <w:rFonts w:eastAsia="Calibri"/>
                <w:sz w:val="20"/>
                <w:szCs w:val="20"/>
              </w:rPr>
              <w:t>1 934,00</w:t>
            </w:r>
          </w:p>
        </w:tc>
        <w:tc>
          <w:tcPr>
            <w:tcW w:w="0" w:type="auto"/>
            <w:vAlign w:val="center"/>
          </w:tcPr>
          <w:p w14:paraId="58330F87" w14:textId="77777777" w:rsidR="007816D9" w:rsidRDefault="007816D9" w:rsidP="00B1661F">
            <w:pPr>
              <w:contextualSpacing/>
              <w:rPr>
                <w:rFonts w:eastAsia="Calibri"/>
              </w:rPr>
            </w:pPr>
          </w:p>
        </w:tc>
        <w:tc>
          <w:tcPr>
            <w:tcW w:w="0" w:type="auto"/>
            <w:vAlign w:val="center"/>
          </w:tcPr>
          <w:p w14:paraId="39E79A64" w14:textId="77777777" w:rsidR="007816D9" w:rsidRPr="00693E3F" w:rsidRDefault="007816D9" w:rsidP="00B1661F">
            <w:pPr>
              <w:contextualSpacing/>
              <w:jc w:val="center"/>
              <w:rPr>
                <w:rFonts w:eastAsia="Calibri"/>
                <w:sz w:val="20"/>
                <w:szCs w:val="20"/>
              </w:rPr>
            </w:pPr>
          </w:p>
        </w:tc>
        <w:tc>
          <w:tcPr>
            <w:tcW w:w="0" w:type="auto"/>
            <w:vAlign w:val="center"/>
          </w:tcPr>
          <w:p w14:paraId="051ABAD5" w14:textId="77777777" w:rsidR="007816D9" w:rsidRPr="00693E3F" w:rsidRDefault="007816D9" w:rsidP="00B1661F">
            <w:pPr>
              <w:contextualSpacing/>
              <w:jc w:val="center"/>
              <w:rPr>
                <w:rFonts w:eastAsia="Calibri"/>
                <w:sz w:val="20"/>
                <w:szCs w:val="20"/>
              </w:rPr>
            </w:pPr>
          </w:p>
        </w:tc>
      </w:tr>
      <w:tr w:rsidR="00294130" w14:paraId="0083FF4F" w14:textId="77777777" w:rsidTr="00294130">
        <w:tc>
          <w:tcPr>
            <w:tcW w:w="0" w:type="auto"/>
            <w:vAlign w:val="center"/>
          </w:tcPr>
          <w:p w14:paraId="1FC2D51A" w14:textId="77777777" w:rsidR="007816D9" w:rsidRDefault="007816D9" w:rsidP="00B1661F">
            <w:pPr>
              <w:contextualSpacing/>
              <w:jc w:val="both"/>
              <w:rPr>
                <w:rFonts w:eastAsia="Calibri"/>
              </w:rPr>
            </w:pPr>
            <w:r>
              <w:rPr>
                <w:rFonts w:eastAsia="Calibri"/>
                <w:sz w:val="20"/>
                <w:szCs w:val="20"/>
              </w:rPr>
              <w:t>19</w:t>
            </w:r>
          </w:p>
        </w:tc>
        <w:tc>
          <w:tcPr>
            <w:tcW w:w="0" w:type="auto"/>
            <w:vAlign w:val="center"/>
          </w:tcPr>
          <w:p w14:paraId="1075F86D" w14:textId="77777777" w:rsidR="007816D9" w:rsidRDefault="007816D9" w:rsidP="00B1661F">
            <w:pPr>
              <w:contextualSpacing/>
              <w:jc w:val="both"/>
              <w:rPr>
                <w:rFonts w:eastAsia="Calibri"/>
              </w:rPr>
            </w:pPr>
            <w:r>
              <w:rPr>
                <w:rFonts w:eastAsia="Calibri"/>
                <w:sz w:val="20"/>
                <w:szCs w:val="20"/>
              </w:rPr>
              <w:t>Столбики ж/б 70х80х2400</w:t>
            </w:r>
          </w:p>
        </w:tc>
        <w:tc>
          <w:tcPr>
            <w:tcW w:w="0" w:type="auto"/>
            <w:vAlign w:val="center"/>
          </w:tcPr>
          <w:p w14:paraId="18C826FF" w14:textId="77777777" w:rsidR="007816D9" w:rsidRDefault="007816D9" w:rsidP="00B1661F">
            <w:pPr>
              <w:contextualSpacing/>
              <w:jc w:val="center"/>
              <w:rPr>
                <w:rFonts w:eastAsia="Calibri"/>
              </w:rPr>
            </w:pPr>
            <w:r w:rsidRPr="006D510A">
              <w:rPr>
                <w:rFonts w:eastAsia="Calibri"/>
                <w:sz w:val="20"/>
                <w:szCs w:val="20"/>
              </w:rPr>
              <w:t>шт</w:t>
            </w:r>
          </w:p>
        </w:tc>
        <w:tc>
          <w:tcPr>
            <w:tcW w:w="0" w:type="auto"/>
            <w:vAlign w:val="center"/>
          </w:tcPr>
          <w:p w14:paraId="518CBD5B" w14:textId="77777777" w:rsidR="007816D9" w:rsidRPr="005C6496" w:rsidRDefault="007816D9" w:rsidP="00B1661F">
            <w:pPr>
              <w:contextualSpacing/>
              <w:jc w:val="center"/>
              <w:rPr>
                <w:rFonts w:eastAsia="Calibri"/>
                <w:b/>
                <w:bCs/>
              </w:rPr>
            </w:pPr>
            <w:r w:rsidRPr="005C6496">
              <w:rPr>
                <w:rFonts w:eastAsia="Calibri"/>
                <w:b/>
                <w:bCs/>
                <w:sz w:val="20"/>
                <w:szCs w:val="20"/>
              </w:rPr>
              <w:t>147</w:t>
            </w:r>
          </w:p>
        </w:tc>
        <w:tc>
          <w:tcPr>
            <w:tcW w:w="0" w:type="auto"/>
            <w:vAlign w:val="center"/>
          </w:tcPr>
          <w:p w14:paraId="1F493928" w14:textId="77777777" w:rsidR="007816D9" w:rsidRDefault="007816D9" w:rsidP="00B1661F">
            <w:pPr>
              <w:contextualSpacing/>
              <w:jc w:val="center"/>
              <w:rPr>
                <w:rFonts w:eastAsia="Calibri"/>
              </w:rPr>
            </w:pPr>
            <w:r>
              <w:rPr>
                <w:rFonts w:eastAsia="Calibri"/>
                <w:sz w:val="20"/>
                <w:szCs w:val="20"/>
              </w:rPr>
              <w:t>12 054,00</w:t>
            </w:r>
          </w:p>
        </w:tc>
        <w:tc>
          <w:tcPr>
            <w:tcW w:w="0" w:type="auto"/>
            <w:vAlign w:val="center"/>
          </w:tcPr>
          <w:p w14:paraId="572278FD" w14:textId="77777777" w:rsidR="007816D9" w:rsidRDefault="007816D9" w:rsidP="00B1661F">
            <w:pPr>
              <w:contextualSpacing/>
              <w:rPr>
                <w:rFonts w:eastAsia="Calibri"/>
              </w:rPr>
            </w:pPr>
            <w:r>
              <w:rPr>
                <w:rFonts w:eastAsia="Calibri"/>
                <w:sz w:val="20"/>
                <w:szCs w:val="20"/>
              </w:rPr>
              <w:t>Столбики ж/б 70х80х2400</w:t>
            </w:r>
          </w:p>
        </w:tc>
        <w:tc>
          <w:tcPr>
            <w:tcW w:w="0" w:type="auto"/>
            <w:vAlign w:val="center"/>
          </w:tcPr>
          <w:p w14:paraId="60886A5C" w14:textId="77777777" w:rsidR="007816D9" w:rsidRDefault="007816D9" w:rsidP="00B1661F">
            <w:pPr>
              <w:contextualSpacing/>
              <w:jc w:val="center"/>
              <w:rPr>
                <w:rFonts w:eastAsia="Calibri"/>
              </w:rPr>
            </w:pPr>
            <w:r w:rsidRPr="006D510A">
              <w:rPr>
                <w:rFonts w:eastAsia="Calibri"/>
                <w:sz w:val="20"/>
                <w:szCs w:val="20"/>
              </w:rPr>
              <w:t>шт</w:t>
            </w:r>
          </w:p>
        </w:tc>
        <w:tc>
          <w:tcPr>
            <w:tcW w:w="0" w:type="auto"/>
            <w:vAlign w:val="center"/>
          </w:tcPr>
          <w:p w14:paraId="6C652D33" w14:textId="77777777" w:rsidR="007816D9" w:rsidRDefault="007816D9" w:rsidP="00B1661F">
            <w:pPr>
              <w:contextualSpacing/>
              <w:jc w:val="center"/>
              <w:rPr>
                <w:rFonts w:eastAsia="Calibri"/>
              </w:rPr>
            </w:pPr>
            <w:r w:rsidRPr="00F50DEA">
              <w:rPr>
                <w:rFonts w:eastAsia="Calibri"/>
                <w:b/>
                <w:bCs/>
                <w:sz w:val="20"/>
                <w:szCs w:val="20"/>
              </w:rPr>
              <w:t>83</w:t>
            </w:r>
          </w:p>
        </w:tc>
      </w:tr>
    </w:tbl>
    <w:p w14:paraId="4697D682" w14:textId="12DAA933" w:rsidR="007816D9" w:rsidRPr="00294130" w:rsidRDefault="007816D9" w:rsidP="00CA0F0B">
      <w:pPr>
        <w:widowControl w:val="0"/>
        <w:ind w:firstLine="567"/>
        <w:jc w:val="both"/>
        <w:rPr>
          <w:rFonts w:eastAsia="Calibri"/>
          <w:sz w:val="10"/>
          <w:szCs w:val="10"/>
        </w:rPr>
      </w:pPr>
    </w:p>
    <w:p w14:paraId="7415C888" w14:textId="40828DA7" w:rsidR="00D33771" w:rsidRPr="00AF089F" w:rsidRDefault="00D33771" w:rsidP="00D33771">
      <w:pPr>
        <w:ind w:firstLine="567"/>
        <w:contextualSpacing/>
        <w:jc w:val="both"/>
        <w:rPr>
          <w:rFonts w:eastAsia="Calibri"/>
        </w:rPr>
      </w:pPr>
      <w:r>
        <w:rPr>
          <w:rFonts w:eastAsia="Calibri"/>
        </w:rPr>
        <w:t>Таким образом</w:t>
      </w:r>
      <w:r w:rsidRPr="00AF089F">
        <w:rPr>
          <w:rFonts w:eastAsia="Calibri"/>
        </w:rPr>
        <w:t xml:space="preserve">, информация </w:t>
      </w:r>
      <w:r>
        <w:rPr>
          <w:rFonts w:eastAsia="Calibri"/>
        </w:rPr>
        <w:t>о коммерческих условиях (</w:t>
      </w:r>
      <w:r w:rsidRPr="00AF089F">
        <w:rPr>
          <w:rFonts w:eastAsia="Calibri"/>
        </w:rPr>
        <w:t>о количеств</w:t>
      </w:r>
      <w:r>
        <w:rPr>
          <w:rFonts w:eastAsia="Calibri"/>
        </w:rPr>
        <w:t>е</w:t>
      </w:r>
      <w:r w:rsidRPr="00AF089F">
        <w:rPr>
          <w:rFonts w:eastAsia="Calibri"/>
        </w:rPr>
        <w:t xml:space="preserve"> требуемого товара</w:t>
      </w:r>
      <w:r>
        <w:rPr>
          <w:rFonts w:eastAsia="Calibri"/>
        </w:rPr>
        <w:t xml:space="preserve">) указанная в запросе о ценовой </w:t>
      </w:r>
      <w:r w:rsidRPr="00AF089F">
        <w:rPr>
          <w:rFonts w:eastAsia="Calibri"/>
        </w:rPr>
        <w:t>информации</w:t>
      </w:r>
      <w:r>
        <w:rPr>
          <w:rFonts w:eastAsia="Calibri"/>
        </w:rPr>
        <w:t>,</w:t>
      </w:r>
      <w:r w:rsidRPr="00AF089F">
        <w:rPr>
          <w:rFonts w:eastAsia="Calibri"/>
        </w:rPr>
        <w:t xml:space="preserve"> размещенной в Информационной системе в сфере закупок в адрес потенциальных поставщиков </w:t>
      </w:r>
      <w:r w:rsidRPr="00AF089F">
        <w:rPr>
          <w:bCs/>
        </w:rPr>
        <w:t xml:space="preserve">ГУП «Водоснабжение и водоотведение» </w:t>
      </w:r>
      <w:r>
        <w:rPr>
          <w:bCs/>
        </w:rPr>
        <w:t xml:space="preserve">от </w:t>
      </w:r>
      <w:r w:rsidRPr="00AF089F">
        <w:rPr>
          <w:bCs/>
        </w:rPr>
        <w:t>25 января 2024 года</w:t>
      </w:r>
      <w:r w:rsidRPr="00AF089F">
        <w:rPr>
          <w:rFonts w:eastAsia="Calibri"/>
        </w:rPr>
        <w:t>,</w:t>
      </w:r>
      <w:r>
        <w:rPr>
          <w:rFonts w:eastAsia="Calibri"/>
        </w:rPr>
        <w:t xml:space="preserve"> не соответствует коммерческим условиям,</w:t>
      </w:r>
      <w:r w:rsidRPr="00AF089F">
        <w:rPr>
          <w:rFonts w:eastAsia="Calibri"/>
        </w:rPr>
        <w:t xml:space="preserve"> </w:t>
      </w:r>
      <w:r>
        <w:rPr>
          <w:rFonts w:eastAsia="Calibri"/>
        </w:rPr>
        <w:t>определенным</w:t>
      </w:r>
      <w:r w:rsidRPr="00AF089F">
        <w:rPr>
          <w:rFonts w:eastAsia="Calibri"/>
        </w:rPr>
        <w:t xml:space="preserve"> в Извещении и закупочной документации </w:t>
      </w:r>
      <w:r w:rsidRPr="00AF089F">
        <w:rPr>
          <w:bCs/>
        </w:rPr>
        <w:t>по закупке</w:t>
      </w:r>
      <w:r w:rsidRPr="00AF089F">
        <w:t xml:space="preserve"> № 2 (предмет закупки «Бетон и железобетонные изделия»)</w:t>
      </w:r>
      <w:r w:rsidRPr="00AF089F">
        <w:rPr>
          <w:rFonts w:eastAsia="Calibri"/>
        </w:rPr>
        <w:t xml:space="preserve">, </w:t>
      </w:r>
      <w:r w:rsidRPr="00AF089F">
        <w:t>ч</w:t>
      </w:r>
      <w:r>
        <w:t xml:space="preserve">то </w:t>
      </w:r>
      <w:r w:rsidRPr="00AF089F">
        <w:t>наруш</w:t>
      </w:r>
      <w:r>
        <w:t>ает</w:t>
      </w:r>
      <w:r w:rsidRPr="00AF089F">
        <w:t xml:space="preserve"> требования статьи 16 </w:t>
      </w:r>
      <w:r w:rsidRPr="00AF089F">
        <w:rPr>
          <w:rFonts w:eastAsia="Calibri"/>
        </w:rPr>
        <w:t>Закона о закупках</w:t>
      </w:r>
      <w:r>
        <w:rPr>
          <w:rFonts w:eastAsia="Calibri"/>
        </w:rPr>
        <w:t xml:space="preserve"> и </w:t>
      </w:r>
      <w:r w:rsidRPr="00AF089F">
        <w:rPr>
          <w:rFonts w:eastAsia="Calibri"/>
        </w:rPr>
        <w:t xml:space="preserve">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 </w:t>
      </w:r>
      <w:r w:rsidRPr="00AF089F">
        <w:t>Приказом Министерства экономического развития Приднестровской Молдавской Республики от 24 декабря 2019 года № 1127</w:t>
      </w:r>
      <w:r w:rsidR="004A52C9">
        <w:t xml:space="preserve"> </w:t>
      </w:r>
      <w:r w:rsidR="004A52C9" w:rsidRPr="00CE7544">
        <w:t>«</w:t>
      </w:r>
      <w:r w:rsidR="004A52C9">
        <w:t xml:space="preserve">Об утверждении </w:t>
      </w:r>
      <w:r w:rsidR="004A52C9" w:rsidRPr="00CE7544">
        <w:rPr>
          <w:rFonts w:eastAsia="Calibri"/>
        </w:rPr>
        <w:t>Методически</w:t>
      </w:r>
      <w:r w:rsidR="004A52C9">
        <w:rPr>
          <w:rFonts w:eastAsia="Calibri"/>
        </w:rPr>
        <w:t>х</w:t>
      </w:r>
      <w:r w:rsidR="004A52C9" w:rsidRPr="00CE7544">
        <w:rPr>
          <w:rFonts w:eastAsia="Calibri"/>
        </w:rPr>
        <w:t xml:space="preserve"> рекомендаци</w:t>
      </w:r>
      <w:r w:rsidR="004A52C9">
        <w:rPr>
          <w:rFonts w:eastAsia="Calibri"/>
        </w:rPr>
        <w:t>й</w:t>
      </w:r>
      <w:r w:rsidR="004A52C9" w:rsidRPr="00CE7544">
        <w:rPr>
          <w:rFonts w:eastAsia="Calibri"/>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4A52C9" w:rsidRPr="00AF089F">
        <w:t xml:space="preserve"> (САЗ 23-29)</w:t>
      </w:r>
      <w:r w:rsidRPr="00AF089F">
        <w:rPr>
          <w:rFonts w:eastAsia="Calibri"/>
        </w:rPr>
        <w:t>.</w:t>
      </w:r>
    </w:p>
    <w:p w14:paraId="71C78635" w14:textId="651FE6B8" w:rsidR="00AF7309" w:rsidRPr="00CE7544" w:rsidRDefault="00AF7309" w:rsidP="00AF7309">
      <w:pPr>
        <w:ind w:firstLine="567"/>
        <w:jc w:val="both"/>
        <w:rPr>
          <w:rFonts w:eastAsia="Calibri"/>
        </w:rPr>
      </w:pPr>
      <w:r w:rsidRPr="00CE7544">
        <w:rPr>
          <w:b/>
        </w:rPr>
        <w:t>2.</w:t>
      </w:r>
      <w:r w:rsidR="00FC0970">
        <w:rPr>
          <w:b/>
        </w:rPr>
        <w:t>6</w:t>
      </w:r>
      <w:r w:rsidRPr="00CE7544">
        <w:rPr>
          <w:b/>
        </w:rPr>
        <w:t>.</w:t>
      </w:r>
      <w:r w:rsidRPr="00CE7544">
        <w:rPr>
          <w:bCs/>
        </w:rPr>
        <w:t> </w:t>
      </w:r>
      <w:r w:rsidRPr="00CE7544">
        <w:rPr>
          <w:rFonts w:eastAsia="Calibri"/>
        </w:rPr>
        <w:t xml:space="preserve">Исходя из норм пункта 1 статьи 16 </w:t>
      </w:r>
      <w:r w:rsidRPr="00CE7544">
        <w:t xml:space="preserve">Закона о закупках </w:t>
      </w:r>
      <w:r w:rsidRPr="00CE7544">
        <w:rPr>
          <w:b/>
        </w:rPr>
        <w:t>н</w:t>
      </w:r>
      <w:r w:rsidRPr="00CE7544">
        <w:rPr>
          <w:rFonts w:eastAsia="Calibri"/>
          <w:b/>
        </w:rPr>
        <w:t>ачальная (максимальная) цена</w:t>
      </w:r>
      <w:r w:rsidRPr="00CE7544">
        <w:rPr>
          <w:rFonts w:eastAsia="Calibri"/>
        </w:rPr>
        <w:t xml:space="preserve"> контракта определяется и обосновывается заказчиком. При этом пунктом 3 статьи 15 </w:t>
      </w:r>
      <w:r w:rsidRPr="00CE7544">
        <w:t>Закона о закупках регламентировано, что о</w:t>
      </w:r>
      <w:r w:rsidRPr="00CE7544">
        <w:rPr>
          <w:rFonts w:eastAsia="Calibri"/>
        </w:rPr>
        <w:t xml:space="preserve">ценка обоснованности осуществления закупок проводится в ходе контроля в сфере закупок в соответствии с настоящим Законом. </w:t>
      </w:r>
      <w:r w:rsidRPr="00CE7544">
        <w:t xml:space="preserve">Согласно требованиям вышеуказанной статьи </w:t>
      </w:r>
      <w:r w:rsidRPr="00CE7544">
        <w:rPr>
          <w:color w:val="000000"/>
        </w:rPr>
        <w:t>начальная (максимальная) цена контракта</w:t>
      </w:r>
      <w:r w:rsidRPr="00CE7544">
        <w:rPr>
          <w:rFonts w:eastAsia="Calibri"/>
        </w:rPr>
        <w:t xml:space="preserve"> </w:t>
      </w:r>
      <w:r w:rsidRPr="00CE7544">
        <w:t>определяется и обосновывается заказчиком посредством применения следующих методов:</w:t>
      </w:r>
    </w:p>
    <w:p w14:paraId="0E749A70" w14:textId="77777777" w:rsidR="00AF7309" w:rsidRPr="00CE7544" w:rsidRDefault="00AF7309" w:rsidP="00AF7309">
      <w:pPr>
        <w:ind w:left="-63" w:firstLine="567"/>
        <w:jc w:val="both"/>
      </w:pPr>
      <w:r w:rsidRPr="00CE7544">
        <w:t>а) метод сопоставимых рыночных цен (анализ рынка);</w:t>
      </w:r>
    </w:p>
    <w:p w14:paraId="2A5585D8" w14:textId="77777777" w:rsidR="00AF7309" w:rsidRPr="00CE7544" w:rsidRDefault="00AF7309" w:rsidP="00AF7309">
      <w:pPr>
        <w:ind w:left="-63" w:firstLine="567"/>
        <w:jc w:val="both"/>
      </w:pPr>
      <w:r w:rsidRPr="00CE7544">
        <w:t>б) тарифный метод;</w:t>
      </w:r>
    </w:p>
    <w:p w14:paraId="2DFC6A10" w14:textId="77777777" w:rsidR="00AF7309" w:rsidRPr="00CE7544" w:rsidRDefault="00AF7309" w:rsidP="00AF7309">
      <w:pPr>
        <w:ind w:left="-63" w:firstLine="567"/>
        <w:jc w:val="both"/>
      </w:pPr>
      <w:r w:rsidRPr="00CE7544">
        <w:t>в) проектно-сметный метод;</w:t>
      </w:r>
    </w:p>
    <w:p w14:paraId="477DC34D" w14:textId="77777777" w:rsidR="00AF7309" w:rsidRPr="00CE7544" w:rsidRDefault="00AF7309" w:rsidP="00AF7309">
      <w:pPr>
        <w:ind w:left="-63" w:firstLine="567"/>
        <w:jc w:val="both"/>
      </w:pPr>
      <w:r w:rsidRPr="00CE7544">
        <w:t>г) затратный метод.</w:t>
      </w:r>
    </w:p>
    <w:p w14:paraId="3EBA327F" w14:textId="77777777" w:rsidR="00AF7309" w:rsidRPr="00CE7544" w:rsidRDefault="00AF7309" w:rsidP="00AF7309">
      <w:pPr>
        <w:ind w:left="-63" w:firstLine="567"/>
        <w:jc w:val="both"/>
      </w:pPr>
      <w:r w:rsidRPr="00CE7544">
        <w:t>В соответствии с пунктом 5 статьи 16 Закона о закупках приоритетным для определения и обоснования цены контракта является метод сопоставимых рыночных цен (анализ рынка), предусматривающий установление цены контракта на основании общедоступной информации о рыночных ценах товаров, работ, услуг, планируемых к закупкам, полученная у не менее чем 2 (двух) поставщиков (подрядчиков, исполнителей).</w:t>
      </w:r>
    </w:p>
    <w:p w14:paraId="082FFD98" w14:textId="431B7CA5" w:rsidR="00AF7309" w:rsidRPr="00294130" w:rsidRDefault="00AF7309" w:rsidP="00AF7309">
      <w:pPr>
        <w:ind w:firstLine="567"/>
        <w:jc w:val="both"/>
        <w:rPr>
          <w:color w:val="000000" w:themeColor="text1"/>
        </w:rPr>
      </w:pPr>
      <w:r w:rsidRPr="00CE7544">
        <w:rPr>
          <w:color w:val="000000" w:themeColor="text1"/>
        </w:rPr>
        <w:t xml:space="preserve">В соответствии с Извещением и закупочной документацией </w:t>
      </w:r>
      <w:r w:rsidR="00EB2C0A" w:rsidRPr="00FB12A8">
        <w:t xml:space="preserve">по закупке </w:t>
      </w:r>
      <w:r w:rsidR="00EB2C0A" w:rsidRPr="007732BC">
        <w:t xml:space="preserve">№ 2 </w:t>
      </w:r>
      <w:r w:rsidR="00EB2C0A">
        <w:t>(</w:t>
      </w:r>
      <w:r w:rsidR="00EB2C0A" w:rsidRPr="007732BC">
        <w:t>предмет закупки «Бетон и железобетонные изделия»)</w:t>
      </w:r>
      <w:r w:rsidR="00EB2C0A">
        <w:t xml:space="preserve"> </w:t>
      </w:r>
      <w:r w:rsidRPr="00CE7544">
        <w:rPr>
          <w:color w:val="000000" w:themeColor="text1"/>
        </w:rPr>
        <w:t>определены следующ</w:t>
      </w:r>
      <w:r>
        <w:rPr>
          <w:color w:val="000000" w:themeColor="text1"/>
        </w:rPr>
        <w:t>и</w:t>
      </w:r>
      <w:r w:rsidRPr="00CE7544">
        <w:rPr>
          <w:color w:val="000000" w:themeColor="text1"/>
        </w:rPr>
        <w:t>е описани</w:t>
      </w:r>
      <w:r>
        <w:rPr>
          <w:color w:val="000000" w:themeColor="text1"/>
        </w:rPr>
        <w:t>я</w:t>
      </w:r>
      <w:r w:rsidRPr="00CE7544">
        <w:rPr>
          <w:color w:val="000000" w:themeColor="text1"/>
        </w:rPr>
        <w:t xml:space="preserve"> </w:t>
      </w:r>
      <w:r w:rsidR="00186E2E">
        <w:rPr>
          <w:color w:val="000000" w:themeColor="text1"/>
        </w:rPr>
        <w:t>качественные</w:t>
      </w:r>
      <w:r w:rsidRPr="00CE7544">
        <w:rPr>
          <w:color w:val="000000" w:themeColor="text1"/>
        </w:rPr>
        <w:t xml:space="preserve"> характеристики предмета и объекта закупки, а также финансовые условия поставки</w:t>
      </w:r>
      <w:r w:rsidR="00294130">
        <w:rPr>
          <w:color w:val="000000" w:themeColor="text1"/>
        </w:rPr>
        <w:t>:</w:t>
      </w:r>
    </w:p>
    <w:p w14:paraId="34206053" w14:textId="32B3374E" w:rsidR="00AF7309" w:rsidRPr="00CE7544" w:rsidRDefault="00DB6B64" w:rsidP="00AF7309">
      <w:pPr>
        <w:ind w:firstLine="567"/>
        <w:jc w:val="both"/>
        <w:rPr>
          <w:i/>
        </w:rPr>
      </w:pPr>
      <w:r>
        <w:rPr>
          <w:i/>
        </w:rPr>
        <w:t>«</w:t>
      </w:r>
      <w:r w:rsidR="00AF7309" w:rsidRPr="00CE7544">
        <w:rPr>
          <w:i/>
        </w:rPr>
        <w:t>Предметом и объектом</w:t>
      </w:r>
      <w:r w:rsidR="00861B3F">
        <w:rPr>
          <w:i/>
        </w:rPr>
        <w:t xml:space="preserve"> вышеуказанной</w:t>
      </w:r>
      <w:r w:rsidR="00AF7309" w:rsidRPr="00CE7544">
        <w:rPr>
          <w:i/>
        </w:rPr>
        <w:t xml:space="preserve"> закупки является </w:t>
      </w:r>
      <w:r w:rsidR="00186E2E">
        <w:rPr>
          <w:i/>
          <w:iCs/>
        </w:rPr>
        <w:t>Бетон и железобетонные изделия</w:t>
      </w:r>
      <w:r w:rsidR="00861B3F">
        <w:rPr>
          <w:i/>
          <w:iCs/>
        </w:rPr>
        <w:t>, состоящего</w:t>
      </w:r>
      <w:r w:rsidR="00AF7309" w:rsidRPr="00CE7544">
        <w:rPr>
          <w:i/>
          <w:iCs/>
        </w:rPr>
        <w:t xml:space="preserve"> </w:t>
      </w:r>
      <w:r w:rsidR="00861B3F">
        <w:rPr>
          <w:i/>
          <w:iCs/>
        </w:rPr>
        <w:t>из</w:t>
      </w:r>
      <w:r w:rsidR="00AF7309" w:rsidRPr="00CE7544">
        <w:rPr>
          <w:i/>
        </w:rPr>
        <w:t xml:space="preserve"> </w:t>
      </w:r>
      <w:r w:rsidR="00186E2E">
        <w:rPr>
          <w:i/>
        </w:rPr>
        <w:t xml:space="preserve">19 </w:t>
      </w:r>
      <w:r w:rsidR="00861B3F">
        <w:rPr>
          <w:i/>
        </w:rPr>
        <w:t>объектов закупки</w:t>
      </w:r>
      <w:r w:rsidR="00AF7309" w:rsidRPr="00CE7544">
        <w:rPr>
          <w:i/>
        </w:rPr>
        <w:t>;</w:t>
      </w:r>
    </w:p>
    <w:p w14:paraId="264AA08E" w14:textId="658A1E16" w:rsidR="00AF7309" w:rsidRPr="00CE7544" w:rsidRDefault="00AF7309" w:rsidP="00AF7309">
      <w:pPr>
        <w:ind w:firstLine="567"/>
        <w:jc w:val="both"/>
        <w:rPr>
          <w:rStyle w:val="a6"/>
          <w:rFonts w:eastAsiaTheme="minorHAnsi"/>
        </w:rPr>
      </w:pPr>
      <w:r w:rsidRPr="00CE7544">
        <w:rPr>
          <w:rStyle w:val="a6"/>
          <w:rFonts w:eastAsiaTheme="minorHAnsi"/>
        </w:rPr>
        <w:t xml:space="preserve">Начальная (максимальная) цена контракта: </w:t>
      </w:r>
      <w:r w:rsidR="00F42911" w:rsidRPr="00F42911">
        <w:rPr>
          <w:rStyle w:val="a6"/>
          <w:rFonts w:eastAsiaTheme="minorHAnsi"/>
          <w:b/>
          <w:bCs/>
        </w:rPr>
        <w:t>684</w:t>
      </w:r>
      <w:r w:rsidRPr="00F42911">
        <w:rPr>
          <w:rStyle w:val="a6"/>
          <w:rFonts w:eastAsiaTheme="minorHAnsi"/>
          <w:b/>
          <w:bCs/>
        </w:rPr>
        <w:t> </w:t>
      </w:r>
      <w:r w:rsidR="00F42911" w:rsidRPr="00F42911">
        <w:rPr>
          <w:rStyle w:val="a6"/>
          <w:rFonts w:eastAsiaTheme="minorHAnsi"/>
          <w:b/>
          <w:bCs/>
        </w:rPr>
        <w:t>306</w:t>
      </w:r>
      <w:r w:rsidRPr="00F42911">
        <w:rPr>
          <w:rStyle w:val="a6"/>
          <w:rFonts w:eastAsiaTheme="minorHAnsi"/>
          <w:b/>
          <w:bCs/>
        </w:rPr>
        <w:t>,</w:t>
      </w:r>
      <w:r w:rsidR="00F42911" w:rsidRPr="00F42911">
        <w:rPr>
          <w:rStyle w:val="a6"/>
          <w:rFonts w:eastAsiaTheme="minorHAnsi"/>
          <w:b/>
          <w:bCs/>
        </w:rPr>
        <w:t>85</w:t>
      </w:r>
      <w:r w:rsidRPr="00F42911">
        <w:rPr>
          <w:rStyle w:val="a6"/>
          <w:rFonts w:eastAsiaTheme="minorHAnsi"/>
          <w:b/>
          <w:bCs/>
        </w:rPr>
        <w:t xml:space="preserve"> руб</w:t>
      </w:r>
      <w:r w:rsidRPr="00CE7544">
        <w:rPr>
          <w:rStyle w:val="a6"/>
          <w:rFonts w:eastAsiaTheme="minorHAnsi"/>
          <w:b/>
        </w:rPr>
        <w:t xml:space="preserve">. </w:t>
      </w:r>
      <w:r w:rsidRPr="00CE7544">
        <w:rPr>
          <w:i/>
        </w:rPr>
        <w:t xml:space="preserve">(пункт 1 </w:t>
      </w:r>
      <w:r>
        <w:rPr>
          <w:i/>
        </w:rPr>
        <w:t>Р</w:t>
      </w:r>
      <w:r w:rsidRPr="00CE7544">
        <w:rPr>
          <w:i/>
        </w:rPr>
        <w:t>аздела 4 Извещения)</w:t>
      </w:r>
      <w:r w:rsidRPr="00CE7544">
        <w:rPr>
          <w:rStyle w:val="a6"/>
          <w:rFonts w:eastAsiaTheme="minorHAnsi"/>
        </w:rPr>
        <w:t>;</w:t>
      </w:r>
    </w:p>
    <w:p w14:paraId="17FE24F4" w14:textId="7FE97DED" w:rsidR="00AF7309" w:rsidRPr="00CE7544" w:rsidRDefault="00AF7309" w:rsidP="00AF7309">
      <w:pPr>
        <w:autoSpaceDE w:val="0"/>
        <w:autoSpaceDN w:val="0"/>
        <w:adjustRightInd w:val="0"/>
        <w:ind w:firstLine="567"/>
        <w:jc w:val="both"/>
        <w:rPr>
          <w:i/>
        </w:rPr>
      </w:pPr>
      <w:r w:rsidRPr="00CE7544">
        <w:rPr>
          <w:i/>
        </w:rPr>
        <w:t xml:space="preserve">Условия оплаты: </w:t>
      </w:r>
      <w:r w:rsidR="00F42911">
        <w:rPr>
          <w:i/>
        </w:rPr>
        <w:t>Расчеты по Контракту за каждую поставленную партию Товара производятся в рублях Приднестровской Молдавской Республики, путем перечисления денежных средств на расчетный счет Поставщика, указанный в Контракте, в течение 10 (десяти) банковских дней с даты поставки Покупателю партии Товара и выставленного Поставщиком счета к оплате</w:t>
      </w:r>
      <w:r w:rsidRPr="00CE7544">
        <w:rPr>
          <w:i/>
        </w:rPr>
        <w:t xml:space="preserve"> (пункт </w:t>
      </w:r>
      <w:r w:rsidR="00F42911">
        <w:rPr>
          <w:i/>
        </w:rPr>
        <w:t>5</w:t>
      </w:r>
      <w:r w:rsidRPr="00CE7544">
        <w:rPr>
          <w:i/>
        </w:rPr>
        <w:t xml:space="preserve"> </w:t>
      </w:r>
      <w:r>
        <w:rPr>
          <w:i/>
        </w:rPr>
        <w:t>Р</w:t>
      </w:r>
      <w:r w:rsidRPr="00CE7544">
        <w:rPr>
          <w:i/>
        </w:rPr>
        <w:t>аздела 4 Извещения)</w:t>
      </w:r>
      <w:r w:rsidRPr="00CE7544">
        <w:rPr>
          <w:rStyle w:val="a6"/>
          <w:rFonts w:eastAsiaTheme="minorHAnsi"/>
        </w:rPr>
        <w:t>;</w:t>
      </w:r>
    </w:p>
    <w:p w14:paraId="26B1E0E8" w14:textId="77777777" w:rsidR="00F42911" w:rsidRDefault="00AF7309" w:rsidP="00AF7309">
      <w:pPr>
        <w:autoSpaceDE w:val="0"/>
        <w:autoSpaceDN w:val="0"/>
        <w:adjustRightInd w:val="0"/>
        <w:ind w:firstLine="567"/>
        <w:jc w:val="both"/>
        <w:rPr>
          <w:i/>
        </w:rPr>
      </w:pPr>
      <w:r w:rsidRPr="00CE7544">
        <w:rPr>
          <w:i/>
        </w:rPr>
        <w:t xml:space="preserve">Срок поставки товара и выполнения работ: </w:t>
      </w:r>
      <w:r w:rsidR="00F42911">
        <w:rPr>
          <w:i/>
        </w:rPr>
        <w:t>Поставка Товара осуществляется в течение общего срока выборки Товара путем передачи Покупателю Товара отдельными партиями по его заявке</w:t>
      </w:r>
      <w:r w:rsidRPr="00CE7544">
        <w:rPr>
          <w:i/>
        </w:rPr>
        <w:t xml:space="preserve"> </w:t>
      </w:r>
      <w:r w:rsidR="00F42911">
        <w:rPr>
          <w:i/>
        </w:rPr>
        <w:t xml:space="preserve">в согласованные сроки, но не позднее 5 (пяти) календарных дней с </w:t>
      </w:r>
      <w:r w:rsidR="00F42911">
        <w:rPr>
          <w:i/>
        </w:rPr>
        <w:lastRenderedPageBreak/>
        <w:t xml:space="preserve">момента получения заявки Покупателя. Общий срок выборки Товара устанавливается с момента вступления Контракта в силу и по 31 декабря 2024 года. </w:t>
      </w:r>
    </w:p>
    <w:p w14:paraId="0BDC756B" w14:textId="4DBCA071" w:rsidR="00AF7309" w:rsidRPr="00CE7544" w:rsidRDefault="00F42911" w:rsidP="00AF7309">
      <w:pPr>
        <w:autoSpaceDE w:val="0"/>
        <w:autoSpaceDN w:val="0"/>
        <w:adjustRightInd w:val="0"/>
        <w:ind w:firstLine="567"/>
        <w:jc w:val="both"/>
        <w:rPr>
          <w:i/>
        </w:rPr>
      </w:pPr>
      <w:r>
        <w:rPr>
          <w:i/>
        </w:rPr>
        <w:t>Периодичность поставок отдельных партий Товара в течение общего срока выборки Товара определяется с учетом производственных потребностей</w:t>
      </w:r>
      <w:r w:rsidR="002026CE">
        <w:rPr>
          <w:i/>
        </w:rPr>
        <w:t xml:space="preserve"> Покупателя и наличия у Поставщика соответствующего Товара, согласовывается Сторонами посредством путем подачи заявок </w:t>
      </w:r>
      <w:r w:rsidR="00AF7309" w:rsidRPr="00CE7544">
        <w:rPr>
          <w:i/>
        </w:rPr>
        <w:t xml:space="preserve">(пункт 2 </w:t>
      </w:r>
      <w:r w:rsidR="00AF7309">
        <w:rPr>
          <w:i/>
        </w:rPr>
        <w:t>Р</w:t>
      </w:r>
      <w:r w:rsidR="00AF7309" w:rsidRPr="00CE7544">
        <w:rPr>
          <w:i/>
        </w:rPr>
        <w:t>аздела 7 Извещения);</w:t>
      </w:r>
    </w:p>
    <w:p w14:paraId="23913602" w14:textId="203064E5" w:rsidR="00AF7309" w:rsidRPr="00CE7544" w:rsidRDefault="002026CE" w:rsidP="00AF7309">
      <w:pPr>
        <w:ind w:firstLine="567"/>
        <w:jc w:val="both"/>
        <w:rPr>
          <w:i/>
        </w:rPr>
      </w:pPr>
      <w:r>
        <w:rPr>
          <w:i/>
        </w:rPr>
        <w:t>Условия транспортировки и хранения</w:t>
      </w:r>
      <w:r w:rsidR="00AF7309" w:rsidRPr="00CE7544">
        <w:rPr>
          <w:i/>
        </w:rPr>
        <w:t xml:space="preserve">: </w:t>
      </w:r>
      <w:r>
        <w:rPr>
          <w:i/>
        </w:rPr>
        <w:t>Доставка Товара осуществляется транспортом и за счет средств Покупателя»</w:t>
      </w:r>
      <w:r w:rsidRPr="002026CE">
        <w:rPr>
          <w:i/>
        </w:rPr>
        <w:t xml:space="preserve"> </w:t>
      </w:r>
      <w:r w:rsidRPr="00CE7544">
        <w:rPr>
          <w:i/>
        </w:rPr>
        <w:t xml:space="preserve">(пункт </w:t>
      </w:r>
      <w:r>
        <w:rPr>
          <w:i/>
        </w:rPr>
        <w:t>3</w:t>
      </w:r>
      <w:r w:rsidRPr="00CE7544">
        <w:rPr>
          <w:i/>
        </w:rPr>
        <w:t xml:space="preserve"> </w:t>
      </w:r>
      <w:r>
        <w:rPr>
          <w:i/>
        </w:rPr>
        <w:t>Р</w:t>
      </w:r>
      <w:r w:rsidRPr="00CE7544">
        <w:rPr>
          <w:i/>
        </w:rPr>
        <w:t>аздела 7 Извещения)</w:t>
      </w:r>
      <w:r>
        <w:rPr>
          <w:i/>
        </w:rPr>
        <w:t>».</w:t>
      </w:r>
    </w:p>
    <w:p w14:paraId="23071FA6" w14:textId="0EB73D6C" w:rsidR="00AF7309" w:rsidRPr="00CE7544" w:rsidRDefault="00AF7309" w:rsidP="00AF7309">
      <w:pPr>
        <w:ind w:firstLine="567"/>
        <w:jc w:val="both"/>
        <w:rPr>
          <w:color w:val="000000"/>
        </w:rPr>
      </w:pPr>
      <w:r w:rsidRPr="00CE7544">
        <w:rPr>
          <w:color w:val="000000"/>
        </w:rPr>
        <w:t xml:space="preserve">Министерством экономического развития Приднестровской Молдавской Республики письмом от </w:t>
      </w:r>
      <w:r w:rsidR="00C05B41">
        <w:rPr>
          <w:color w:val="000000"/>
        </w:rPr>
        <w:t>12</w:t>
      </w:r>
      <w:r w:rsidRPr="00CE7544">
        <w:rPr>
          <w:color w:val="000000"/>
        </w:rPr>
        <w:t xml:space="preserve"> марта 2024 года исх. № 01-2</w:t>
      </w:r>
      <w:r w:rsidR="00C05B41">
        <w:rPr>
          <w:color w:val="000000"/>
        </w:rPr>
        <w:t>6</w:t>
      </w:r>
      <w:r w:rsidRPr="00CE7544">
        <w:rPr>
          <w:color w:val="000000"/>
        </w:rPr>
        <w:t>/2</w:t>
      </w:r>
      <w:r w:rsidR="00C05B41">
        <w:rPr>
          <w:color w:val="000000"/>
        </w:rPr>
        <w:t>191</w:t>
      </w:r>
      <w:r w:rsidRPr="00CE7544">
        <w:rPr>
          <w:color w:val="000000"/>
        </w:rPr>
        <w:t xml:space="preserve"> запрошена информация и документы, на основании которых сформирована начальная (максимальная) цена контракта по данной закупке.</w:t>
      </w:r>
    </w:p>
    <w:p w14:paraId="6355DB46" w14:textId="51CF3F1F" w:rsidR="00AF7309" w:rsidRPr="00CE7544" w:rsidRDefault="00AF7309" w:rsidP="00AF7309">
      <w:pPr>
        <w:ind w:firstLine="567"/>
        <w:jc w:val="both"/>
      </w:pPr>
      <w:r w:rsidRPr="00CE7544">
        <w:t xml:space="preserve">Письмом </w:t>
      </w:r>
      <w:r w:rsidRPr="00CE7544">
        <w:rPr>
          <w:color w:val="000000"/>
        </w:rPr>
        <w:t xml:space="preserve">от </w:t>
      </w:r>
      <w:r w:rsidR="00C05B41">
        <w:rPr>
          <w:color w:val="000000"/>
        </w:rPr>
        <w:t>13</w:t>
      </w:r>
      <w:r w:rsidRPr="00CE7544">
        <w:rPr>
          <w:color w:val="000000"/>
        </w:rPr>
        <w:t xml:space="preserve"> марта</w:t>
      </w:r>
      <w:r w:rsidRPr="00CE7544">
        <w:t xml:space="preserve"> 2024 года</w:t>
      </w:r>
      <w:r w:rsidRPr="00CE7544">
        <w:rPr>
          <w:color w:val="FF0000"/>
        </w:rPr>
        <w:t xml:space="preserve"> </w:t>
      </w:r>
      <w:r w:rsidRPr="00CE7544">
        <w:rPr>
          <w:color w:val="000000"/>
        </w:rPr>
        <w:t>исх</w:t>
      </w:r>
      <w:r w:rsidRPr="00CE7544">
        <w:t>. № 01</w:t>
      </w:r>
      <w:r w:rsidR="00C05B41">
        <w:t>-</w:t>
      </w:r>
      <w:r w:rsidRPr="00CE7544">
        <w:t>1</w:t>
      </w:r>
      <w:r w:rsidR="00C05B41">
        <w:t>4</w:t>
      </w:r>
      <w:r w:rsidRPr="00CE7544">
        <w:t>/</w:t>
      </w:r>
      <w:r w:rsidR="00C05B41">
        <w:t>750</w:t>
      </w:r>
      <w:r w:rsidRPr="00CE7544">
        <w:t xml:space="preserve"> </w:t>
      </w:r>
      <w:r w:rsidR="00C05B41" w:rsidRPr="007B590C">
        <w:t>ГУП</w:t>
      </w:r>
      <w:r w:rsidR="00C05B41">
        <w:t xml:space="preserve"> «Водоснабжение и водоотведение»</w:t>
      </w:r>
      <w:r w:rsidRPr="00CE7544">
        <w:rPr>
          <w:color w:val="000000"/>
        </w:rPr>
        <w:t xml:space="preserve"> представлены коммерческие предложения от двух потенциальных поставщиков, на основании которых определена и сформирована </w:t>
      </w:r>
      <w:r w:rsidRPr="00CE7544">
        <w:rPr>
          <w:rFonts w:eastAsia="Calibri"/>
        </w:rPr>
        <w:t>начальная (максимальная) цена контракта по данной закупке</w:t>
      </w:r>
      <w:r w:rsidRPr="00CE7544">
        <w:t>:</w:t>
      </w:r>
    </w:p>
    <w:p w14:paraId="6FCA0091" w14:textId="611D0160" w:rsidR="00AF7309" w:rsidRPr="00CE7544" w:rsidRDefault="00AF7309" w:rsidP="00AF7309">
      <w:pPr>
        <w:ind w:firstLine="567"/>
        <w:jc w:val="both"/>
        <w:rPr>
          <w:color w:val="000000"/>
        </w:rPr>
      </w:pPr>
      <w:r w:rsidRPr="00CE7544">
        <w:rPr>
          <w:color w:val="000000"/>
        </w:rPr>
        <w:t xml:space="preserve">1) Коммерческое предложение </w:t>
      </w:r>
      <w:r w:rsidR="00C5269B">
        <w:rPr>
          <w:color w:val="000000"/>
        </w:rPr>
        <w:t>ЗА</w:t>
      </w:r>
      <w:r w:rsidRPr="00CE7544">
        <w:rPr>
          <w:color w:val="000000"/>
        </w:rPr>
        <w:t>О «</w:t>
      </w:r>
      <w:r w:rsidR="00C5269B">
        <w:rPr>
          <w:color w:val="000000"/>
        </w:rPr>
        <w:t>УПТК-СТРОЙ</w:t>
      </w:r>
      <w:r w:rsidRPr="00CE7544">
        <w:rPr>
          <w:color w:val="000000"/>
        </w:rPr>
        <w:t xml:space="preserve">» (письмо от </w:t>
      </w:r>
      <w:r w:rsidR="00C5269B" w:rsidRPr="00C5269B">
        <w:rPr>
          <w:i/>
          <w:iCs/>
          <w:color w:val="000000"/>
          <w:u w:val="single"/>
        </w:rPr>
        <w:t>2</w:t>
      </w:r>
      <w:r w:rsidRPr="00C5269B">
        <w:rPr>
          <w:i/>
          <w:iCs/>
          <w:color w:val="000000"/>
          <w:u w:val="single"/>
        </w:rPr>
        <w:t>2</w:t>
      </w:r>
      <w:r w:rsidR="00C5269B" w:rsidRPr="00C5269B">
        <w:rPr>
          <w:i/>
          <w:iCs/>
          <w:color w:val="000000"/>
          <w:u w:val="single"/>
        </w:rPr>
        <w:t>.23.</w:t>
      </w:r>
      <w:r w:rsidRPr="00C5269B">
        <w:rPr>
          <w:i/>
          <w:iCs/>
          <w:color w:val="000000"/>
          <w:u w:val="single"/>
        </w:rPr>
        <w:t>2024 г</w:t>
      </w:r>
      <w:r w:rsidR="00C5269B">
        <w:rPr>
          <w:color w:val="000000"/>
        </w:rPr>
        <w:t>.</w:t>
      </w:r>
      <w:r w:rsidRPr="00CE7544">
        <w:rPr>
          <w:color w:val="000000"/>
        </w:rPr>
        <w:t xml:space="preserve"> </w:t>
      </w:r>
      <w:r w:rsidR="00C5269B">
        <w:rPr>
          <w:color w:val="000000"/>
        </w:rPr>
        <w:br/>
      </w:r>
      <w:r w:rsidRPr="00CE7544">
        <w:rPr>
          <w:color w:val="000000"/>
        </w:rPr>
        <w:t>исх.</w:t>
      </w:r>
      <w:r w:rsidR="00C5269B">
        <w:rPr>
          <w:color w:val="000000"/>
        </w:rPr>
        <w:t xml:space="preserve"> </w:t>
      </w:r>
      <w:r w:rsidR="00DE35C9">
        <w:rPr>
          <w:color w:val="000000"/>
        </w:rPr>
        <w:t xml:space="preserve">№ </w:t>
      </w:r>
      <w:r w:rsidR="00C5269B">
        <w:rPr>
          <w:color w:val="000000"/>
        </w:rPr>
        <w:t>01-4/23</w:t>
      </w:r>
      <w:r w:rsidRPr="00CE7544">
        <w:rPr>
          <w:color w:val="000000"/>
        </w:rPr>
        <w:t>):</w:t>
      </w:r>
    </w:p>
    <w:p w14:paraId="3384A959" w14:textId="085DBD50" w:rsidR="00AF7309" w:rsidRPr="00CE7544" w:rsidRDefault="00AF7309" w:rsidP="00AF7309">
      <w:pPr>
        <w:ind w:firstLine="567"/>
        <w:jc w:val="both"/>
        <w:rPr>
          <w:i/>
          <w:iCs/>
          <w:color w:val="000000"/>
          <w:sz w:val="20"/>
          <w:szCs w:val="20"/>
        </w:rPr>
      </w:pPr>
      <w:r w:rsidRPr="00CE7544">
        <w:rPr>
          <w:i/>
          <w:color w:val="000000"/>
        </w:rPr>
        <w:t>а)</w:t>
      </w:r>
      <w:r w:rsidRPr="00CE7544">
        <w:rPr>
          <w:color w:val="000000"/>
        </w:rPr>
        <w:t xml:space="preserve"> </w:t>
      </w:r>
      <w:r w:rsidRPr="00CE7544">
        <w:rPr>
          <w:i/>
          <w:color w:val="000000"/>
        </w:rPr>
        <w:t>Предмет закупки:</w:t>
      </w:r>
      <w:r w:rsidRPr="00CE7544">
        <w:rPr>
          <w:color w:val="000000"/>
        </w:rPr>
        <w:t xml:space="preserve"> </w:t>
      </w:r>
      <w:r w:rsidR="00F048D4">
        <w:rPr>
          <w:color w:val="000000"/>
        </w:rPr>
        <w:t>«</w:t>
      </w:r>
      <w:r w:rsidR="00F048D4">
        <w:rPr>
          <w:i/>
          <w:iCs/>
        </w:rPr>
        <w:t>Бетон и железобетонные изделия</w:t>
      </w:r>
      <w:r w:rsidR="00F048D4" w:rsidRPr="00CE7544">
        <w:rPr>
          <w:i/>
          <w:iCs/>
        </w:rPr>
        <w:t>» в</w:t>
      </w:r>
      <w:r w:rsidR="00F048D4" w:rsidRPr="00CE7544">
        <w:rPr>
          <w:i/>
        </w:rPr>
        <w:t xml:space="preserve"> виде </w:t>
      </w:r>
      <w:r w:rsidR="00F048D4">
        <w:rPr>
          <w:i/>
        </w:rPr>
        <w:t>19 наименований</w:t>
      </w:r>
      <w:r w:rsidR="000E26B3">
        <w:rPr>
          <w:i/>
        </w:rPr>
        <w:t xml:space="preserve"> общая сумма в коммерческом предложении </w:t>
      </w:r>
      <w:r w:rsidR="000E26B3" w:rsidRPr="000E26B3">
        <w:rPr>
          <w:i/>
          <w:iCs/>
          <w:color w:val="000000"/>
        </w:rPr>
        <w:t>ЗАО «УПТК-СТРОЙ» не заявлена</w:t>
      </w:r>
      <w:r w:rsidRPr="00CE7544">
        <w:rPr>
          <w:i/>
          <w:iCs/>
          <w:color w:val="000000"/>
        </w:rPr>
        <w:t>;</w:t>
      </w:r>
    </w:p>
    <w:p w14:paraId="036179C0" w14:textId="03427578" w:rsidR="00AF7309" w:rsidRDefault="00AF7309" w:rsidP="00AF7309">
      <w:pPr>
        <w:ind w:firstLine="567"/>
        <w:jc w:val="both"/>
        <w:rPr>
          <w:i/>
          <w:color w:val="000000"/>
        </w:rPr>
      </w:pPr>
      <w:r w:rsidRPr="00CE7544">
        <w:rPr>
          <w:i/>
          <w:color w:val="000000"/>
        </w:rPr>
        <w:t xml:space="preserve">б) Срок поставки товара – </w:t>
      </w:r>
      <w:r w:rsidRPr="00F048D4">
        <w:rPr>
          <w:b/>
          <w:bCs/>
          <w:i/>
          <w:color w:val="000000"/>
        </w:rPr>
        <w:t xml:space="preserve">в течение </w:t>
      </w:r>
      <w:r w:rsidR="00F048D4" w:rsidRPr="00F048D4">
        <w:rPr>
          <w:b/>
          <w:bCs/>
          <w:i/>
          <w:color w:val="000000"/>
        </w:rPr>
        <w:t>15</w:t>
      </w:r>
      <w:r w:rsidRPr="00F048D4">
        <w:rPr>
          <w:b/>
          <w:bCs/>
          <w:i/>
          <w:color w:val="000000"/>
        </w:rPr>
        <w:t xml:space="preserve"> </w:t>
      </w:r>
      <w:r w:rsidR="00F048D4" w:rsidRPr="00F048D4">
        <w:rPr>
          <w:b/>
          <w:bCs/>
          <w:i/>
          <w:color w:val="000000"/>
        </w:rPr>
        <w:t>рабочих дней с момента заявки на данное количество изделий</w:t>
      </w:r>
      <w:r w:rsidR="00F048D4">
        <w:rPr>
          <w:i/>
          <w:color w:val="000000"/>
        </w:rPr>
        <w:t>.</w:t>
      </w:r>
    </w:p>
    <w:p w14:paraId="27A12EF3" w14:textId="7511F751" w:rsidR="00F048D4" w:rsidRPr="00CE7544" w:rsidRDefault="00F048D4" w:rsidP="00AF7309">
      <w:pPr>
        <w:ind w:firstLine="567"/>
        <w:jc w:val="both"/>
        <w:rPr>
          <w:i/>
          <w:color w:val="000000"/>
        </w:rPr>
      </w:pPr>
      <w:r>
        <w:rPr>
          <w:i/>
          <w:color w:val="000000"/>
        </w:rPr>
        <w:t xml:space="preserve">в) </w:t>
      </w:r>
      <w:r w:rsidRPr="00CE7544">
        <w:rPr>
          <w:i/>
          <w:iCs/>
        </w:rPr>
        <w:t xml:space="preserve">Условия оплаты – </w:t>
      </w:r>
      <w:r w:rsidRPr="00CE7544">
        <w:rPr>
          <w:b/>
          <w:i/>
          <w:iCs/>
        </w:rPr>
        <w:t xml:space="preserve">оплата </w:t>
      </w:r>
      <w:r>
        <w:rPr>
          <w:b/>
          <w:i/>
          <w:iCs/>
        </w:rPr>
        <w:t>в размере 5</w:t>
      </w:r>
      <w:r w:rsidRPr="00CE7544">
        <w:rPr>
          <w:b/>
          <w:i/>
          <w:iCs/>
        </w:rPr>
        <w:t xml:space="preserve">0%, </w:t>
      </w:r>
      <w:r>
        <w:rPr>
          <w:b/>
          <w:i/>
          <w:iCs/>
        </w:rPr>
        <w:t>остальные</w:t>
      </w:r>
      <w:r w:rsidRPr="00CE7544">
        <w:rPr>
          <w:b/>
          <w:i/>
          <w:iCs/>
        </w:rPr>
        <w:t xml:space="preserve"> </w:t>
      </w:r>
      <w:r>
        <w:rPr>
          <w:b/>
          <w:i/>
          <w:iCs/>
        </w:rPr>
        <w:t>5</w:t>
      </w:r>
      <w:r w:rsidRPr="00CE7544">
        <w:rPr>
          <w:b/>
          <w:i/>
          <w:iCs/>
        </w:rPr>
        <w:t xml:space="preserve">0% в течение </w:t>
      </w:r>
      <w:r>
        <w:rPr>
          <w:b/>
          <w:i/>
          <w:iCs/>
        </w:rPr>
        <w:t>15</w:t>
      </w:r>
      <w:r w:rsidRPr="00CE7544">
        <w:rPr>
          <w:b/>
          <w:i/>
          <w:iCs/>
        </w:rPr>
        <w:t xml:space="preserve"> </w:t>
      </w:r>
      <w:r>
        <w:rPr>
          <w:b/>
          <w:i/>
          <w:iCs/>
        </w:rPr>
        <w:t>банковски</w:t>
      </w:r>
      <w:r w:rsidRPr="00CE7544">
        <w:rPr>
          <w:b/>
          <w:i/>
          <w:iCs/>
        </w:rPr>
        <w:t>х дней после по</w:t>
      </w:r>
      <w:r>
        <w:rPr>
          <w:b/>
          <w:i/>
          <w:iCs/>
        </w:rPr>
        <w:t>лучения товара.</w:t>
      </w:r>
    </w:p>
    <w:p w14:paraId="6FC8DB3F" w14:textId="77777777" w:rsidR="00AF7309" w:rsidRPr="00EA7C10" w:rsidRDefault="00AF7309" w:rsidP="00AF7309">
      <w:pPr>
        <w:ind w:firstLine="567"/>
        <w:jc w:val="right"/>
        <w:rPr>
          <w:color w:val="000000"/>
          <w:sz w:val="20"/>
          <w:szCs w:val="20"/>
        </w:rPr>
      </w:pPr>
    </w:p>
    <w:p w14:paraId="078FE292" w14:textId="5093C251" w:rsidR="00AF7309" w:rsidRPr="00CE7544" w:rsidRDefault="00AF7309" w:rsidP="00AF7309">
      <w:pPr>
        <w:ind w:firstLine="567"/>
        <w:jc w:val="both"/>
        <w:rPr>
          <w:color w:val="000000"/>
        </w:rPr>
      </w:pPr>
      <w:r w:rsidRPr="00CE7544">
        <w:rPr>
          <w:color w:val="000000"/>
        </w:rPr>
        <w:t xml:space="preserve">2) Коммерческое предложение </w:t>
      </w:r>
      <w:r w:rsidR="00F048D4">
        <w:rPr>
          <w:color w:val="000000"/>
        </w:rPr>
        <w:t>ЗА</w:t>
      </w:r>
      <w:r w:rsidRPr="00CE7544">
        <w:rPr>
          <w:color w:val="000000"/>
        </w:rPr>
        <w:t>О «</w:t>
      </w:r>
      <w:r w:rsidR="00F048D4">
        <w:rPr>
          <w:color w:val="000000"/>
        </w:rPr>
        <w:t>Завод ДСК</w:t>
      </w:r>
      <w:r w:rsidRPr="00CE7544">
        <w:rPr>
          <w:color w:val="000000"/>
        </w:rPr>
        <w:t xml:space="preserve">» (письмо от </w:t>
      </w:r>
      <w:r w:rsidR="00F048D4">
        <w:rPr>
          <w:color w:val="000000"/>
        </w:rPr>
        <w:t>21</w:t>
      </w:r>
      <w:r w:rsidRPr="00CE7544">
        <w:rPr>
          <w:color w:val="000000"/>
        </w:rPr>
        <w:t xml:space="preserve"> я</w:t>
      </w:r>
      <w:r w:rsidR="00F048D4">
        <w:rPr>
          <w:color w:val="000000"/>
        </w:rPr>
        <w:t>нваря</w:t>
      </w:r>
      <w:r w:rsidRPr="00CE7544">
        <w:rPr>
          <w:color w:val="000000"/>
        </w:rPr>
        <w:t xml:space="preserve"> 2024 года </w:t>
      </w:r>
      <w:r w:rsidR="007F0B4E">
        <w:rPr>
          <w:color w:val="000000"/>
        </w:rPr>
        <w:br/>
      </w:r>
      <w:r w:rsidRPr="00CE7544">
        <w:rPr>
          <w:color w:val="000000"/>
        </w:rPr>
        <w:t>исх. № 1</w:t>
      </w:r>
      <w:r w:rsidR="00F048D4">
        <w:rPr>
          <w:color w:val="000000"/>
        </w:rPr>
        <w:t>-8/31</w:t>
      </w:r>
      <w:r w:rsidR="007F0B4E">
        <w:rPr>
          <w:color w:val="000000"/>
        </w:rPr>
        <w:t>, письмо от 21 февраля 20</w:t>
      </w:r>
      <w:r w:rsidR="000D42C4">
        <w:rPr>
          <w:color w:val="000000"/>
        </w:rPr>
        <w:t>2</w:t>
      </w:r>
      <w:r w:rsidR="007F0B4E">
        <w:rPr>
          <w:color w:val="000000"/>
        </w:rPr>
        <w:t>4 года № 01-8/67</w:t>
      </w:r>
      <w:r w:rsidRPr="00CE7544">
        <w:rPr>
          <w:color w:val="000000"/>
        </w:rPr>
        <w:t>):</w:t>
      </w:r>
    </w:p>
    <w:p w14:paraId="35F3B70F" w14:textId="6A542DBB" w:rsidR="00AF7309" w:rsidRPr="00CE7544" w:rsidRDefault="00AF7309" w:rsidP="00AF7309">
      <w:pPr>
        <w:ind w:firstLine="567"/>
        <w:jc w:val="both"/>
        <w:rPr>
          <w:i/>
          <w:iCs/>
          <w:color w:val="000000"/>
          <w:sz w:val="20"/>
          <w:szCs w:val="20"/>
        </w:rPr>
      </w:pPr>
      <w:r w:rsidRPr="00F048D4">
        <w:rPr>
          <w:i/>
          <w:iCs/>
          <w:color w:val="000000"/>
        </w:rPr>
        <w:t>а)</w:t>
      </w:r>
      <w:r w:rsidRPr="00CE7544">
        <w:rPr>
          <w:color w:val="000000"/>
        </w:rPr>
        <w:t xml:space="preserve"> </w:t>
      </w:r>
      <w:r w:rsidRPr="00CE7544">
        <w:rPr>
          <w:i/>
          <w:color w:val="000000"/>
        </w:rPr>
        <w:t xml:space="preserve">Предмет закупки: </w:t>
      </w:r>
      <w:r w:rsidR="00F048D4">
        <w:rPr>
          <w:color w:val="000000"/>
        </w:rPr>
        <w:t>«</w:t>
      </w:r>
      <w:r w:rsidR="00F048D4">
        <w:rPr>
          <w:i/>
          <w:iCs/>
        </w:rPr>
        <w:t>Бетон и железобетонные изделия</w:t>
      </w:r>
      <w:r w:rsidR="00F048D4" w:rsidRPr="00CE7544">
        <w:rPr>
          <w:i/>
          <w:iCs/>
        </w:rPr>
        <w:t>» в</w:t>
      </w:r>
      <w:r w:rsidR="00F048D4" w:rsidRPr="00CE7544">
        <w:rPr>
          <w:i/>
        </w:rPr>
        <w:t xml:space="preserve"> виде </w:t>
      </w:r>
      <w:r w:rsidR="00F048D4">
        <w:rPr>
          <w:i/>
        </w:rPr>
        <w:t>19 наименований</w:t>
      </w:r>
      <w:r w:rsidRPr="00CE7544">
        <w:rPr>
          <w:i/>
          <w:iCs/>
          <w:color w:val="000000"/>
        </w:rPr>
        <w:t xml:space="preserve"> на общую сумму </w:t>
      </w:r>
      <w:r w:rsidR="00F048D4">
        <w:rPr>
          <w:i/>
          <w:iCs/>
          <w:color w:val="000000"/>
        </w:rPr>
        <w:t>191 866</w:t>
      </w:r>
      <w:r w:rsidRPr="00CE7544">
        <w:rPr>
          <w:i/>
          <w:iCs/>
          <w:color w:val="000000"/>
        </w:rPr>
        <w:t> ,</w:t>
      </w:r>
      <w:r w:rsidR="00F048D4">
        <w:rPr>
          <w:i/>
          <w:iCs/>
          <w:color w:val="000000"/>
        </w:rPr>
        <w:t>5</w:t>
      </w:r>
      <w:r w:rsidRPr="00CE7544">
        <w:rPr>
          <w:i/>
          <w:iCs/>
          <w:color w:val="000000"/>
        </w:rPr>
        <w:t>0 руб.;</w:t>
      </w:r>
    </w:p>
    <w:p w14:paraId="61C280E1" w14:textId="7E502409" w:rsidR="00AF7309" w:rsidRPr="00CE7544" w:rsidRDefault="00AF7309" w:rsidP="00AF7309">
      <w:pPr>
        <w:ind w:firstLine="567"/>
        <w:jc w:val="both"/>
        <w:rPr>
          <w:i/>
          <w:color w:val="000000"/>
        </w:rPr>
      </w:pPr>
      <w:r w:rsidRPr="00CE7544">
        <w:rPr>
          <w:i/>
          <w:color w:val="000000"/>
        </w:rPr>
        <w:t xml:space="preserve">б) Условия поставки товара – </w:t>
      </w:r>
      <w:r w:rsidR="00F048D4" w:rsidRPr="00F048D4">
        <w:rPr>
          <w:b/>
          <w:bCs/>
          <w:i/>
          <w:color w:val="000000"/>
        </w:rPr>
        <w:t>самовывоз</w:t>
      </w:r>
      <w:r w:rsidRPr="00CE7544">
        <w:rPr>
          <w:i/>
          <w:color w:val="000000"/>
        </w:rPr>
        <w:t>;</w:t>
      </w:r>
    </w:p>
    <w:p w14:paraId="7DD72E0C" w14:textId="14226717" w:rsidR="00AF7309" w:rsidRPr="00CE7544" w:rsidRDefault="00AF7309" w:rsidP="00AF7309">
      <w:pPr>
        <w:ind w:firstLine="567"/>
        <w:jc w:val="both"/>
        <w:rPr>
          <w:b/>
          <w:i/>
          <w:iCs/>
        </w:rPr>
      </w:pPr>
      <w:r w:rsidRPr="00CE7544">
        <w:rPr>
          <w:i/>
          <w:iCs/>
        </w:rPr>
        <w:t xml:space="preserve">в) Условия оплаты – </w:t>
      </w:r>
      <w:r w:rsidR="00F048D4">
        <w:rPr>
          <w:b/>
          <w:i/>
          <w:iCs/>
        </w:rPr>
        <w:t>на условиях заключения договора и предоплаты.</w:t>
      </w:r>
    </w:p>
    <w:p w14:paraId="2430EB6A" w14:textId="76E2CFC5" w:rsidR="00861B3F" w:rsidRDefault="00861B3F" w:rsidP="00861B3F">
      <w:pPr>
        <w:ind w:firstLine="567"/>
        <w:jc w:val="both"/>
        <w:rPr>
          <w:color w:val="000000"/>
          <w:sz w:val="20"/>
          <w:szCs w:val="20"/>
        </w:rPr>
      </w:pPr>
      <w:r>
        <w:rPr>
          <w:color w:val="000000"/>
        </w:rPr>
        <w:t>Цен</w:t>
      </w:r>
      <w:r w:rsidR="00314592">
        <w:rPr>
          <w:color w:val="000000"/>
        </w:rPr>
        <w:t>а</w:t>
      </w:r>
      <w:r w:rsidR="00420999">
        <w:rPr>
          <w:color w:val="000000"/>
        </w:rPr>
        <w:t xml:space="preserve"> и количество, </w:t>
      </w:r>
      <w:r>
        <w:rPr>
          <w:color w:val="000000"/>
        </w:rPr>
        <w:t xml:space="preserve">указанные в разрезе объектов закупки, </w:t>
      </w:r>
      <w:r w:rsidR="00420999">
        <w:rPr>
          <w:color w:val="000000"/>
        </w:rPr>
        <w:t xml:space="preserve">на основании которых </w:t>
      </w:r>
      <w:r>
        <w:rPr>
          <w:color w:val="000000"/>
        </w:rPr>
        <w:t>определена и сформирована</w:t>
      </w:r>
      <w:r w:rsidR="00420999">
        <w:rPr>
          <w:color w:val="000000"/>
        </w:rPr>
        <w:t xml:space="preserve"> начальная (максимальная) цена контракта, отраженн</w:t>
      </w:r>
      <w:r w:rsidR="00314592">
        <w:rPr>
          <w:color w:val="000000"/>
        </w:rPr>
        <w:t>ые</w:t>
      </w:r>
      <w:r>
        <w:rPr>
          <w:color w:val="000000"/>
        </w:rPr>
        <w:t xml:space="preserve"> в Извещении и закупочной документации, а также ц</w:t>
      </w:r>
      <w:r w:rsidRPr="00861B3F">
        <w:rPr>
          <w:color w:val="000000"/>
        </w:rPr>
        <w:t>еновые предложения</w:t>
      </w:r>
      <w:r>
        <w:rPr>
          <w:color w:val="000000"/>
        </w:rPr>
        <w:t>,</w:t>
      </w:r>
      <w:r w:rsidRPr="00861B3F">
        <w:rPr>
          <w:color w:val="000000"/>
        </w:rPr>
        <w:t xml:space="preserve"> указанные в коммерческих предложениях ЗАО «УПТК-СТРОЙ» и ЗАО «Завод ДСК» отражены в Приложении №</w:t>
      </w:r>
      <w:r w:rsidR="00314592">
        <w:rPr>
          <w:color w:val="000000"/>
        </w:rPr>
        <w:t xml:space="preserve"> </w:t>
      </w:r>
      <w:r w:rsidRPr="00861B3F">
        <w:rPr>
          <w:color w:val="000000"/>
        </w:rPr>
        <w:t>1 к настоящему Акту</w:t>
      </w:r>
      <w:r>
        <w:rPr>
          <w:color w:val="000000"/>
        </w:rPr>
        <w:t>.</w:t>
      </w:r>
    </w:p>
    <w:p w14:paraId="23650049" w14:textId="426DC131" w:rsidR="00AF7309" w:rsidRPr="00314592" w:rsidRDefault="00AF7309" w:rsidP="00AF7309">
      <w:pPr>
        <w:ind w:firstLine="567"/>
        <w:jc w:val="both"/>
      </w:pPr>
      <w:r w:rsidRPr="00314592">
        <w:t>В соответствии с пунктами 3 и 4 статьи 16 Закона о закупках и пункт</w:t>
      </w:r>
      <w:r w:rsidR="00314592" w:rsidRPr="00314592">
        <w:t>ами</w:t>
      </w:r>
      <w:r w:rsidR="00B1661F" w:rsidRPr="00314592">
        <w:t xml:space="preserve"> 10,</w:t>
      </w:r>
      <w:r w:rsidRPr="00314592">
        <w:t xml:space="preserve"> 22-23 </w:t>
      </w:r>
      <w:r w:rsidRPr="00314592">
        <w:rPr>
          <w:rFonts w:eastAsia="Calibri"/>
        </w:rPr>
        <w:t>Методически</w:t>
      </w:r>
      <w:r w:rsidR="00AF23F7" w:rsidRPr="00314592">
        <w:rPr>
          <w:rFonts w:eastAsia="Calibri"/>
        </w:rPr>
        <w:t>х</w:t>
      </w:r>
      <w:r w:rsidRPr="00314592">
        <w:rPr>
          <w:rFonts w:eastAsia="Calibri"/>
        </w:rPr>
        <w:t xml:space="preserve"> рекомендаци</w:t>
      </w:r>
      <w:r w:rsidR="00AF23F7" w:rsidRPr="00314592">
        <w:rPr>
          <w:rFonts w:eastAsia="Calibri"/>
        </w:rPr>
        <w:t>й</w:t>
      </w:r>
      <w:r w:rsidRPr="00314592">
        <w:rPr>
          <w:rFonts w:eastAsia="Calibri"/>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AF23F7" w:rsidRPr="00314592">
        <w:rPr>
          <w:rFonts w:eastAsia="Calibri"/>
        </w:rPr>
        <w:t xml:space="preserve">, утвержденных </w:t>
      </w:r>
      <w:r w:rsidR="00AF23F7" w:rsidRPr="00314592">
        <w:t xml:space="preserve">Приказом Министерства экономического развития Приднестровской Молдавской Республики от 24 декабря 2019 года № 1127 </w:t>
      </w:r>
      <w:r w:rsidR="00314592" w:rsidRPr="00CE7544">
        <w:t>«</w:t>
      </w:r>
      <w:r w:rsidR="00314592">
        <w:t xml:space="preserve">Об утверждении </w:t>
      </w:r>
      <w:r w:rsidR="00314592" w:rsidRPr="00CE7544">
        <w:rPr>
          <w:rFonts w:eastAsia="Calibri"/>
        </w:rPr>
        <w:t>Методически</w:t>
      </w:r>
      <w:r w:rsidR="00314592">
        <w:rPr>
          <w:rFonts w:eastAsia="Calibri"/>
        </w:rPr>
        <w:t>х</w:t>
      </w:r>
      <w:r w:rsidR="00314592" w:rsidRPr="00CE7544">
        <w:rPr>
          <w:rFonts w:eastAsia="Calibri"/>
        </w:rPr>
        <w:t xml:space="preserve"> рекомендаци</w:t>
      </w:r>
      <w:r w:rsidR="00314592">
        <w:rPr>
          <w:rFonts w:eastAsia="Calibri"/>
        </w:rPr>
        <w:t>й</w:t>
      </w:r>
      <w:r w:rsidR="00314592" w:rsidRPr="00CE7544">
        <w:rPr>
          <w:rFonts w:eastAsia="Calibri"/>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314592" w:rsidRPr="00AF089F">
        <w:t xml:space="preserve"> </w:t>
      </w:r>
      <w:r w:rsidRPr="00314592">
        <w:t>(САЗ 23-29)</w:t>
      </w:r>
      <w:r w:rsidR="00AF23F7" w:rsidRPr="00314592">
        <w:t>,</w:t>
      </w:r>
      <w:r w:rsidRPr="00314592">
        <w:t xml:space="preserve"> при применении метода сопоставимых рыночных цен (анализ рынка) информация о ценах товаров, работ, услуг </w:t>
      </w:r>
      <w:r w:rsidRPr="00314592">
        <w:rPr>
          <w:b/>
        </w:rPr>
        <w:t>должна быть получена с учетом сопоставимых с условиями планируемой закупки коммерческих и (или) финансовых условий поставок товаров</w:t>
      </w:r>
      <w:r w:rsidRPr="00314592">
        <w:t>, выполнения работ, оказания услуг.</w:t>
      </w:r>
    </w:p>
    <w:p w14:paraId="44BD41BF" w14:textId="2525C973" w:rsidR="000D42C4" w:rsidRDefault="00AF23F7" w:rsidP="00AF23F7">
      <w:pPr>
        <w:ind w:firstLine="567"/>
        <w:jc w:val="both"/>
      </w:pPr>
      <w:r>
        <w:rPr>
          <w:iCs/>
          <w:color w:val="000000"/>
        </w:rPr>
        <w:t>Вместе с тем</w:t>
      </w:r>
      <w:r w:rsidR="00B71500">
        <w:rPr>
          <w:iCs/>
          <w:color w:val="000000"/>
        </w:rPr>
        <w:t>,</w:t>
      </w:r>
      <w:r>
        <w:rPr>
          <w:iCs/>
          <w:color w:val="000000"/>
        </w:rPr>
        <w:t xml:space="preserve"> вышеуказанными Методическими рекомендациями пунктами 18 и подпунктами в)-</w:t>
      </w:r>
      <w:r w:rsidR="000D42C4">
        <w:rPr>
          <w:iCs/>
          <w:color w:val="000000"/>
        </w:rPr>
        <w:t>г</w:t>
      </w:r>
      <w:r>
        <w:rPr>
          <w:iCs/>
          <w:color w:val="000000"/>
        </w:rPr>
        <w:t>) пункта 20 определено, что в</w:t>
      </w:r>
      <w:r>
        <w:t>се документы, содержащие ценовую информацию, полученные, по запросам, необходимо регистрировать в делопроизводстве заказчика, уполномоченного органа (организации) и использовать в расчетах начальной (максимальной) цены контракта.</w:t>
      </w:r>
    </w:p>
    <w:p w14:paraId="05577DC0" w14:textId="77777777" w:rsidR="000D42C4" w:rsidRDefault="00AF23F7" w:rsidP="000D42C4">
      <w:pPr>
        <w:ind w:firstLine="567"/>
        <w:jc w:val="both"/>
      </w:pPr>
      <w:r w:rsidRPr="00294130">
        <w:rPr>
          <w:b/>
          <w:bCs/>
        </w:rPr>
        <w:lastRenderedPageBreak/>
        <w:t>Не рекомендуется использовать</w:t>
      </w:r>
      <w:r>
        <w:t xml:space="preserve"> для расчета начальной (максимальной) цены контракта </w:t>
      </w:r>
      <w:r w:rsidRPr="00294130">
        <w:rPr>
          <w:b/>
          <w:bCs/>
        </w:rPr>
        <w:t>ценовую информацию</w:t>
      </w:r>
      <w:r>
        <w:t xml:space="preserve">: </w:t>
      </w:r>
    </w:p>
    <w:p w14:paraId="6E0CFC67" w14:textId="6A4DFCCB" w:rsidR="000D42C4" w:rsidRDefault="000D42C4" w:rsidP="000D42C4">
      <w:pPr>
        <w:ind w:firstLine="567"/>
        <w:jc w:val="both"/>
      </w:pPr>
      <w:r>
        <w:t>–</w:t>
      </w:r>
      <w:r w:rsidR="00AF23F7">
        <w:t xml:space="preserve">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5CA92C93" w14:textId="09539DE3" w:rsidR="000D42C4" w:rsidRDefault="000D42C4" w:rsidP="000D42C4">
      <w:pPr>
        <w:ind w:firstLine="567"/>
        <w:jc w:val="both"/>
      </w:pPr>
      <w:r>
        <w:t>–</w:t>
      </w:r>
      <w:r w:rsidR="00AF23F7">
        <w:t xml:space="preserve"> получение ценовой информации после окончания срока приема информации, установленного в запросе</w:t>
      </w:r>
      <w:r w:rsidR="00294130">
        <w:t>.</w:t>
      </w:r>
    </w:p>
    <w:p w14:paraId="74C8B886" w14:textId="4D2B820D" w:rsidR="00AF7309" w:rsidRDefault="004508C7" w:rsidP="00AF7309">
      <w:pPr>
        <w:ind w:firstLine="567"/>
        <w:jc w:val="both"/>
        <w:rPr>
          <w:b/>
          <w:color w:val="000000"/>
        </w:rPr>
      </w:pPr>
      <w:r>
        <w:rPr>
          <w:iCs/>
          <w:color w:val="000000"/>
        </w:rPr>
        <w:t>Коммерческие пре</w:t>
      </w:r>
      <w:r w:rsidR="00AF7309" w:rsidRPr="00CE7544">
        <w:rPr>
          <w:iCs/>
          <w:color w:val="000000"/>
        </w:rPr>
        <w:t xml:space="preserve">дложения </w:t>
      </w:r>
      <w:r w:rsidR="00C9443B">
        <w:rPr>
          <w:color w:val="000000"/>
        </w:rPr>
        <w:t>ЗА</w:t>
      </w:r>
      <w:r w:rsidR="00C9443B" w:rsidRPr="00CE7544">
        <w:rPr>
          <w:color w:val="000000"/>
        </w:rPr>
        <w:t>О «</w:t>
      </w:r>
      <w:r w:rsidR="00C9443B">
        <w:rPr>
          <w:color w:val="000000"/>
        </w:rPr>
        <w:t>УПТК-СТРОЙ</w:t>
      </w:r>
      <w:r w:rsidR="00C9443B" w:rsidRPr="00CE7544">
        <w:rPr>
          <w:color w:val="000000"/>
        </w:rPr>
        <w:t>»</w:t>
      </w:r>
      <w:r w:rsidR="00C9443B">
        <w:rPr>
          <w:color w:val="000000"/>
        </w:rPr>
        <w:t xml:space="preserve"> </w:t>
      </w:r>
      <w:r w:rsidR="00AF7309" w:rsidRPr="00CE7544">
        <w:rPr>
          <w:color w:val="000000"/>
        </w:rPr>
        <w:t xml:space="preserve">и </w:t>
      </w:r>
      <w:r w:rsidR="004C7508">
        <w:rPr>
          <w:color w:val="000000"/>
        </w:rPr>
        <w:t>ЗА</w:t>
      </w:r>
      <w:r w:rsidR="004C7508" w:rsidRPr="00CE7544">
        <w:rPr>
          <w:color w:val="000000"/>
        </w:rPr>
        <w:t>О «</w:t>
      </w:r>
      <w:r w:rsidR="004C7508">
        <w:rPr>
          <w:color w:val="000000"/>
        </w:rPr>
        <w:t>Завод ДСК</w:t>
      </w:r>
      <w:r w:rsidR="004C7508" w:rsidRPr="00CE7544">
        <w:rPr>
          <w:color w:val="000000"/>
        </w:rPr>
        <w:t>»,</w:t>
      </w:r>
      <w:r w:rsidR="00C9443B" w:rsidRPr="00CE7544">
        <w:rPr>
          <w:color w:val="000000"/>
        </w:rPr>
        <w:t xml:space="preserve"> </w:t>
      </w:r>
      <w:r w:rsidR="00AF7D41">
        <w:rPr>
          <w:color w:val="000000"/>
        </w:rPr>
        <w:br/>
      </w:r>
      <w:r w:rsidR="00AF7309" w:rsidRPr="00CE7544">
        <w:rPr>
          <w:b/>
          <w:bCs/>
          <w:color w:val="000000"/>
        </w:rPr>
        <w:t xml:space="preserve">не соответствуют </w:t>
      </w:r>
      <w:r w:rsidR="00AF7309" w:rsidRPr="00CE7544">
        <w:rPr>
          <w:b/>
          <w:color w:val="000000"/>
        </w:rPr>
        <w:t>коммерческим условиям</w:t>
      </w:r>
      <w:r w:rsidR="00AF7309" w:rsidRPr="00CE7544">
        <w:rPr>
          <w:color w:val="000000"/>
        </w:rPr>
        <w:t xml:space="preserve">, </w:t>
      </w:r>
      <w:r w:rsidR="00AF7309" w:rsidRPr="00CE7544">
        <w:rPr>
          <w:b/>
          <w:color w:val="000000"/>
        </w:rPr>
        <w:t xml:space="preserve">установленным заказчиком в </w:t>
      </w:r>
      <w:r w:rsidR="00C9443B">
        <w:rPr>
          <w:b/>
          <w:color w:val="000000"/>
        </w:rPr>
        <w:t>И</w:t>
      </w:r>
      <w:r w:rsidR="00AF7309" w:rsidRPr="00CE7544">
        <w:rPr>
          <w:b/>
          <w:color w:val="000000"/>
        </w:rPr>
        <w:t>звещении по данной закупке.</w:t>
      </w:r>
    </w:p>
    <w:p w14:paraId="2F4AF3D8" w14:textId="03159054" w:rsidR="000D42C4" w:rsidRPr="000D42C4" w:rsidRDefault="000D42C4" w:rsidP="00AF7309">
      <w:pPr>
        <w:ind w:firstLine="567"/>
        <w:jc w:val="both"/>
        <w:rPr>
          <w:color w:val="000000"/>
        </w:rPr>
      </w:pPr>
      <w:r>
        <w:rPr>
          <w:color w:val="000000"/>
        </w:rPr>
        <w:t>С</w:t>
      </w:r>
      <w:r w:rsidRPr="000D42C4">
        <w:rPr>
          <w:color w:val="000000"/>
        </w:rPr>
        <w:t xml:space="preserve">ледует отметить, что дата окончания приема предложений, в соответствии запросом цены, размещенным заказчиком в </w:t>
      </w:r>
      <w:r w:rsidR="00AF47C5">
        <w:rPr>
          <w:color w:val="000000"/>
        </w:rPr>
        <w:t>И</w:t>
      </w:r>
      <w:r w:rsidRPr="000D42C4">
        <w:rPr>
          <w:color w:val="000000"/>
        </w:rPr>
        <w:t>нформационной системе в сфере закупок определена – 30 января 2024 года.</w:t>
      </w:r>
    </w:p>
    <w:p w14:paraId="41912194" w14:textId="7B0D9150" w:rsidR="000D42C4" w:rsidRDefault="000D42C4" w:rsidP="00AF7309">
      <w:pPr>
        <w:ind w:firstLine="567"/>
        <w:jc w:val="both"/>
        <w:rPr>
          <w:color w:val="000000"/>
        </w:rPr>
      </w:pPr>
      <w:r w:rsidRPr="000D42C4">
        <w:rPr>
          <w:color w:val="000000"/>
        </w:rPr>
        <w:t>При этом коммерческие предложения</w:t>
      </w:r>
      <w:r w:rsidRPr="00AF47C5">
        <w:rPr>
          <w:bCs/>
          <w:color w:val="000000"/>
        </w:rPr>
        <w:t xml:space="preserve"> </w:t>
      </w:r>
      <w:r>
        <w:rPr>
          <w:color w:val="000000"/>
        </w:rPr>
        <w:t>ЗА</w:t>
      </w:r>
      <w:r w:rsidRPr="00CE7544">
        <w:rPr>
          <w:color w:val="000000"/>
        </w:rPr>
        <w:t>О «</w:t>
      </w:r>
      <w:r>
        <w:rPr>
          <w:color w:val="000000"/>
        </w:rPr>
        <w:t>УПТК-СТРОЙ</w:t>
      </w:r>
      <w:r w:rsidRPr="00CE7544">
        <w:rPr>
          <w:color w:val="000000"/>
        </w:rPr>
        <w:t>»</w:t>
      </w:r>
      <w:r w:rsidRPr="000D42C4">
        <w:rPr>
          <w:color w:val="000000"/>
        </w:rPr>
        <w:t xml:space="preserve"> </w:t>
      </w:r>
      <w:r w:rsidRPr="00CE7544">
        <w:rPr>
          <w:color w:val="000000"/>
        </w:rPr>
        <w:t xml:space="preserve">(письмо от </w:t>
      </w:r>
      <w:r w:rsidRPr="00C5269B">
        <w:rPr>
          <w:i/>
          <w:iCs/>
          <w:color w:val="000000"/>
          <w:u w:val="single"/>
        </w:rPr>
        <w:t>22.23.2024 г</w:t>
      </w:r>
      <w:r>
        <w:rPr>
          <w:color w:val="000000"/>
        </w:rPr>
        <w:t>.</w:t>
      </w:r>
      <w:r w:rsidRPr="00CE7544">
        <w:rPr>
          <w:color w:val="000000"/>
        </w:rPr>
        <w:t xml:space="preserve"> исх.</w:t>
      </w:r>
      <w:r>
        <w:rPr>
          <w:color w:val="000000"/>
        </w:rPr>
        <w:t xml:space="preserve"> 01-4/23</w:t>
      </w:r>
      <w:r w:rsidRPr="00CE7544">
        <w:rPr>
          <w:color w:val="000000"/>
        </w:rPr>
        <w:t>)</w:t>
      </w:r>
      <w:r>
        <w:rPr>
          <w:color w:val="000000"/>
        </w:rPr>
        <w:t xml:space="preserve"> </w:t>
      </w:r>
      <w:r w:rsidRPr="00CE7544">
        <w:rPr>
          <w:color w:val="000000"/>
        </w:rPr>
        <w:t xml:space="preserve">и </w:t>
      </w:r>
      <w:r>
        <w:rPr>
          <w:color w:val="000000"/>
        </w:rPr>
        <w:t>ЗА</w:t>
      </w:r>
      <w:r w:rsidRPr="00CE7544">
        <w:rPr>
          <w:color w:val="000000"/>
        </w:rPr>
        <w:t>О «</w:t>
      </w:r>
      <w:r>
        <w:rPr>
          <w:color w:val="000000"/>
        </w:rPr>
        <w:t>Завод ДСК</w:t>
      </w:r>
      <w:r w:rsidRPr="00CE7544">
        <w:rPr>
          <w:color w:val="000000"/>
        </w:rPr>
        <w:t>»</w:t>
      </w:r>
      <w:r w:rsidR="004632C5">
        <w:rPr>
          <w:color w:val="000000"/>
        </w:rPr>
        <w:t xml:space="preserve"> </w:t>
      </w:r>
      <w:r>
        <w:rPr>
          <w:color w:val="000000"/>
        </w:rPr>
        <w:t>(письмо от 21 февраля 2024 года № 01-8/67) направлены после срока окончания приема коммерческих предложений, определенным заказчиком.</w:t>
      </w:r>
    </w:p>
    <w:p w14:paraId="4E9EF082" w14:textId="5E8440A4" w:rsidR="000D42C4" w:rsidRPr="00CE7544" w:rsidRDefault="000D42C4" w:rsidP="000D42C4">
      <w:pPr>
        <w:ind w:firstLine="567"/>
        <w:jc w:val="both"/>
        <w:rPr>
          <w:b/>
          <w:color w:val="000000"/>
        </w:rPr>
      </w:pPr>
      <w:r>
        <w:rPr>
          <w:color w:val="000000"/>
        </w:rPr>
        <w:t>Кроме того,</w:t>
      </w:r>
      <w:r w:rsidRPr="000D42C4">
        <w:t xml:space="preserve"> </w:t>
      </w:r>
      <w:r>
        <w:t xml:space="preserve">документы, содержащие ценовую информацию, полученные по запросам, </w:t>
      </w:r>
      <w:r w:rsidR="00AF089F">
        <w:t>не содержат отметку заказчик</w:t>
      </w:r>
      <w:r w:rsidR="00AF47C5">
        <w:t>а</w:t>
      </w:r>
      <w:r w:rsidR="00AF089F">
        <w:t xml:space="preserve"> о регистрации в делопроизводстве.</w:t>
      </w:r>
    </w:p>
    <w:p w14:paraId="730422E2" w14:textId="1929055E" w:rsidR="00C9443B" w:rsidRDefault="00C9443B" w:rsidP="00744B51">
      <w:pPr>
        <w:ind w:firstLine="567"/>
        <w:contextualSpacing/>
        <w:jc w:val="both"/>
        <w:rPr>
          <w:rFonts w:eastAsia="Calibri"/>
        </w:rPr>
      </w:pPr>
      <w:r w:rsidRPr="00CE7544">
        <w:rPr>
          <w:rFonts w:eastAsia="Calibri"/>
        </w:rPr>
        <w:t xml:space="preserve">В связи с чем, указанная в Извещении </w:t>
      </w:r>
      <w:r w:rsidR="00420999">
        <w:rPr>
          <w:rFonts w:eastAsia="Calibri"/>
        </w:rPr>
        <w:t xml:space="preserve">и закупочной документации </w:t>
      </w:r>
      <w:r w:rsidRPr="00CE7544">
        <w:rPr>
          <w:rFonts w:eastAsia="Calibri"/>
        </w:rPr>
        <w:t xml:space="preserve">начальная (максимальная) цена контракта </w:t>
      </w:r>
      <w:r w:rsidRPr="00FB12A8">
        <w:t xml:space="preserve">по закупке </w:t>
      </w:r>
      <w:r w:rsidRPr="007732BC">
        <w:t xml:space="preserve">№ 2 </w:t>
      </w:r>
      <w:r>
        <w:t>(</w:t>
      </w:r>
      <w:r w:rsidRPr="007732BC">
        <w:t>предмет закупки «Бетон и железобетонные изделия»)</w:t>
      </w:r>
      <w:r w:rsidRPr="00CE7544">
        <w:rPr>
          <w:rFonts w:eastAsia="Calibri"/>
        </w:rPr>
        <w:t xml:space="preserve">, </w:t>
      </w:r>
      <w:r w:rsidRPr="00CE7544">
        <w:t xml:space="preserve">размещенная в </w:t>
      </w:r>
      <w:r w:rsidR="000F26E9">
        <w:t>И</w:t>
      </w:r>
      <w:r w:rsidRPr="00CE7544">
        <w:t>нформационной системе в сфере закупок,</w:t>
      </w:r>
      <w:r w:rsidRPr="00CE7544">
        <w:rPr>
          <w:rFonts w:eastAsia="Calibri"/>
        </w:rPr>
        <w:t xml:space="preserve"> является необоснованной и не подлежит применению. При этом применение необоснованных начальных (максимальных) цен контракта в закупочной документации противоречит требованиям статей 15, 16 Закона о закупках,</w:t>
      </w:r>
      <w:r w:rsidRPr="00CE7544">
        <w:t xml:space="preserve"> Приказа Министерства экономического развития Приднестровской Молдавской Республики от 24 декабря 2019 года № 1127 </w:t>
      </w:r>
      <w:r w:rsidR="00AF7D41">
        <w:br/>
      </w:r>
      <w:r w:rsidRPr="00CE7544">
        <w:t>«</w:t>
      </w:r>
      <w:r w:rsidR="000F26E9">
        <w:t xml:space="preserve">Об утверждении </w:t>
      </w:r>
      <w:r w:rsidRPr="00CE7544">
        <w:rPr>
          <w:rFonts w:eastAsia="Calibri"/>
        </w:rPr>
        <w:t>Методически</w:t>
      </w:r>
      <w:r w:rsidR="000F26E9">
        <w:rPr>
          <w:rFonts w:eastAsia="Calibri"/>
        </w:rPr>
        <w:t>х</w:t>
      </w:r>
      <w:r w:rsidRPr="00CE7544">
        <w:rPr>
          <w:rFonts w:eastAsia="Calibri"/>
        </w:rPr>
        <w:t xml:space="preserve"> рекомендаци</w:t>
      </w:r>
      <w:r w:rsidR="000F26E9">
        <w:rPr>
          <w:rFonts w:eastAsia="Calibri"/>
        </w:rPr>
        <w:t>й</w:t>
      </w:r>
      <w:r w:rsidRPr="00CE7544">
        <w:rPr>
          <w:rFonts w:eastAsia="Calibri"/>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Pr="00CE7544">
        <w:t xml:space="preserve"> (САЗ 23-29)</w:t>
      </w:r>
      <w:r w:rsidR="00744B51" w:rsidRPr="00D56295">
        <w:rPr>
          <w:rFonts w:eastAsia="Calibri"/>
        </w:rPr>
        <w:t>.</w:t>
      </w:r>
    </w:p>
    <w:p w14:paraId="4614ED34" w14:textId="0B101FB1" w:rsidR="005A707C" w:rsidRPr="00BC7993" w:rsidRDefault="005A707C" w:rsidP="005A707C">
      <w:pPr>
        <w:ind w:firstLine="567"/>
        <w:jc w:val="both"/>
      </w:pPr>
      <w:r w:rsidRPr="00BC7993">
        <w:rPr>
          <w:b/>
          <w:bCs/>
        </w:rPr>
        <w:t>2.</w:t>
      </w:r>
      <w:r w:rsidR="00FC0970">
        <w:rPr>
          <w:b/>
          <w:bCs/>
        </w:rPr>
        <w:t>7</w:t>
      </w:r>
      <w:r w:rsidRPr="00BC7993">
        <w:rPr>
          <w:b/>
          <w:bCs/>
        </w:rPr>
        <w:t>.</w:t>
      </w:r>
      <w:r w:rsidRPr="00BC7993">
        <w:t xml:space="preserve"> В соответствии с пунктом 4 статьи 4 Закона о закупках не допускается </w:t>
      </w:r>
      <w:bookmarkStart w:id="10" w:name="_Hlk157676055"/>
      <w:r w:rsidRPr="00BC7993">
        <w:t xml:space="preserve">размещение в </w:t>
      </w:r>
      <w:r w:rsidR="005C6496">
        <w:t>И</w:t>
      </w:r>
      <w:r w:rsidRPr="00BC7993">
        <w:t xml:space="preserve">нформационной системе </w:t>
      </w:r>
      <w:r w:rsidR="005C6496">
        <w:t xml:space="preserve">в сфере закупок </w:t>
      </w:r>
      <w:r w:rsidRPr="00BC7993">
        <w:t>информации и документов, содержащих персональные данные</w:t>
      </w:r>
      <w:bookmarkEnd w:id="10"/>
      <w:r w:rsidRPr="00BC7993">
        <w:t xml:space="preserve">. В целях размещения информации и документов, подлежащих размещению в </w:t>
      </w:r>
      <w:r w:rsidR="005C6496">
        <w:t>И</w:t>
      </w:r>
      <w:r w:rsidRPr="00BC7993">
        <w:t xml:space="preserve">нформационной системе </w:t>
      </w:r>
      <w:r w:rsidR="005C6496">
        <w:t xml:space="preserve">в сфере закупок </w:t>
      </w:r>
      <w:r w:rsidRPr="00BC7993">
        <w:t>в соответствии с требованиями настоящего Закона, заказчик формирует копии документов, исключающие распространение персональных данных.</w:t>
      </w:r>
    </w:p>
    <w:p w14:paraId="2BDCB125" w14:textId="55BF960D" w:rsidR="005A707C" w:rsidRPr="00BC7993" w:rsidRDefault="004632C5" w:rsidP="005A707C">
      <w:pPr>
        <w:shd w:val="clear" w:color="auto" w:fill="FFFFFF"/>
        <w:ind w:firstLine="567"/>
        <w:jc w:val="both"/>
        <w:rPr>
          <w:color w:val="000000"/>
        </w:rPr>
      </w:pPr>
      <w:r>
        <w:t>В</w:t>
      </w:r>
      <w:r w:rsidR="005A707C" w:rsidRPr="00BC7993">
        <w:t xml:space="preserve"> ходе проведения внепланового контрольного мероприятия в отношении </w:t>
      </w:r>
      <w:r w:rsidR="00AF7D41">
        <w:br/>
      </w:r>
      <w:r w:rsidR="00BC7993" w:rsidRPr="00BC7993">
        <w:rPr>
          <w:bCs/>
        </w:rPr>
        <w:t>ГУП «Водоснабжение и водоотведение»</w:t>
      </w:r>
      <w:r w:rsidR="00BC7993" w:rsidRPr="00BC7993">
        <w:t xml:space="preserve"> </w:t>
      </w:r>
      <w:r w:rsidR="005A707C" w:rsidRPr="00BC7993">
        <w:rPr>
          <w:color w:val="000000"/>
        </w:rPr>
        <w:t xml:space="preserve">установлено, </w:t>
      </w:r>
      <w:r>
        <w:rPr>
          <w:color w:val="000000"/>
        </w:rPr>
        <w:t xml:space="preserve">что </w:t>
      </w:r>
      <w:r w:rsidR="005A707C" w:rsidRPr="00BC7993">
        <w:t xml:space="preserve">персональные данные </w:t>
      </w:r>
      <w:r w:rsidR="00BC7993" w:rsidRPr="00BC7993">
        <w:t xml:space="preserve">Генеральные директора </w:t>
      </w:r>
      <w:r w:rsidR="00BC7993" w:rsidRPr="00BC7993">
        <w:rPr>
          <w:bCs/>
        </w:rPr>
        <w:t>ГУП «Водоснабжение и водоотведение»</w:t>
      </w:r>
      <w:r w:rsidR="00BC7993" w:rsidRPr="00BC7993">
        <w:t xml:space="preserve"> </w:t>
      </w:r>
      <w:r w:rsidR="00E73260" w:rsidRPr="00BC7993">
        <w:t xml:space="preserve">содержатся </w:t>
      </w:r>
      <w:r w:rsidR="005A707C" w:rsidRPr="00BC7993">
        <w:t>в следующих документах:</w:t>
      </w:r>
    </w:p>
    <w:p w14:paraId="4C849655" w14:textId="09AA2592" w:rsidR="005A707C" w:rsidRPr="00BC7993" w:rsidRDefault="005A707C" w:rsidP="005A707C">
      <w:pPr>
        <w:shd w:val="clear" w:color="auto" w:fill="FFFFFF"/>
        <w:ind w:firstLine="567"/>
        <w:jc w:val="both"/>
      </w:pPr>
      <w:r w:rsidRPr="00BC7993">
        <w:rPr>
          <w:color w:val="000000"/>
        </w:rPr>
        <w:t>– в п</w:t>
      </w:r>
      <w:r w:rsidRPr="00BC7993">
        <w:t xml:space="preserve">лане закупок товаров, работ, услуг для обеспечения нужд </w:t>
      </w:r>
      <w:r w:rsidR="00BC7993" w:rsidRPr="00BC7993">
        <w:rPr>
          <w:bCs/>
        </w:rPr>
        <w:t xml:space="preserve">ГУП «Водоснабжение и водоотведение» </w:t>
      </w:r>
      <w:r w:rsidRPr="00BC7993">
        <w:t>на 2024 год;</w:t>
      </w:r>
    </w:p>
    <w:p w14:paraId="15881612" w14:textId="4C839A50" w:rsidR="005A707C" w:rsidRPr="00BC7993" w:rsidRDefault="005A707C" w:rsidP="005A707C">
      <w:pPr>
        <w:shd w:val="clear" w:color="auto" w:fill="FFFFFF"/>
        <w:ind w:firstLine="567"/>
        <w:jc w:val="both"/>
      </w:pPr>
      <w:r w:rsidRPr="00BC7993">
        <w:t xml:space="preserve">– в </w:t>
      </w:r>
      <w:r w:rsidR="00BC7993" w:rsidRPr="00BC7993">
        <w:t>закупочной документации по проведению открытого аукциона по определению поставщика на поставку бетона и железобетонных изделий для нужд</w:t>
      </w:r>
      <w:r w:rsidR="00BC7993" w:rsidRPr="00BC7993">
        <w:rPr>
          <w:bCs/>
        </w:rPr>
        <w:t xml:space="preserve"> ГУП «Водоснабжение и водоотведение»;</w:t>
      </w:r>
    </w:p>
    <w:p w14:paraId="20C36631" w14:textId="31EC65B0" w:rsidR="005A707C" w:rsidRPr="00BC7993" w:rsidRDefault="005A707C" w:rsidP="005A707C">
      <w:pPr>
        <w:shd w:val="clear" w:color="auto" w:fill="FFFFFF"/>
        <w:ind w:firstLine="567"/>
        <w:jc w:val="both"/>
      </w:pPr>
      <w:r w:rsidRPr="00BC7993">
        <w:t xml:space="preserve">– в </w:t>
      </w:r>
      <w:r w:rsidR="00BC7993" w:rsidRPr="00BC7993">
        <w:t>проекте контракта на поставку товара, размещенный в информационной системе по</w:t>
      </w:r>
      <w:r w:rsidR="00BC7993" w:rsidRPr="00BC7993">
        <w:rPr>
          <w:bCs/>
        </w:rPr>
        <w:t xml:space="preserve"> закупке</w:t>
      </w:r>
      <w:r w:rsidR="00BC7993" w:rsidRPr="00BC7993">
        <w:t xml:space="preserve"> № 2 (предмет закупки «Бетон и железобетонные изделия») для нужд</w:t>
      </w:r>
      <w:r w:rsidR="00BC7993" w:rsidRPr="00BC7993">
        <w:rPr>
          <w:bCs/>
        </w:rPr>
        <w:t xml:space="preserve"> </w:t>
      </w:r>
      <w:r w:rsidR="00AF7D41">
        <w:rPr>
          <w:bCs/>
        </w:rPr>
        <w:br/>
      </w:r>
      <w:r w:rsidR="00BC7993" w:rsidRPr="00BC7993">
        <w:rPr>
          <w:bCs/>
        </w:rPr>
        <w:t>ГУП «Водоснабжение и водоотведение»</w:t>
      </w:r>
      <w:r w:rsidR="004632C5">
        <w:t>,</w:t>
      </w:r>
      <w:r w:rsidR="004632C5" w:rsidRPr="004632C5">
        <w:rPr>
          <w:color w:val="000000"/>
        </w:rPr>
        <w:t xml:space="preserve"> </w:t>
      </w:r>
      <w:r w:rsidR="004632C5" w:rsidRPr="00BC7993">
        <w:rPr>
          <w:color w:val="000000"/>
        </w:rPr>
        <w:t xml:space="preserve">что </w:t>
      </w:r>
      <w:r w:rsidR="004632C5" w:rsidRPr="00BC7993">
        <w:t>наруш</w:t>
      </w:r>
      <w:r w:rsidR="004632C5">
        <w:t>ает</w:t>
      </w:r>
      <w:r w:rsidR="004632C5" w:rsidRPr="00BC7993">
        <w:t xml:space="preserve"> требовани</w:t>
      </w:r>
      <w:r w:rsidR="004632C5">
        <w:t>я</w:t>
      </w:r>
      <w:r w:rsidR="004632C5" w:rsidRPr="00BC7993">
        <w:t xml:space="preserve"> статьи 4 Закона о закупках</w:t>
      </w:r>
      <w:r w:rsidR="004632C5">
        <w:t>.</w:t>
      </w:r>
    </w:p>
    <w:p w14:paraId="75C211B9" w14:textId="312ED8A0" w:rsidR="00896F0A" w:rsidRPr="005A707C" w:rsidRDefault="00896F0A" w:rsidP="00EF0B02">
      <w:pPr>
        <w:ind w:firstLine="567"/>
        <w:contextualSpacing/>
        <w:jc w:val="both"/>
        <w:rPr>
          <w:sz w:val="20"/>
          <w:szCs w:val="20"/>
        </w:rPr>
      </w:pPr>
    </w:p>
    <w:p w14:paraId="69494864" w14:textId="3A595873" w:rsidR="00016845" w:rsidRPr="00BC4582" w:rsidRDefault="00766B22" w:rsidP="00EF0B02">
      <w:pPr>
        <w:ind w:firstLine="567"/>
        <w:contextualSpacing/>
        <w:jc w:val="both"/>
      </w:pPr>
      <w:r w:rsidRPr="00BC4582">
        <w:t xml:space="preserve">Учитывая вышеизложенное, </w:t>
      </w:r>
      <w:r w:rsidR="00896F0A">
        <w:rPr>
          <w:bCs/>
        </w:rPr>
        <w:t>ГУП «Водоснабжение и водоотведение»</w:t>
      </w:r>
      <w:r w:rsidR="00896F0A" w:rsidRPr="00BC4582">
        <w:t xml:space="preserve"> нарушены требования</w:t>
      </w:r>
      <w:r w:rsidRPr="00BC4582">
        <w:t xml:space="preserve">, установленные статьями </w:t>
      </w:r>
      <w:r w:rsidR="006D065A">
        <w:t xml:space="preserve">4, </w:t>
      </w:r>
      <w:r w:rsidR="001D02A2">
        <w:t xml:space="preserve">15-17, </w:t>
      </w:r>
      <w:r w:rsidR="005A1815">
        <w:t>19, 21</w:t>
      </w:r>
      <w:r w:rsidR="002748D3">
        <w:t>,</w:t>
      </w:r>
      <w:r w:rsidR="004A250F" w:rsidRPr="00BC4582">
        <w:t xml:space="preserve"> 24,</w:t>
      </w:r>
      <w:r w:rsidRPr="00BC4582">
        <w:t xml:space="preserve"> </w:t>
      </w:r>
      <w:r w:rsidR="00A05EFC" w:rsidRPr="00BC4582">
        <w:t>3</w:t>
      </w:r>
      <w:r w:rsidR="005A1815">
        <w:t>6-38</w:t>
      </w:r>
      <w:r w:rsidRPr="00BC4582">
        <w:t xml:space="preserve"> Закона Приднестровской Молдавской Республики от 26 ноября 2018 года № 318-З-VI «О закупках в Приднестровской Молдавской Республике» (САЗ 18-48), Постановлени</w:t>
      </w:r>
      <w:r w:rsidR="001D02A2">
        <w:t>я</w:t>
      </w:r>
      <w:r w:rsidR="00BA5138" w:rsidRPr="00BC4582">
        <w:t>м</w:t>
      </w:r>
      <w:r w:rsidR="001D02A2">
        <w:t>и</w:t>
      </w:r>
      <w:r w:rsidRPr="00BC4582">
        <w:t xml:space="preserve"> Правительства Приднестровской Молдавской Республики от </w:t>
      </w:r>
      <w:r w:rsidR="004A250F" w:rsidRPr="00BC4582">
        <w:t xml:space="preserve">26 декабря 2019 </w:t>
      </w:r>
      <w:r w:rsidRPr="00BC4582">
        <w:t>года № </w:t>
      </w:r>
      <w:r w:rsidR="004A250F" w:rsidRPr="00BC4582">
        <w:t>44</w:t>
      </w:r>
      <w:r w:rsidR="001D02A2">
        <w:t>8</w:t>
      </w:r>
      <w:r w:rsidRPr="00BC4582">
        <w:t xml:space="preserve"> </w:t>
      </w:r>
      <w:r w:rsidR="001D02A2" w:rsidRPr="00DE093E">
        <w:t xml:space="preserve">«Об утверждении Положения об оплате за выполненные работы и гарантиях контракта, заключаемого при закупках товаров, </w:t>
      </w:r>
      <w:r w:rsidR="001D02A2" w:rsidRPr="00DE093E">
        <w:lastRenderedPageBreak/>
        <w:t>работ, услуг для обеспечения государственных (муниципальных) нужд и нужд государственных (муниципальных) унитарных предприятий» (САЗ 19-1)</w:t>
      </w:r>
      <w:r w:rsidR="00FD1C62" w:rsidRPr="00BC4582">
        <w:t>,</w:t>
      </w:r>
      <w:r w:rsidR="00A05EFC" w:rsidRPr="00BC4582">
        <w:t xml:space="preserve"> </w:t>
      </w:r>
      <w:r w:rsidR="001D02A2" w:rsidRPr="00460EAA">
        <w:rPr>
          <w:bCs/>
          <w:color w:val="000000"/>
        </w:rPr>
        <w:t xml:space="preserve">от 26 декабря </w:t>
      </w:r>
      <w:r w:rsidR="00AF7D41">
        <w:rPr>
          <w:bCs/>
          <w:color w:val="000000"/>
        </w:rPr>
        <w:br/>
        <w:t>2</w:t>
      </w:r>
      <w:r w:rsidR="001D02A2" w:rsidRPr="00460EAA">
        <w:rPr>
          <w:bCs/>
          <w:color w:val="000000"/>
        </w:rPr>
        <w:t>019 года</w:t>
      </w:r>
      <w:r w:rsidR="001D02A2" w:rsidRPr="00C5269B">
        <w:rPr>
          <w:bCs/>
          <w:color w:val="000000"/>
        </w:rPr>
        <w:t xml:space="preserve"> </w:t>
      </w:r>
      <w:r w:rsidR="001D02A2" w:rsidRPr="00460EAA">
        <w:rPr>
          <w:bCs/>
          <w:color w:val="000000"/>
        </w:rPr>
        <w:t>№ 452</w:t>
      </w:r>
      <w:r w:rsidR="001D02A2">
        <w:rPr>
          <w:bCs/>
          <w:color w:val="000000"/>
        </w:rPr>
        <w:t xml:space="preserve"> </w:t>
      </w:r>
      <w:r w:rsidR="001D02A2" w:rsidRPr="007216F8">
        <w:rPr>
          <w:bCs/>
          <w:color w:val="000000"/>
        </w:rPr>
        <w:t>«Об утверждении Методики формирования лотов для осуществления закупок путем проведения аукциона»</w:t>
      </w:r>
      <w:r w:rsidR="001D02A2" w:rsidRPr="007216F8">
        <w:t xml:space="preserve"> </w:t>
      </w:r>
      <w:r w:rsidR="001D02A2" w:rsidRPr="007216F8">
        <w:rPr>
          <w:bCs/>
          <w:color w:val="000000"/>
        </w:rPr>
        <w:t>(САЗ 19-1)</w:t>
      </w:r>
      <w:r w:rsidR="00A05EFC" w:rsidRPr="00BC4582">
        <w:t xml:space="preserve">, </w:t>
      </w:r>
      <w:r w:rsidR="00607F32" w:rsidRPr="00BC4582">
        <w:t>Приказ</w:t>
      </w:r>
      <w:r w:rsidR="00FD1C62" w:rsidRPr="00BC4582">
        <w:t>ом</w:t>
      </w:r>
      <w:r w:rsidR="00607F32" w:rsidRPr="00BC4582">
        <w:t xml:space="preserve"> Министерства экономического развития Приднестровской Молдавской Республики от 24 декабря 2019 года № 1127 </w:t>
      </w:r>
      <w:r w:rsidR="00AF7D41">
        <w:br/>
      </w:r>
      <w:r w:rsidR="00607F32" w:rsidRPr="00BC4582">
        <w:t>«Об утверждении Методических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(САЗ 23-29).</w:t>
      </w:r>
    </w:p>
    <w:p w14:paraId="16EEDB13" w14:textId="77777777" w:rsidR="00B15ACF" w:rsidRPr="00F05D1D" w:rsidRDefault="00B15ACF" w:rsidP="00B15ACF">
      <w:pPr>
        <w:widowControl w:val="0"/>
        <w:ind w:firstLine="567"/>
        <w:jc w:val="both"/>
        <w:rPr>
          <w:sz w:val="20"/>
          <w:szCs w:val="20"/>
        </w:rPr>
      </w:pPr>
    </w:p>
    <w:p w14:paraId="64572E55" w14:textId="29D7DBD3" w:rsidR="00B15ACF" w:rsidRPr="00BC4582" w:rsidRDefault="00B15ACF" w:rsidP="00B15ACF">
      <w:pPr>
        <w:widowControl w:val="0"/>
        <w:tabs>
          <w:tab w:val="left" w:leader="underscore" w:pos="5390"/>
        </w:tabs>
        <w:ind w:firstLine="567"/>
        <w:jc w:val="both"/>
      </w:pPr>
      <w:r w:rsidRPr="00BC4582">
        <w:rPr>
          <w:b/>
        </w:rPr>
        <w:t>3.</w:t>
      </w:r>
      <w:r w:rsidRPr="009D62CB">
        <w:rPr>
          <w:bCs/>
        </w:rPr>
        <w:t> </w:t>
      </w:r>
      <w:r w:rsidRPr="00BC4582">
        <w:rPr>
          <w:b/>
        </w:rPr>
        <w:t>Предписание (представление) по устранению выявленных нарушений и срок их устранения:</w:t>
      </w:r>
      <w:r w:rsidRPr="00BC4582">
        <w:t xml:space="preserve"> Предписание от </w:t>
      </w:r>
      <w:r w:rsidR="00C9443B">
        <w:t>2</w:t>
      </w:r>
      <w:r w:rsidR="00637F15">
        <w:t>2</w:t>
      </w:r>
      <w:r w:rsidRPr="00BC4582">
        <w:t xml:space="preserve"> </w:t>
      </w:r>
      <w:r w:rsidR="00C9443B">
        <w:t>марта</w:t>
      </w:r>
      <w:r w:rsidRPr="00BC4582">
        <w:t xml:space="preserve"> 202</w:t>
      </w:r>
      <w:r>
        <w:t>4</w:t>
      </w:r>
      <w:r w:rsidRPr="00BC4582">
        <w:t xml:space="preserve"> года № 01-29/</w:t>
      </w:r>
      <w:r w:rsidR="00637F15">
        <w:t>7</w:t>
      </w:r>
      <w:r w:rsidRPr="00BC4582">
        <w:t xml:space="preserve"> со сроком устранения выявленных нарушений, указанным в Предписании.</w:t>
      </w:r>
    </w:p>
    <w:sectPr w:rsidR="00B15ACF" w:rsidRPr="00BC4582" w:rsidSect="00163C3B">
      <w:headerReference w:type="default" r:id="rId11"/>
      <w:footerReference w:type="default" r:id="rId12"/>
      <w:headerReference w:type="first" r:id="rId13"/>
      <w:pgSz w:w="11906" w:h="16838"/>
      <w:pgMar w:top="567" w:right="851" w:bottom="709" w:left="1559"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063C5A" w14:textId="77777777" w:rsidR="00BD7BA9" w:rsidRDefault="00BD7BA9" w:rsidP="00436AA9">
      <w:r>
        <w:separator/>
      </w:r>
    </w:p>
  </w:endnote>
  <w:endnote w:type="continuationSeparator" w:id="0">
    <w:p w14:paraId="23B6EC59" w14:textId="77777777" w:rsidR="00BD7BA9" w:rsidRDefault="00BD7BA9" w:rsidP="0043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D1355A" w14:textId="77777777" w:rsidR="00B1661F" w:rsidRPr="00667082" w:rsidRDefault="00B1661F">
    <w:pPr>
      <w:pStyle w:val="af9"/>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342D07" w14:textId="77777777" w:rsidR="00BD7BA9" w:rsidRDefault="00BD7BA9" w:rsidP="00436AA9">
      <w:r>
        <w:separator/>
      </w:r>
    </w:p>
  </w:footnote>
  <w:footnote w:type="continuationSeparator" w:id="0">
    <w:p w14:paraId="59CFEC08" w14:textId="77777777" w:rsidR="00BD7BA9" w:rsidRDefault="00BD7BA9" w:rsidP="00436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DB52BF" w14:textId="2CDF74D6" w:rsidR="00B1661F" w:rsidRPr="00F311C6" w:rsidRDefault="00B1661F">
    <w:pPr>
      <w:pStyle w:val="af7"/>
      <w:jc w:val="center"/>
      <w:rPr>
        <w:sz w:val="22"/>
        <w:szCs w:val="22"/>
      </w:rPr>
    </w:pPr>
    <w:r w:rsidRPr="00F311C6">
      <w:rPr>
        <w:sz w:val="22"/>
        <w:szCs w:val="22"/>
      </w:rPr>
      <w:fldChar w:fldCharType="begin"/>
    </w:r>
    <w:r w:rsidRPr="00F311C6">
      <w:rPr>
        <w:sz w:val="22"/>
        <w:szCs w:val="22"/>
      </w:rPr>
      <w:instrText xml:space="preserve"> PAGE   \* MERGEFORMAT </w:instrText>
    </w:r>
    <w:r w:rsidRPr="00F311C6">
      <w:rPr>
        <w:sz w:val="22"/>
        <w:szCs w:val="22"/>
      </w:rPr>
      <w:fldChar w:fldCharType="separate"/>
    </w:r>
    <w:r w:rsidR="00D33771">
      <w:rPr>
        <w:noProof/>
        <w:sz w:val="22"/>
        <w:szCs w:val="22"/>
      </w:rPr>
      <w:t>11</w:t>
    </w:r>
    <w:r w:rsidRPr="00F311C6">
      <w:rPr>
        <w:sz w:val="22"/>
        <w:szCs w:val="22"/>
      </w:rPr>
      <w:fldChar w:fldCharType="end"/>
    </w:r>
  </w:p>
  <w:p w14:paraId="2A024A1F" w14:textId="77777777" w:rsidR="00B1661F" w:rsidRPr="008E57FA" w:rsidRDefault="00B1661F">
    <w:pPr>
      <w:pStyle w:val="af7"/>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8B422" w14:textId="64A4E07E" w:rsidR="00B1661F" w:rsidRDefault="00B1661F">
    <w:pPr>
      <w:pStyle w:val="af7"/>
      <w:jc w:val="center"/>
    </w:pPr>
  </w:p>
  <w:p w14:paraId="5A49FC87" w14:textId="77777777" w:rsidR="00B1661F" w:rsidRDefault="00B1661F">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D6BB5"/>
    <w:multiLevelType w:val="hybridMultilevel"/>
    <w:tmpl w:val="C1FC750E"/>
    <w:lvl w:ilvl="0" w:tplc="E982DEFA">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15:restartNumberingAfterBreak="0">
    <w:nsid w:val="0EF500FC"/>
    <w:multiLevelType w:val="hybridMultilevel"/>
    <w:tmpl w:val="A748146E"/>
    <w:lvl w:ilvl="0" w:tplc="A91E730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08B592E"/>
    <w:multiLevelType w:val="hybridMultilevel"/>
    <w:tmpl w:val="1AC8B1C4"/>
    <w:lvl w:ilvl="0" w:tplc="12AA65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865219"/>
    <w:multiLevelType w:val="hybridMultilevel"/>
    <w:tmpl w:val="32986C4C"/>
    <w:lvl w:ilvl="0" w:tplc="EB884FA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7D5088E"/>
    <w:multiLevelType w:val="hybridMultilevel"/>
    <w:tmpl w:val="D0FC13FE"/>
    <w:lvl w:ilvl="0" w:tplc="37227138">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15:restartNumberingAfterBreak="0">
    <w:nsid w:val="1865109C"/>
    <w:multiLevelType w:val="hybridMultilevel"/>
    <w:tmpl w:val="0E78740A"/>
    <w:lvl w:ilvl="0" w:tplc="B49C5CF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611259"/>
    <w:multiLevelType w:val="hybridMultilevel"/>
    <w:tmpl w:val="1BBC8396"/>
    <w:lvl w:ilvl="0" w:tplc="5740CEC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15:restartNumberingAfterBreak="0">
    <w:nsid w:val="1FC631C2"/>
    <w:multiLevelType w:val="multilevel"/>
    <w:tmpl w:val="926016D8"/>
    <w:lvl w:ilvl="0">
      <w:start w:val="1"/>
      <w:numFmt w:val="decimal"/>
      <w:lvlText w:val="%1."/>
      <w:lvlJc w:val="left"/>
      <w:pPr>
        <w:ind w:left="720" w:hanging="360"/>
      </w:pPr>
      <w:rPr>
        <w:rFonts w:cs="Times New Roman"/>
      </w:rPr>
    </w:lvl>
    <w:lvl w:ilvl="1">
      <w:start w:val="1"/>
      <w:numFmt w:val="decimal"/>
      <w:isLgl/>
      <w:lvlText w:val="%1.%2."/>
      <w:lvlJc w:val="left"/>
      <w:pPr>
        <w:ind w:left="987" w:hanging="4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 w15:restartNumberingAfterBreak="0">
    <w:nsid w:val="2BD95ACF"/>
    <w:multiLevelType w:val="hybridMultilevel"/>
    <w:tmpl w:val="3A6C9F44"/>
    <w:lvl w:ilvl="0" w:tplc="9328F082">
      <w:start w:val="1"/>
      <w:numFmt w:val="decimal"/>
      <w:lvlText w:val="%1."/>
      <w:lvlJc w:val="left"/>
      <w:pPr>
        <w:ind w:left="1377" w:hanging="81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15:restartNumberingAfterBreak="0">
    <w:nsid w:val="2CE05937"/>
    <w:multiLevelType w:val="hybridMultilevel"/>
    <w:tmpl w:val="C99603D2"/>
    <w:lvl w:ilvl="0" w:tplc="D2C0B2E0">
      <w:start w:val="1"/>
      <w:numFmt w:val="decimal"/>
      <w:lvlText w:val="%1)"/>
      <w:lvlJc w:val="left"/>
      <w:pPr>
        <w:ind w:left="1452" w:hanging="885"/>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15:restartNumberingAfterBreak="0">
    <w:nsid w:val="325229B7"/>
    <w:multiLevelType w:val="hybridMultilevel"/>
    <w:tmpl w:val="2674A8F6"/>
    <w:lvl w:ilvl="0" w:tplc="4E08DD66">
      <w:start w:val="1"/>
      <w:numFmt w:val="decimal"/>
      <w:lvlText w:val="%1."/>
      <w:lvlJc w:val="left"/>
      <w:pPr>
        <w:ind w:left="1422" w:hanging="855"/>
      </w:pPr>
      <w:rPr>
        <w:rFonts w:cs="Times New Roman" w:hint="default"/>
        <w:b/>
        <w:color w:val="00000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34FF4931"/>
    <w:multiLevelType w:val="multilevel"/>
    <w:tmpl w:val="8CD664C6"/>
    <w:lvl w:ilvl="0">
      <w:start w:val="5"/>
      <w:numFmt w:val="decimal"/>
      <w:lvlText w:val="%1."/>
      <w:lvlJc w:val="left"/>
      <w:pPr>
        <w:ind w:left="360" w:hanging="360"/>
      </w:pPr>
      <w:rPr>
        <w:rFonts w:cs="Times New Roman" w:hint="default"/>
        <w:b/>
      </w:rPr>
    </w:lvl>
    <w:lvl w:ilvl="1">
      <w:start w:val="1"/>
      <w:numFmt w:val="decimal"/>
      <w:lvlText w:val="4.%2."/>
      <w:lvlJc w:val="left"/>
      <w:pPr>
        <w:ind w:left="720" w:hanging="360"/>
      </w:pPr>
      <w:rPr>
        <w:rFonts w:cs="Times New Roman" w:hint="default"/>
        <w:b w:val="0"/>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12" w15:restartNumberingAfterBreak="0">
    <w:nsid w:val="36E54078"/>
    <w:multiLevelType w:val="hybridMultilevel"/>
    <w:tmpl w:val="83C8F6B2"/>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8D15D40"/>
    <w:multiLevelType w:val="hybridMultilevel"/>
    <w:tmpl w:val="6082E6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AAB734D"/>
    <w:multiLevelType w:val="hybridMultilevel"/>
    <w:tmpl w:val="771A87F6"/>
    <w:lvl w:ilvl="0" w:tplc="8C7C17BC">
      <w:start w:val="1"/>
      <w:numFmt w:val="decimal"/>
      <w:lvlText w:val="%1."/>
      <w:lvlJc w:val="left"/>
      <w:pPr>
        <w:ind w:left="928" w:hanging="360"/>
      </w:pPr>
      <w:rPr>
        <w:rFonts w:cs="Times New Roman" w:hint="default"/>
        <w:b/>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C623BEA"/>
    <w:multiLevelType w:val="hybridMultilevel"/>
    <w:tmpl w:val="28802922"/>
    <w:lvl w:ilvl="0" w:tplc="2C702202">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3EAA4AA5"/>
    <w:multiLevelType w:val="hybridMultilevel"/>
    <w:tmpl w:val="771A87F6"/>
    <w:lvl w:ilvl="0" w:tplc="8C7C17BC">
      <w:start w:val="1"/>
      <w:numFmt w:val="decimal"/>
      <w:lvlText w:val="%1."/>
      <w:lvlJc w:val="left"/>
      <w:pPr>
        <w:ind w:left="927" w:hanging="360"/>
      </w:pPr>
      <w:rPr>
        <w:rFonts w:cs="Times New Roman" w:hint="default"/>
        <w:b/>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3F090BD6"/>
    <w:multiLevelType w:val="hybridMultilevel"/>
    <w:tmpl w:val="63506A02"/>
    <w:lvl w:ilvl="0" w:tplc="A9186C4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45701992"/>
    <w:multiLevelType w:val="hybridMultilevel"/>
    <w:tmpl w:val="14066EBA"/>
    <w:lvl w:ilvl="0" w:tplc="A1E69352">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46FC664E"/>
    <w:multiLevelType w:val="hybridMultilevel"/>
    <w:tmpl w:val="BBDA2338"/>
    <w:lvl w:ilvl="0" w:tplc="57CEF5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96328D7"/>
    <w:multiLevelType w:val="hybridMultilevel"/>
    <w:tmpl w:val="309676E6"/>
    <w:lvl w:ilvl="0" w:tplc="629436C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A641116"/>
    <w:multiLevelType w:val="hybridMultilevel"/>
    <w:tmpl w:val="46440DD4"/>
    <w:lvl w:ilvl="0" w:tplc="F2428E2C">
      <w:start w:val="1"/>
      <w:numFmt w:val="decimal"/>
      <w:lvlText w:val="%1."/>
      <w:lvlJc w:val="left"/>
      <w:pPr>
        <w:ind w:left="119" w:hanging="284"/>
      </w:pPr>
      <w:rPr>
        <w:rFonts w:ascii="Times New Roman" w:eastAsia="Times New Roman" w:hAnsi="Times New Roman" w:cs="Times New Roman" w:hint="default"/>
        <w:b w:val="0"/>
        <w:bCs w:val="0"/>
        <w:i w:val="0"/>
        <w:iCs w:val="0"/>
        <w:w w:val="99"/>
        <w:sz w:val="28"/>
        <w:szCs w:val="28"/>
      </w:rPr>
    </w:lvl>
    <w:lvl w:ilvl="1" w:tplc="98FC8662">
      <w:start w:val="1"/>
      <w:numFmt w:val="decimal"/>
      <w:lvlText w:val="%2."/>
      <w:lvlJc w:val="left"/>
      <w:pPr>
        <w:ind w:left="3411" w:hanging="284"/>
      </w:pPr>
      <w:rPr>
        <w:rFonts w:ascii="Times New Roman" w:eastAsia="Times New Roman" w:hAnsi="Times New Roman" w:cs="Times New Roman" w:hint="default"/>
        <w:b w:val="0"/>
        <w:bCs w:val="0"/>
        <w:i w:val="0"/>
        <w:iCs w:val="0"/>
        <w:w w:val="99"/>
        <w:sz w:val="28"/>
        <w:szCs w:val="28"/>
      </w:rPr>
    </w:lvl>
    <w:lvl w:ilvl="2" w:tplc="0630E392">
      <w:numFmt w:val="bullet"/>
      <w:lvlText w:val="•"/>
      <w:lvlJc w:val="left"/>
      <w:pPr>
        <w:ind w:left="4136" w:hanging="284"/>
      </w:pPr>
      <w:rPr>
        <w:rFonts w:hint="default"/>
      </w:rPr>
    </w:lvl>
    <w:lvl w:ilvl="3" w:tplc="F7647D92">
      <w:numFmt w:val="bullet"/>
      <w:lvlText w:val="•"/>
      <w:lvlJc w:val="left"/>
      <w:pPr>
        <w:ind w:left="4852" w:hanging="284"/>
      </w:pPr>
      <w:rPr>
        <w:rFonts w:hint="default"/>
      </w:rPr>
    </w:lvl>
    <w:lvl w:ilvl="4" w:tplc="C172A462">
      <w:numFmt w:val="bullet"/>
      <w:lvlText w:val="•"/>
      <w:lvlJc w:val="left"/>
      <w:pPr>
        <w:ind w:left="5568" w:hanging="284"/>
      </w:pPr>
      <w:rPr>
        <w:rFonts w:hint="default"/>
      </w:rPr>
    </w:lvl>
    <w:lvl w:ilvl="5" w:tplc="E6BA0246">
      <w:numFmt w:val="bullet"/>
      <w:lvlText w:val="•"/>
      <w:lvlJc w:val="left"/>
      <w:pPr>
        <w:ind w:left="6284" w:hanging="284"/>
      </w:pPr>
      <w:rPr>
        <w:rFonts w:hint="default"/>
      </w:rPr>
    </w:lvl>
    <w:lvl w:ilvl="6" w:tplc="A4C49620">
      <w:numFmt w:val="bullet"/>
      <w:lvlText w:val="•"/>
      <w:lvlJc w:val="left"/>
      <w:pPr>
        <w:ind w:left="7000" w:hanging="284"/>
      </w:pPr>
      <w:rPr>
        <w:rFonts w:hint="default"/>
      </w:rPr>
    </w:lvl>
    <w:lvl w:ilvl="7" w:tplc="E96ECB5C">
      <w:numFmt w:val="bullet"/>
      <w:lvlText w:val="•"/>
      <w:lvlJc w:val="left"/>
      <w:pPr>
        <w:ind w:left="7716" w:hanging="284"/>
      </w:pPr>
      <w:rPr>
        <w:rFonts w:hint="default"/>
      </w:rPr>
    </w:lvl>
    <w:lvl w:ilvl="8" w:tplc="03F40E74">
      <w:numFmt w:val="bullet"/>
      <w:lvlText w:val="•"/>
      <w:lvlJc w:val="left"/>
      <w:pPr>
        <w:ind w:left="8432" w:hanging="284"/>
      </w:pPr>
      <w:rPr>
        <w:rFonts w:hint="default"/>
      </w:rPr>
    </w:lvl>
  </w:abstractNum>
  <w:abstractNum w:abstractNumId="22" w15:restartNumberingAfterBreak="0">
    <w:nsid w:val="4E5D1874"/>
    <w:multiLevelType w:val="multilevel"/>
    <w:tmpl w:val="983482B0"/>
    <w:lvl w:ilvl="0">
      <w:start w:val="2"/>
      <w:numFmt w:val="decimal"/>
      <w:lvlText w:val="%1."/>
      <w:lvlJc w:val="left"/>
      <w:pPr>
        <w:ind w:left="1774" w:hanging="360"/>
      </w:pPr>
      <w:rPr>
        <w:rFonts w:cs="Times New Roman" w:hint="default"/>
      </w:rPr>
    </w:lvl>
    <w:lvl w:ilvl="1">
      <w:start w:val="1"/>
      <w:numFmt w:val="decimal"/>
      <w:isLgl/>
      <w:lvlText w:val="%1.%2."/>
      <w:lvlJc w:val="left"/>
      <w:pPr>
        <w:ind w:left="1774" w:hanging="360"/>
      </w:pPr>
      <w:rPr>
        <w:rFonts w:cs="Times New Roman" w:hint="default"/>
        <w:b w:val="0"/>
        <w:u w:val="none"/>
      </w:rPr>
    </w:lvl>
    <w:lvl w:ilvl="2">
      <w:start w:val="1"/>
      <w:numFmt w:val="decimal"/>
      <w:isLgl/>
      <w:lvlText w:val="%1.%2.%3."/>
      <w:lvlJc w:val="left"/>
      <w:pPr>
        <w:ind w:left="2134" w:hanging="720"/>
      </w:pPr>
      <w:rPr>
        <w:rFonts w:cs="Times New Roman" w:hint="default"/>
        <w:u w:val="none"/>
      </w:rPr>
    </w:lvl>
    <w:lvl w:ilvl="3">
      <w:start w:val="1"/>
      <w:numFmt w:val="decimal"/>
      <w:isLgl/>
      <w:lvlText w:val="%1.%2.%3.%4."/>
      <w:lvlJc w:val="left"/>
      <w:pPr>
        <w:ind w:left="2134" w:hanging="720"/>
      </w:pPr>
      <w:rPr>
        <w:rFonts w:cs="Times New Roman" w:hint="default"/>
        <w:u w:val="none"/>
      </w:rPr>
    </w:lvl>
    <w:lvl w:ilvl="4">
      <w:start w:val="1"/>
      <w:numFmt w:val="decimal"/>
      <w:isLgl/>
      <w:lvlText w:val="%1.%2.%3.%4.%5."/>
      <w:lvlJc w:val="left"/>
      <w:pPr>
        <w:ind w:left="2494" w:hanging="1080"/>
      </w:pPr>
      <w:rPr>
        <w:rFonts w:cs="Times New Roman" w:hint="default"/>
        <w:u w:val="none"/>
      </w:rPr>
    </w:lvl>
    <w:lvl w:ilvl="5">
      <w:start w:val="1"/>
      <w:numFmt w:val="decimal"/>
      <w:isLgl/>
      <w:lvlText w:val="%1.%2.%3.%4.%5.%6."/>
      <w:lvlJc w:val="left"/>
      <w:pPr>
        <w:ind w:left="2494" w:hanging="1080"/>
      </w:pPr>
      <w:rPr>
        <w:rFonts w:cs="Times New Roman" w:hint="default"/>
        <w:u w:val="none"/>
      </w:rPr>
    </w:lvl>
    <w:lvl w:ilvl="6">
      <w:start w:val="1"/>
      <w:numFmt w:val="decimal"/>
      <w:isLgl/>
      <w:lvlText w:val="%1.%2.%3.%4.%5.%6.%7."/>
      <w:lvlJc w:val="left"/>
      <w:pPr>
        <w:ind w:left="2854" w:hanging="1440"/>
      </w:pPr>
      <w:rPr>
        <w:rFonts w:cs="Times New Roman" w:hint="default"/>
        <w:u w:val="none"/>
      </w:rPr>
    </w:lvl>
    <w:lvl w:ilvl="7">
      <w:start w:val="1"/>
      <w:numFmt w:val="decimal"/>
      <w:isLgl/>
      <w:lvlText w:val="%1.%2.%3.%4.%5.%6.%7.%8."/>
      <w:lvlJc w:val="left"/>
      <w:pPr>
        <w:ind w:left="2854" w:hanging="1440"/>
      </w:pPr>
      <w:rPr>
        <w:rFonts w:cs="Times New Roman" w:hint="default"/>
        <w:u w:val="none"/>
      </w:rPr>
    </w:lvl>
    <w:lvl w:ilvl="8">
      <w:start w:val="1"/>
      <w:numFmt w:val="decimal"/>
      <w:isLgl/>
      <w:lvlText w:val="%1.%2.%3.%4.%5.%6.%7.%8.%9."/>
      <w:lvlJc w:val="left"/>
      <w:pPr>
        <w:ind w:left="3214" w:hanging="1800"/>
      </w:pPr>
      <w:rPr>
        <w:rFonts w:cs="Times New Roman" w:hint="default"/>
        <w:u w:val="none"/>
      </w:rPr>
    </w:lvl>
  </w:abstractNum>
  <w:abstractNum w:abstractNumId="23" w15:restartNumberingAfterBreak="0">
    <w:nsid w:val="51C4146D"/>
    <w:multiLevelType w:val="hybridMultilevel"/>
    <w:tmpl w:val="E842CEE6"/>
    <w:lvl w:ilvl="0" w:tplc="4050D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34D088E"/>
    <w:multiLevelType w:val="hybridMultilevel"/>
    <w:tmpl w:val="86501D22"/>
    <w:lvl w:ilvl="0" w:tplc="B29A48C0">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15:restartNumberingAfterBreak="0">
    <w:nsid w:val="53604A3F"/>
    <w:multiLevelType w:val="hybridMultilevel"/>
    <w:tmpl w:val="0B145840"/>
    <w:lvl w:ilvl="0" w:tplc="259A07AE">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15:restartNumberingAfterBreak="0">
    <w:nsid w:val="5411625A"/>
    <w:multiLevelType w:val="singleLevel"/>
    <w:tmpl w:val="01AA48B6"/>
    <w:lvl w:ilvl="0">
      <w:start w:val="1"/>
      <w:numFmt w:val="decimal"/>
      <w:lvlText w:val="%1. "/>
      <w:legacy w:legacy="1" w:legacySpace="0" w:legacyIndent="283"/>
      <w:lvlJc w:val="left"/>
      <w:pPr>
        <w:ind w:left="993" w:hanging="283"/>
      </w:pPr>
      <w:rPr>
        <w:rFonts w:ascii="Times New Roman" w:hAnsi="Times New Roman" w:cs="Times New Roman" w:hint="default"/>
        <w:b w:val="0"/>
        <w:bCs w:val="0"/>
        <w:i w:val="0"/>
        <w:iCs w:val="0"/>
        <w:color w:val="auto"/>
        <w:sz w:val="24"/>
        <w:szCs w:val="24"/>
        <w:u w:val="none"/>
      </w:rPr>
    </w:lvl>
  </w:abstractNum>
  <w:abstractNum w:abstractNumId="27" w15:restartNumberingAfterBreak="0">
    <w:nsid w:val="543A6CE6"/>
    <w:multiLevelType w:val="hybridMultilevel"/>
    <w:tmpl w:val="C598E422"/>
    <w:lvl w:ilvl="0" w:tplc="97EE308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56F06A9F"/>
    <w:multiLevelType w:val="hybridMultilevel"/>
    <w:tmpl w:val="322ACEF0"/>
    <w:lvl w:ilvl="0" w:tplc="8C9EF4AC">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9" w15:restartNumberingAfterBreak="0">
    <w:nsid w:val="5A547F73"/>
    <w:multiLevelType w:val="hybridMultilevel"/>
    <w:tmpl w:val="C748C7F0"/>
    <w:lvl w:ilvl="0" w:tplc="2EC0EB98">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15:restartNumberingAfterBreak="0">
    <w:nsid w:val="5C9B79AE"/>
    <w:multiLevelType w:val="hybridMultilevel"/>
    <w:tmpl w:val="D122C56E"/>
    <w:lvl w:ilvl="0" w:tplc="DB98F37E">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15:restartNumberingAfterBreak="0">
    <w:nsid w:val="5F0A49C2"/>
    <w:multiLevelType w:val="hybridMultilevel"/>
    <w:tmpl w:val="931E7D92"/>
    <w:lvl w:ilvl="0" w:tplc="DD0A7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0C06B99"/>
    <w:multiLevelType w:val="hybridMultilevel"/>
    <w:tmpl w:val="294A6C48"/>
    <w:lvl w:ilvl="0" w:tplc="FE409DD2">
      <w:start w:val="1"/>
      <w:numFmt w:val="decimal"/>
      <w:lvlText w:val="%1)"/>
      <w:lvlJc w:val="left"/>
      <w:pPr>
        <w:ind w:left="1392" w:hanging="82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15:restartNumberingAfterBreak="0">
    <w:nsid w:val="62256F02"/>
    <w:multiLevelType w:val="hybridMultilevel"/>
    <w:tmpl w:val="50D4285A"/>
    <w:lvl w:ilvl="0" w:tplc="740EDE9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34" w15:restartNumberingAfterBreak="0">
    <w:nsid w:val="66E522BD"/>
    <w:multiLevelType w:val="hybridMultilevel"/>
    <w:tmpl w:val="D62E4F06"/>
    <w:lvl w:ilvl="0" w:tplc="536475FC">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67BD0F7F"/>
    <w:multiLevelType w:val="hybridMultilevel"/>
    <w:tmpl w:val="72BE6B40"/>
    <w:lvl w:ilvl="0" w:tplc="FD6EF1D6">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9744D68"/>
    <w:multiLevelType w:val="multilevel"/>
    <w:tmpl w:val="D2F4886E"/>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7" w15:restartNumberingAfterBreak="0">
    <w:nsid w:val="6F752FDD"/>
    <w:multiLevelType w:val="singleLevel"/>
    <w:tmpl w:val="9F04F56E"/>
    <w:lvl w:ilvl="0">
      <w:start w:val="2"/>
      <w:numFmt w:val="decimal"/>
      <w:lvlText w:val="%1."/>
      <w:legacy w:legacy="1" w:legacySpace="0" w:legacyIndent="230"/>
      <w:lvlJc w:val="left"/>
      <w:rPr>
        <w:rFonts w:ascii="Times New Roman" w:hAnsi="Times New Roman" w:cs="Times New Roman" w:hint="default"/>
      </w:rPr>
    </w:lvl>
  </w:abstractNum>
  <w:abstractNum w:abstractNumId="38" w15:restartNumberingAfterBreak="0">
    <w:nsid w:val="70622284"/>
    <w:multiLevelType w:val="hybridMultilevel"/>
    <w:tmpl w:val="530C4B14"/>
    <w:lvl w:ilvl="0" w:tplc="5D40E3F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9" w15:restartNumberingAfterBreak="0">
    <w:nsid w:val="728B7BE1"/>
    <w:multiLevelType w:val="hybridMultilevel"/>
    <w:tmpl w:val="85E41466"/>
    <w:lvl w:ilvl="0" w:tplc="6010CF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D16514"/>
    <w:multiLevelType w:val="hybridMultilevel"/>
    <w:tmpl w:val="0EB22A6A"/>
    <w:lvl w:ilvl="0" w:tplc="43603686">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1" w15:restartNumberingAfterBreak="0">
    <w:nsid w:val="771D5457"/>
    <w:multiLevelType w:val="hybridMultilevel"/>
    <w:tmpl w:val="92A8A3AC"/>
    <w:lvl w:ilvl="0" w:tplc="E0BE76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A9D231A"/>
    <w:multiLevelType w:val="multilevel"/>
    <w:tmpl w:val="93E09E00"/>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43" w15:restartNumberingAfterBreak="0">
    <w:nsid w:val="7D614E07"/>
    <w:multiLevelType w:val="hybridMultilevel"/>
    <w:tmpl w:val="B42EC3F0"/>
    <w:lvl w:ilvl="0" w:tplc="10863F0A">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782803479">
    <w:abstractNumId w:val="39"/>
  </w:num>
  <w:num w:numId="2" w16cid:durableId="646589373">
    <w:abstractNumId w:val="27"/>
  </w:num>
  <w:num w:numId="3" w16cid:durableId="1207137617">
    <w:abstractNumId w:val="33"/>
  </w:num>
  <w:num w:numId="4" w16cid:durableId="621497638">
    <w:abstractNumId w:val="9"/>
  </w:num>
  <w:num w:numId="5" w16cid:durableId="734086456">
    <w:abstractNumId w:val="15"/>
  </w:num>
  <w:num w:numId="6" w16cid:durableId="1405176574">
    <w:abstractNumId w:val="12"/>
  </w:num>
  <w:num w:numId="7" w16cid:durableId="367461970">
    <w:abstractNumId w:val="34"/>
  </w:num>
  <w:num w:numId="8" w16cid:durableId="483397697">
    <w:abstractNumId w:val="40"/>
  </w:num>
  <w:num w:numId="9" w16cid:durableId="705519902">
    <w:abstractNumId w:val="24"/>
  </w:num>
  <w:num w:numId="10" w16cid:durableId="379473926">
    <w:abstractNumId w:val="3"/>
  </w:num>
  <w:num w:numId="11" w16cid:durableId="1198809376">
    <w:abstractNumId w:val="0"/>
  </w:num>
  <w:num w:numId="12" w16cid:durableId="1491824055">
    <w:abstractNumId w:val="25"/>
  </w:num>
  <w:num w:numId="13" w16cid:durableId="1212309251">
    <w:abstractNumId w:val="17"/>
  </w:num>
  <w:num w:numId="14" w16cid:durableId="1754664719">
    <w:abstractNumId w:val="32"/>
  </w:num>
  <w:num w:numId="15" w16cid:durableId="1777091852">
    <w:abstractNumId w:val="28"/>
  </w:num>
  <w:num w:numId="16" w16cid:durableId="380591604">
    <w:abstractNumId w:val="37"/>
  </w:num>
  <w:num w:numId="17" w16cid:durableId="1188375635">
    <w:abstractNumId w:val="29"/>
  </w:num>
  <w:num w:numId="18" w16cid:durableId="193421766">
    <w:abstractNumId w:val="26"/>
  </w:num>
  <w:num w:numId="19" w16cid:durableId="1807508332">
    <w:abstractNumId w:val="8"/>
  </w:num>
  <w:num w:numId="20" w16cid:durableId="655962861">
    <w:abstractNumId w:val="13"/>
  </w:num>
  <w:num w:numId="21" w16cid:durableId="313604377">
    <w:abstractNumId w:val="7"/>
  </w:num>
  <w:num w:numId="22" w16cid:durableId="859856388">
    <w:abstractNumId w:val="14"/>
  </w:num>
  <w:num w:numId="23" w16cid:durableId="407769997">
    <w:abstractNumId w:val="16"/>
  </w:num>
  <w:num w:numId="24" w16cid:durableId="259337051">
    <w:abstractNumId w:val="10"/>
  </w:num>
  <w:num w:numId="25" w16cid:durableId="1746145209">
    <w:abstractNumId w:val="18"/>
  </w:num>
  <w:num w:numId="26" w16cid:durableId="1820422311">
    <w:abstractNumId w:val="6"/>
  </w:num>
  <w:num w:numId="27" w16cid:durableId="1294942492">
    <w:abstractNumId w:val="22"/>
  </w:num>
  <w:num w:numId="28" w16cid:durableId="1323503954">
    <w:abstractNumId w:val="4"/>
  </w:num>
  <w:num w:numId="29" w16cid:durableId="412506879">
    <w:abstractNumId w:val="30"/>
  </w:num>
  <w:num w:numId="30" w16cid:durableId="671030141">
    <w:abstractNumId w:val="4"/>
  </w:num>
  <w:num w:numId="31" w16cid:durableId="497429727">
    <w:abstractNumId w:val="35"/>
  </w:num>
  <w:num w:numId="32" w16cid:durableId="191764877">
    <w:abstractNumId w:val="38"/>
  </w:num>
  <w:num w:numId="33" w16cid:durableId="808086809">
    <w:abstractNumId w:val="42"/>
  </w:num>
  <w:num w:numId="34" w16cid:durableId="224485934">
    <w:abstractNumId w:val="11"/>
  </w:num>
  <w:num w:numId="35" w16cid:durableId="1149328559">
    <w:abstractNumId w:val="43"/>
  </w:num>
  <w:num w:numId="36" w16cid:durableId="1434471599">
    <w:abstractNumId w:val="36"/>
  </w:num>
  <w:num w:numId="37" w16cid:durableId="644119408">
    <w:abstractNumId w:val="21"/>
  </w:num>
  <w:num w:numId="38" w16cid:durableId="1333798044">
    <w:abstractNumId w:val="31"/>
  </w:num>
  <w:num w:numId="39" w16cid:durableId="2104837135">
    <w:abstractNumId w:val="2"/>
  </w:num>
  <w:num w:numId="40" w16cid:durableId="1217397541">
    <w:abstractNumId w:val="1"/>
  </w:num>
  <w:num w:numId="41" w16cid:durableId="508064177">
    <w:abstractNumId w:val="41"/>
  </w:num>
  <w:num w:numId="42" w16cid:durableId="120350325">
    <w:abstractNumId w:val="20"/>
  </w:num>
  <w:num w:numId="43" w16cid:durableId="1607687521">
    <w:abstractNumId w:val="19"/>
  </w:num>
  <w:num w:numId="44" w16cid:durableId="42020619">
    <w:abstractNumId w:val="23"/>
  </w:num>
  <w:num w:numId="45" w16cid:durableId="3965136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695"/>
    <w:rsid w:val="00000032"/>
    <w:rsid w:val="000006F6"/>
    <w:rsid w:val="00000ED8"/>
    <w:rsid w:val="000016F2"/>
    <w:rsid w:val="00001897"/>
    <w:rsid w:val="00001A6F"/>
    <w:rsid w:val="00001BF3"/>
    <w:rsid w:val="00001EA2"/>
    <w:rsid w:val="00001F06"/>
    <w:rsid w:val="00002B28"/>
    <w:rsid w:val="00003B40"/>
    <w:rsid w:val="000044B8"/>
    <w:rsid w:val="00004AFB"/>
    <w:rsid w:val="00004C39"/>
    <w:rsid w:val="000056A2"/>
    <w:rsid w:val="000059C2"/>
    <w:rsid w:val="00005AAD"/>
    <w:rsid w:val="00005DCF"/>
    <w:rsid w:val="000068F5"/>
    <w:rsid w:val="0000707E"/>
    <w:rsid w:val="000076B6"/>
    <w:rsid w:val="00007C41"/>
    <w:rsid w:val="00010277"/>
    <w:rsid w:val="00010845"/>
    <w:rsid w:val="00010A4B"/>
    <w:rsid w:val="00010F3F"/>
    <w:rsid w:val="0001131A"/>
    <w:rsid w:val="00011EEC"/>
    <w:rsid w:val="000130A5"/>
    <w:rsid w:val="0001348F"/>
    <w:rsid w:val="00014307"/>
    <w:rsid w:val="000149A6"/>
    <w:rsid w:val="00014CBC"/>
    <w:rsid w:val="000150B2"/>
    <w:rsid w:val="00015CE7"/>
    <w:rsid w:val="000160EC"/>
    <w:rsid w:val="00016845"/>
    <w:rsid w:val="00016E6A"/>
    <w:rsid w:val="00017C99"/>
    <w:rsid w:val="00017ED4"/>
    <w:rsid w:val="000206E9"/>
    <w:rsid w:val="000210E1"/>
    <w:rsid w:val="00021687"/>
    <w:rsid w:val="00021C59"/>
    <w:rsid w:val="00023D28"/>
    <w:rsid w:val="0002483C"/>
    <w:rsid w:val="000250B3"/>
    <w:rsid w:val="0002545B"/>
    <w:rsid w:val="000256CF"/>
    <w:rsid w:val="0002648A"/>
    <w:rsid w:val="00026CFD"/>
    <w:rsid w:val="00027465"/>
    <w:rsid w:val="00027779"/>
    <w:rsid w:val="00027836"/>
    <w:rsid w:val="00030584"/>
    <w:rsid w:val="00030595"/>
    <w:rsid w:val="00030BDE"/>
    <w:rsid w:val="00031CBF"/>
    <w:rsid w:val="000321CC"/>
    <w:rsid w:val="0003272D"/>
    <w:rsid w:val="0003305D"/>
    <w:rsid w:val="000332BE"/>
    <w:rsid w:val="00033D83"/>
    <w:rsid w:val="0003421F"/>
    <w:rsid w:val="00035369"/>
    <w:rsid w:val="00035B0C"/>
    <w:rsid w:val="00035C7F"/>
    <w:rsid w:val="00035D12"/>
    <w:rsid w:val="00037A54"/>
    <w:rsid w:val="00037ADA"/>
    <w:rsid w:val="00037B45"/>
    <w:rsid w:val="000407BB"/>
    <w:rsid w:val="00040CFD"/>
    <w:rsid w:val="00041CE1"/>
    <w:rsid w:val="00042436"/>
    <w:rsid w:val="0004334E"/>
    <w:rsid w:val="000433EA"/>
    <w:rsid w:val="00044625"/>
    <w:rsid w:val="000448C9"/>
    <w:rsid w:val="000449EF"/>
    <w:rsid w:val="00045172"/>
    <w:rsid w:val="000456F0"/>
    <w:rsid w:val="00046685"/>
    <w:rsid w:val="00046768"/>
    <w:rsid w:val="00047560"/>
    <w:rsid w:val="00050120"/>
    <w:rsid w:val="0005068C"/>
    <w:rsid w:val="00050943"/>
    <w:rsid w:val="00050C39"/>
    <w:rsid w:val="00051AA7"/>
    <w:rsid w:val="000526F0"/>
    <w:rsid w:val="00052822"/>
    <w:rsid w:val="00053523"/>
    <w:rsid w:val="000551BA"/>
    <w:rsid w:val="00055671"/>
    <w:rsid w:val="00055D25"/>
    <w:rsid w:val="0005608C"/>
    <w:rsid w:val="00056838"/>
    <w:rsid w:val="00056BF3"/>
    <w:rsid w:val="00056C1C"/>
    <w:rsid w:val="000572EF"/>
    <w:rsid w:val="000576F5"/>
    <w:rsid w:val="0006010E"/>
    <w:rsid w:val="000625F5"/>
    <w:rsid w:val="00062A67"/>
    <w:rsid w:val="000631E8"/>
    <w:rsid w:val="000631F9"/>
    <w:rsid w:val="0006355A"/>
    <w:rsid w:val="00063E5A"/>
    <w:rsid w:val="00064548"/>
    <w:rsid w:val="00064675"/>
    <w:rsid w:val="00064809"/>
    <w:rsid w:val="000660C7"/>
    <w:rsid w:val="000663DA"/>
    <w:rsid w:val="000667CF"/>
    <w:rsid w:val="00067018"/>
    <w:rsid w:val="00067AC7"/>
    <w:rsid w:val="00067B44"/>
    <w:rsid w:val="00067CFE"/>
    <w:rsid w:val="000702C3"/>
    <w:rsid w:val="000712A5"/>
    <w:rsid w:val="000725D0"/>
    <w:rsid w:val="00072989"/>
    <w:rsid w:val="000731D9"/>
    <w:rsid w:val="00073691"/>
    <w:rsid w:val="00073BDA"/>
    <w:rsid w:val="00073BF6"/>
    <w:rsid w:val="000746AE"/>
    <w:rsid w:val="00074969"/>
    <w:rsid w:val="00074CCF"/>
    <w:rsid w:val="00074E1E"/>
    <w:rsid w:val="00075598"/>
    <w:rsid w:val="00075631"/>
    <w:rsid w:val="000757E3"/>
    <w:rsid w:val="00075D30"/>
    <w:rsid w:val="00075F9F"/>
    <w:rsid w:val="0007654F"/>
    <w:rsid w:val="000767E8"/>
    <w:rsid w:val="00076AA5"/>
    <w:rsid w:val="00077539"/>
    <w:rsid w:val="00077A35"/>
    <w:rsid w:val="00077B68"/>
    <w:rsid w:val="00080E58"/>
    <w:rsid w:val="000816F8"/>
    <w:rsid w:val="000826B7"/>
    <w:rsid w:val="00082B7F"/>
    <w:rsid w:val="0008348C"/>
    <w:rsid w:val="00083E72"/>
    <w:rsid w:val="0008404A"/>
    <w:rsid w:val="00084478"/>
    <w:rsid w:val="00084989"/>
    <w:rsid w:val="000849B2"/>
    <w:rsid w:val="00084BAA"/>
    <w:rsid w:val="00084DA2"/>
    <w:rsid w:val="00085D03"/>
    <w:rsid w:val="00085FBD"/>
    <w:rsid w:val="00086869"/>
    <w:rsid w:val="000868AF"/>
    <w:rsid w:val="00086CB7"/>
    <w:rsid w:val="000878DC"/>
    <w:rsid w:val="00087DE5"/>
    <w:rsid w:val="00090247"/>
    <w:rsid w:val="0009045F"/>
    <w:rsid w:val="00090753"/>
    <w:rsid w:val="000913C5"/>
    <w:rsid w:val="00091BBC"/>
    <w:rsid w:val="00092385"/>
    <w:rsid w:val="0009259C"/>
    <w:rsid w:val="000926CF"/>
    <w:rsid w:val="00092795"/>
    <w:rsid w:val="0009284C"/>
    <w:rsid w:val="000929BF"/>
    <w:rsid w:val="00092D3E"/>
    <w:rsid w:val="00092DD8"/>
    <w:rsid w:val="0009305E"/>
    <w:rsid w:val="000938AA"/>
    <w:rsid w:val="00093B12"/>
    <w:rsid w:val="00093C54"/>
    <w:rsid w:val="0009405F"/>
    <w:rsid w:val="000948A5"/>
    <w:rsid w:val="000948C8"/>
    <w:rsid w:val="00095192"/>
    <w:rsid w:val="000956AE"/>
    <w:rsid w:val="000959DC"/>
    <w:rsid w:val="00095AD2"/>
    <w:rsid w:val="00096627"/>
    <w:rsid w:val="0009689D"/>
    <w:rsid w:val="000A029C"/>
    <w:rsid w:val="000A094B"/>
    <w:rsid w:val="000A25CD"/>
    <w:rsid w:val="000A3200"/>
    <w:rsid w:val="000A3D7D"/>
    <w:rsid w:val="000A4086"/>
    <w:rsid w:val="000A4144"/>
    <w:rsid w:val="000A4222"/>
    <w:rsid w:val="000A4385"/>
    <w:rsid w:val="000A43B3"/>
    <w:rsid w:val="000A4F79"/>
    <w:rsid w:val="000A53BA"/>
    <w:rsid w:val="000A57AA"/>
    <w:rsid w:val="000A5885"/>
    <w:rsid w:val="000A58B1"/>
    <w:rsid w:val="000A6429"/>
    <w:rsid w:val="000A6A2B"/>
    <w:rsid w:val="000A732B"/>
    <w:rsid w:val="000A7CA7"/>
    <w:rsid w:val="000B03E1"/>
    <w:rsid w:val="000B092D"/>
    <w:rsid w:val="000B0E5E"/>
    <w:rsid w:val="000B141F"/>
    <w:rsid w:val="000B1D11"/>
    <w:rsid w:val="000B1F3D"/>
    <w:rsid w:val="000B1FA7"/>
    <w:rsid w:val="000B258C"/>
    <w:rsid w:val="000B2D68"/>
    <w:rsid w:val="000B3DD4"/>
    <w:rsid w:val="000B48E6"/>
    <w:rsid w:val="000B57C6"/>
    <w:rsid w:val="000B5E16"/>
    <w:rsid w:val="000B66B2"/>
    <w:rsid w:val="000B6BC9"/>
    <w:rsid w:val="000B70C4"/>
    <w:rsid w:val="000B7D0D"/>
    <w:rsid w:val="000B7E10"/>
    <w:rsid w:val="000C04A2"/>
    <w:rsid w:val="000C146E"/>
    <w:rsid w:val="000C194F"/>
    <w:rsid w:val="000C19EC"/>
    <w:rsid w:val="000C2A3D"/>
    <w:rsid w:val="000C3199"/>
    <w:rsid w:val="000C36B4"/>
    <w:rsid w:val="000C3D65"/>
    <w:rsid w:val="000C40E4"/>
    <w:rsid w:val="000C51BA"/>
    <w:rsid w:val="000C6549"/>
    <w:rsid w:val="000C69D1"/>
    <w:rsid w:val="000C6C3B"/>
    <w:rsid w:val="000C6DD3"/>
    <w:rsid w:val="000C70FD"/>
    <w:rsid w:val="000C72CA"/>
    <w:rsid w:val="000C760F"/>
    <w:rsid w:val="000D0F42"/>
    <w:rsid w:val="000D1258"/>
    <w:rsid w:val="000D1B6E"/>
    <w:rsid w:val="000D2105"/>
    <w:rsid w:val="000D2BFE"/>
    <w:rsid w:val="000D42C4"/>
    <w:rsid w:val="000D4473"/>
    <w:rsid w:val="000D4784"/>
    <w:rsid w:val="000D5BA4"/>
    <w:rsid w:val="000D5D75"/>
    <w:rsid w:val="000D5FB0"/>
    <w:rsid w:val="000D607C"/>
    <w:rsid w:val="000D62AE"/>
    <w:rsid w:val="000D6A6E"/>
    <w:rsid w:val="000D744D"/>
    <w:rsid w:val="000D7898"/>
    <w:rsid w:val="000D7B7B"/>
    <w:rsid w:val="000E0744"/>
    <w:rsid w:val="000E088A"/>
    <w:rsid w:val="000E0E08"/>
    <w:rsid w:val="000E1121"/>
    <w:rsid w:val="000E1DD7"/>
    <w:rsid w:val="000E26B3"/>
    <w:rsid w:val="000E2A86"/>
    <w:rsid w:val="000E2C59"/>
    <w:rsid w:val="000E3351"/>
    <w:rsid w:val="000E3546"/>
    <w:rsid w:val="000E38FE"/>
    <w:rsid w:val="000E3A6E"/>
    <w:rsid w:val="000E445D"/>
    <w:rsid w:val="000E44C4"/>
    <w:rsid w:val="000E46E4"/>
    <w:rsid w:val="000E54A3"/>
    <w:rsid w:val="000E62F6"/>
    <w:rsid w:val="000E63BC"/>
    <w:rsid w:val="000E66B0"/>
    <w:rsid w:val="000E6DE4"/>
    <w:rsid w:val="000E70AB"/>
    <w:rsid w:val="000E750B"/>
    <w:rsid w:val="000F0D93"/>
    <w:rsid w:val="000F1B86"/>
    <w:rsid w:val="000F26E9"/>
    <w:rsid w:val="000F5889"/>
    <w:rsid w:val="000F5ABE"/>
    <w:rsid w:val="000F623F"/>
    <w:rsid w:val="000F6642"/>
    <w:rsid w:val="000F6761"/>
    <w:rsid w:val="000F6C84"/>
    <w:rsid w:val="000F6D62"/>
    <w:rsid w:val="000F6EA8"/>
    <w:rsid w:val="000F7082"/>
    <w:rsid w:val="000F7241"/>
    <w:rsid w:val="001005B6"/>
    <w:rsid w:val="00100EF2"/>
    <w:rsid w:val="001018EB"/>
    <w:rsid w:val="001019A7"/>
    <w:rsid w:val="00102340"/>
    <w:rsid w:val="001026B9"/>
    <w:rsid w:val="00102B77"/>
    <w:rsid w:val="00104137"/>
    <w:rsid w:val="001043D2"/>
    <w:rsid w:val="001045CB"/>
    <w:rsid w:val="00104B0D"/>
    <w:rsid w:val="00105A5E"/>
    <w:rsid w:val="00105AFC"/>
    <w:rsid w:val="00106B73"/>
    <w:rsid w:val="00106EBE"/>
    <w:rsid w:val="00106F47"/>
    <w:rsid w:val="00107277"/>
    <w:rsid w:val="001073E4"/>
    <w:rsid w:val="00107463"/>
    <w:rsid w:val="001107C4"/>
    <w:rsid w:val="00110C5F"/>
    <w:rsid w:val="00111944"/>
    <w:rsid w:val="00111D1D"/>
    <w:rsid w:val="00112742"/>
    <w:rsid w:val="00112A54"/>
    <w:rsid w:val="00113370"/>
    <w:rsid w:val="00113AFD"/>
    <w:rsid w:val="00113B79"/>
    <w:rsid w:val="00113EEB"/>
    <w:rsid w:val="00113FDF"/>
    <w:rsid w:val="00114A22"/>
    <w:rsid w:val="00115688"/>
    <w:rsid w:val="001158EA"/>
    <w:rsid w:val="00115937"/>
    <w:rsid w:val="001164AE"/>
    <w:rsid w:val="00116980"/>
    <w:rsid w:val="00116A71"/>
    <w:rsid w:val="00116F15"/>
    <w:rsid w:val="0011750B"/>
    <w:rsid w:val="00121EA8"/>
    <w:rsid w:val="00123427"/>
    <w:rsid w:val="00123675"/>
    <w:rsid w:val="00123D68"/>
    <w:rsid w:val="00123E94"/>
    <w:rsid w:val="00124A50"/>
    <w:rsid w:val="001250FB"/>
    <w:rsid w:val="001252A1"/>
    <w:rsid w:val="00130145"/>
    <w:rsid w:val="001306C8"/>
    <w:rsid w:val="00132217"/>
    <w:rsid w:val="00132A82"/>
    <w:rsid w:val="00133446"/>
    <w:rsid w:val="00133544"/>
    <w:rsid w:val="00134E0E"/>
    <w:rsid w:val="001351BF"/>
    <w:rsid w:val="0013540D"/>
    <w:rsid w:val="0013664C"/>
    <w:rsid w:val="00136932"/>
    <w:rsid w:val="001370AF"/>
    <w:rsid w:val="001375CF"/>
    <w:rsid w:val="00137C03"/>
    <w:rsid w:val="00137FA2"/>
    <w:rsid w:val="00140D6C"/>
    <w:rsid w:val="0014100F"/>
    <w:rsid w:val="00141049"/>
    <w:rsid w:val="001412A8"/>
    <w:rsid w:val="00141352"/>
    <w:rsid w:val="0014153E"/>
    <w:rsid w:val="00141941"/>
    <w:rsid w:val="00142203"/>
    <w:rsid w:val="00142752"/>
    <w:rsid w:val="00143299"/>
    <w:rsid w:val="0014346F"/>
    <w:rsid w:val="001435C5"/>
    <w:rsid w:val="001445C3"/>
    <w:rsid w:val="00144D7B"/>
    <w:rsid w:val="0014563C"/>
    <w:rsid w:val="00145876"/>
    <w:rsid w:val="00145C73"/>
    <w:rsid w:val="00145D9F"/>
    <w:rsid w:val="00145E42"/>
    <w:rsid w:val="0014610E"/>
    <w:rsid w:val="001464EA"/>
    <w:rsid w:val="0014727E"/>
    <w:rsid w:val="0014744A"/>
    <w:rsid w:val="00147B86"/>
    <w:rsid w:val="00147D69"/>
    <w:rsid w:val="00150BE3"/>
    <w:rsid w:val="00150CD0"/>
    <w:rsid w:val="00150D2D"/>
    <w:rsid w:val="00150ED1"/>
    <w:rsid w:val="00151D48"/>
    <w:rsid w:val="001520D3"/>
    <w:rsid w:val="00153A24"/>
    <w:rsid w:val="00153A7C"/>
    <w:rsid w:val="001544FA"/>
    <w:rsid w:val="00154618"/>
    <w:rsid w:val="001546C3"/>
    <w:rsid w:val="00154956"/>
    <w:rsid w:val="00154C05"/>
    <w:rsid w:val="00155531"/>
    <w:rsid w:val="001559EE"/>
    <w:rsid w:val="00155D11"/>
    <w:rsid w:val="00155D79"/>
    <w:rsid w:val="00156BB6"/>
    <w:rsid w:val="00156F79"/>
    <w:rsid w:val="001573D8"/>
    <w:rsid w:val="001575F9"/>
    <w:rsid w:val="0015785F"/>
    <w:rsid w:val="00157970"/>
    <w:rsid w:val="00157C27"/>
    <w:rsid w:val="001602F9"/>
    <w:rsid w:val="00161BBF"/>
    <w:rsid w:val="00161EFB"/>
    <w:rsid w:val="001622DC"/>
    <w:rsid w:val="0016337A"/>
    <w:rsid w:val="00163529"/>
    <w:rsid w:val="00163542"/>
    <w:rsid w:val="00163813"/>
    <w:rsid w:val="001638EF"/>
    <w:rsid w:val="00163C3B"/>
    <w:rsid w:val="001641D8"/>
    <w:rsid w:val="001644F4"/>
    <w:rsid w:val="00164FFD"/>
    <w:rsid w:val="00165119"/>
    <w:rsid w:val="001653C2"/>
    <w:rsid w:val="001659B0"/>
    <w:rsid w:val="00165ED1"/>
    <w:rsid w:val="00166103"/>
    <w:rsid w:val="001666B8"/>
    <w:rsid w:val="001671B7"/>
    <w:rsid w:val="00167281"/>
    <w:rsid w:val="00167B51"/>
    <w:rsid w:val="00170423"/>
    <w:rsid w:val="001706F0"/>
    <w:rsid w:val="0017085D"/>
    <w:rsid w:val="0017154C"/>
    <w:rsid w:val="00172BA2"/>
    <w:rsid w:val="00172EB7"/>
    <w:rsid w:val="001730A2"/>
    <w:rsid w:val="001739FD"/>
    <w:rsid w:val="00174A07"/>
    <w:rsid w:val="00175063"/>
    <w:rsid w:val="00175F8A"/>
    <w:rsid w:val="00176002"/>
    <w:rsid w:val="001760CA"/>
    <w:rsid w:val="0017626A"/>
    <w:rsid w:val="00176499"/>
    <w:rsid w:val="00176905"/>
    <w:rsid w:val="00176AE4"/>
    <w:rsid w:val="00177215"/>
    <w:rsid w:val="00177AE9"/>
    <w:rsid w:val="00180D97"/>
    <w:rsid w:val="00181B98"/>
    <w:rsid w:val="00181E12"/>
    <w:rsid w:val="001821EF"/>
    <w:rsid w:val="00183028"/>
    <w:rsid w:val="00183359"/>
    <w:rsid w:val="00183A36"/>
    <w:rsid w:val="00183F43"/>
    <w:rsid w:val="001844C2"/>
    <w:rsid w:val="00184B04"/>
    <w:rsid w:val="00184E66"/>
    <w:rsid w:val="0018551E"/>
    <w:rsid w:val="00185A95"/>
    <w:rsid w:val="00186720"/>
    <w:rsid w:val="00186D3E"/>
    <w:rsid w:val="00186E2E"/>
    <w:rsid w:val="00186F35"/>
    <w:rsid w:val="00191519"/>
    <w:rsid w:val="001916D2"/>
    <w:rsid w:val="00191C08"/>
    <w:rsid w:val="00192870"/>
    <w:rsid w:val="00192B06"/>
    <w:rsid w:val="00192EEC"/>
    <w:rsid w:val="001933C8"/>
    <w:rsid w:val="00193548"/>
    <w:rsid w:val="00193900"/>
    <w:rsid w:val="00194479"/>
    <w:rsid w:val="00194707"/>
    <w:rsid w:val="001955D6"/>
    <w:rsid w:val="00195B37"/>
    <w:rsid w:val="001965ED"/>
    <w:rsid w:val="001967E2"/>
    <w:rsid w:val="00196AE8"/>
    <w:rsid w:val="001A09E5"/>
    <w:rsid w:val="001A0DD6"/>
    <w:rsid w:val="001A1685"/>
    <w:rsid w:val="001A1DF8"/>
    <w:rsid w:val="001A39EE"/>
    <w:rsid w:val="001A3E1A"/>
    <w:rsid w:val="001A457C"/>
    <w:rsid w:val="001A5296"/>
    <w:rsid w:val="001A556D"/>
    <w:rsid w:val="001A557A"/>
    <w:rsid w:val="001A788B"/>
    <w:rsid w:val="001A7890"/>
    <w:rsid w:val="001B1FDD"/>
    <w:rsid w:val="001B20C0"/>
    <w:rsid w:val="001B32CF"/>
    <w:rsid w:val="001B3FDC"/>
    <w:rsid w:val="001B43C8"/>
    <w:rsid w:val="001B44D9"/>
    <w:rsid w:val="001B4B86"/>
    <w:rsid w:val="001B5CE4"/>
    <w:rsid w:val="001B5DA1"/>
    <w:rsid w:val="001B5F2E"/>
    <w:rsid w:val="001B606A"/>
    <w:rsid w:val="001B65D1"/>
    <w:rsid w:val="001B7B26"/>
    <w:rsid w:val="001C089F"/>
    <w:rsid w:val="001C20C7"/>
    <w:rsid w:val="001C2DC6"/>
    <w:rsid w:val="001C33DE"/>
    <w:rsid w:val="001C523E"/>
    <w:rsid w:val="001C648A"/>
    <w:rsid w:val="001C6DD9"/>
    <w:rsid w:val="001C72AB"/>
    <w:rsid w:val="001C7382"/>
    <w:rsid w:val="001C7730"/>
    <w:rsid w:val="001D02A2"/>
    <w:rsid w:val="001D0430"/>
    <w:rsid w:val="001D0DC5"/>
    <w:rsid w:val="001D1221"/>
    <w:rsid w:val="001D128A"/>
    <w:rsid w:val="001D170F"/>
    <w:rsid w:val="001D2AC5"/>
    <w:rsid w:val="001D2B14"/>
    <w:rsid w:val="001D2C80"/>
    <w:rsid w:val="001D32BA"/>
    <w:rsid w:val="001D379E"/>
    <w:rsid w:val="001D3988"/>
    <w:rsid w:val="001D39F8"/>
    <w:rsid w:val="001D42BB"/>
    <w:rsid w:val="001D4301"/>
    <w:rsid w:val="001D4EC6"/>
    <w:rsid w:val="001D534C"/>
    <w:rsid w:val="001D59B8"/>
    <w:rsid w:val="001D5F09"/>
    <w:rsid w:val="001D6091"/>
    <w:rsid w:val="001D7B33"/>
    <w:rsid w:val="001D7FC9"/>
    <w:rsid w:val="001E0554"/>
    <w:rsid w:val="001E1288"/>
    <w:rsid w:val="001E1413"/>
    <w:rsid w:val="001E2643"/>
    <w:rsid w:val="001E299B"/>
    <w:rsid w:val="001E2C84"/>
    <w:rsid w:val="001E2E12"/>
    <w:rsid w:val="001E2E4E"/>
    <w:rsid w:val="001E2E6B"/>
    <w:rsid w:val="001E33E5"/>
    <w:rsid w:val="001E356C"/>
    <w:rsid w:val="001E3EF6"/>
    <w:rsid w:val="001E406E"/>
    <w:rsid w:val="001E43B5"/>
    <w:rsid w:val="001E49AA"/>
    <w:rsid w:val="001E4A0C"/>
    <w:rsid w:val="001E5855"/>
    <w:rsid w:val="001E5C2C"/>
    <w:rsid w:val="001E5E98"/>
    <w:rsid w:val="001E601E"/>
    <w:rsid w:val="001E641C"/>
    <w:rsid w:val="001E643E"/>
    <w:rsid w:val="001F0342"/>
    <w:rsid w:val="001F121D"/>
    <w:rsid w:val="001F1421"/>
    <w:rsid w:val="001F16CB"/>
    <w:rsid w:val="001F17CC"/>
    <w:rsid w:val="001F1AAB"/>
    <w:rsid w:val="001F2BE3"/>
    <w:rsid w:val="001F30F4"/>
    <w:rsid w:val="001F33F7"/>
    <w:rsid w:val="001F35DF"/>
    <w:rsid w:val="001F3670"/>
    <w:rsid w:val="001F3B49"/>
    <w:rsid w:val="001F3D19"/>
    <w:rsid w:val="001F40FB"/>
    <w:rsid w:val="001F4304"/>
    <w:rsid w:val="001F437D"/>
    <w:rsid w:val="001F4CDD"/>
    <w:rsid w:val="00200AD0"/>
    <w:rsid w:val="002018AD"/>
    <w:rsid w:val="002019E5"/>
    <w:rsid w:val="002021A4"/>
    <w:rsid w:val="00202411"/>
    <w:rsid w:val="002026CE"/>
    <w:rsid w:val="0020391E"/>
    <w:rsid w:val="00205FCA"/>
    <w:rsid w:val="00205FE2"/>
    <w:rsid w:val="00206449"/>
    <w:rsid w:val="002079DA"/>
    <w:rsid w:val="00207B06"/>
    <w:rsid w:val="00207EA3"/>
    <w:rsid w:val="00207EE1"/>
    <w:rsid w:val="00210649"/>
    <w:rsid w:val="00210769"/>
    <w:rsid w:val="00210B79"/>
    <w:rsid w:val="00211081"/>
    <w:rsid w:val="0021120E"/>
    <w:rsid w:val="00211DE1"/>
    <w:rsid w:val="00212271"/>
    <w:rsid w:val="002129D7"/>
    <w:rsid w:val="00212DEB"/>
    <w:rsid w:val="00213069"/>
    <w:rsid w:val="00213A7C"/>
    <w:rsid w:val="00213D3B"/>
    <w:rsid w:val="002143F5"/>
    <w:rsid w:val="00214D57"/>
    <w:rsid w:val="0021540D"/>
    <w:rsid w:val="00215B7E"/>
    <w:rsid w:val="00220182"/>
    <w:rsid w:val="0022057C"/>
    <w:rsid w:val="002208DB"/>
    <w:rsid w:val="0022114F"/>
    <w:rsid w:val="00221E28"/>
    <w:rsid w:val="0022315B"/>
    <w:rsid w:val="00223A2F"/>
    <w:rsid w:val="00223CBF"/>
    <w:rsid w:val="00224247"/>
    <w:rsid w:val="002249DA"/>
    <w:rsid w:val="00225F2E"/>
    <w:rsid w:val="0022737F"/>
    <w:rsid w:val="00227388"/>
    <w:rsid w:val="00227AE6"/>
    <w:rsid w:val="00230D27"/>
    <w:rsid w:val="0023106E"/>
    <w:rsid w:val="002310D0"/>
    <w:rsid w:val="0023177A"/>
    <w:rsid w:val="00231F0A"/>
    <w:rsid w:val="002330CB"/>
    <w:rsid w:val="002336DD"/>
    <w:rsid w:val="002337A3"/>
    <w:rsid w:val="00233B73"/>
    <w:rsid w:val="002346D5"/>
    <w:rsid w:val="00234AAE"/>
    <w:rsid w:val="00235BE8"/>
    <w:rsid w:val="00235BF8"/>
    <w:rsid w:val="0023625D"/>
    <w:rsid w:val="00236328"/>
    <w:rsid w:val="002368D9"/>
    <w:rsid w:val="00236E34"/>
    <w:rsid w:val="0024009D"/>
    <w:rsid w:val="0024042A"/>
    <w:rsid w:val="00240A61"/>
    <w:rsid w:val="00240EC7"/>
    <w:rsid w:val="002411B6"/>
    <w:rsid w:val="00241487"/>
    <w:rsid w:val="00241F46"/>
    <w:rsid w:val="00242288"/>
    <w:rsid w:val="00242480"/>
    <w:rsid w:val="0024285B"/>
    <w:rsid w:val="00243581"/>
    <w:rsid w:val="00243B37"/>
    <w:rsid w:val="002445CB"/>
    <w:rsid w:val="00244F46"/>
    <w:rsid w:val="00245007"/>
    <w:rsid w:val="00245F98"/>
    <w:rsid w:val="00246AA6"/>
    <w:rsid w:val="00246AB3"/>
    <w:rsid w:val="00246D84"/>
    <w:rsid w:val="00247591"/>
    <w:rsid w:val="002478C4"/>
    <w:rsid w:val="00247C16"/>
    <w:rsid w:val="00250E6C"/>
    <w:rsid w:val="002515D2"/>
    <w:rsid w:val="002519E6"/>
    <w:rsid w:val="00251AA3"/>
    <w:rsid w:val="00251F27"/>
    <w:rsid w:val="00252956"/>
    <w:rsid w:val="00252E0A"/>
    <w:rsid w:val="00253577"/>
    <w:rsid w:val="002540AA"/>
    <w:rsid w:val="002549B5"/>
    <w:rsid w:val="00255408"/>
    <w:rsid w:val="00256F36"/>
    <w:rsid w:val="00257422"/>
    <w:rsid w:val="00257933"/>
    <w:rsid w:val="00257F7F"/>
    <w:rsid w:val="0026071B"/>
    <w:rsid w:val="00260804"/>
    <w:rsid w:val="002608DD"/>
    <w:rsid w:val="002609AE"/>
    <w:rsid w:val="00260FC8"/>
    <w:rsid w:val="002612C6"/>
    <w:rsid w:val="002613B5"/>
    <w:rsid w:val="002618F6"/>
    <w:rsid w:val="00261B6A"/>
    <w:rsid w:val="0026299E"/>
    <w:rsid w:val="00263334"/>
    <w:rsid w:val="00263F92"/>
    <w:rsid w:val="00264376"/>
    <w:rsid w:val="002646E1"/>
    <w:rsid w:val="00264AE2"/>
    <w:rsid w:val="00264FF7"/>
    <w:rsid w:val="00265028"/>
    <w:rsid w:val="00265031"/>
    <w:rsid w:val="002655A5"/>
    <w:rsid w:val="0026560F"/>
    <w:rsid w:val="00267930"/>
    <w:rsid w:val="0027059A"/>
    <w:rsid w:val="00270982"/>
    <w:rsid w:val="00270E39"/>
    <w:rsid w:val="00271E08"/>
    <w:rsid w:val="00272928"/>
    <w:rsid w:val="00272D36"/>
    <w:rsid w:val="0027331F"/>
    <w:rsid w:val="00273F25"/>
    <w:rsid w:val="002740B7"/>
    <w:rsid w:val="002744A7"/>
    <w:rsid w:val="002748D3"/>
    <w:rsid w:val="00274C90"/>
    <w:rsid w:val="00275B4B"/>
    <w:rsid w:val="00276548"/>
    <w:rsid w:val="00276C92"/>
    <w:rsid w:val="00277000"/>
    <w:rsid w:val="00277245"/>
    <w:rsid w:val="00277B8F"/>
    <w:rsid w:val="0028008A"/>
    <w:rsid w:val="00280748"/>
    <w:rsid w:val="002809D9"/>
    <w:rsid w:val="00280D63"/>
    <w:rsid w:val="002815C6"/>
    <w:rsid w:val="00281AEA"/>
    <w:rsid w:val="0028237D"/>
    <w:rsid w:val="00282491"/>
    <w:rsid w:val="002835AD"/>
    <w:rsid w:val="00283ABF"/>
    <w:rsid w:val="00283D5F"/>
    <w:rsid w:val="00284D20"/>
    <w:rsid w:val="002850AE"/>
    <w:rsid w:val="002853C9"/>
    <w:rsid w:val="00285672"/>
    <w:rsid w:val="002859EA"/>
    <w:rsid w:val="002861C2"/>
    <w:rsid w:val="00287326"/>
    <w:rsid w:val="00287939"/>
    <w:rsid w:val="0029020E"/>
    <w:rsid w:val="00290559"/>
    <w:rsid w:val="002906D2"/>
    <w:rsid w:val="00290D69"/>
    <w:rsid w:val="00290FB4"/>
    <w:rsid w:val="0029109B"/>
    <w:rsid w:val="002911EA"/>
    <w:rsid w:val="00291B72"/>
    <w:rsid w:val="00291F86"/>
    <w:rsid w:val="002921BA"/>
    <w:rsid w:val="00293386"/>
    <w:rsid w:val="002935AE"/>
    <w:rsid w:val="00293D2B"/>
    <w:rsid w:val="00293DF4"/>
    <w:rsid w:val="00293F2B"/>
    <w:rsid w:val="0029407C"/>
    <w:rsid w:val="00294130"/>
    <w:rsid w:val="002942A0"/>
    <w:rsid w:val="00294C2F"/>
    <w:rsid w:val="002952B4"/>
    <w:rsid w:val="002956E9"/>
    <w:rsid w:val="00295D1D"/>
    <w:rsid w:val="002963E0"/>
    <w:rsid w:val="00296C2E"/>
    <w:rsid w:val="00296EF2"/>
    <w:rsid w:val="0029700C"/>
    <w:rsid w:val="00297880"/>
    <w:rsid w:val="002978AF"/>
    <w:rsid w:val="00297B6B"/>
    <w:rsid w:val="002A109D"/>
    <w:rsid w:val="002A19B1"/>
    <w:rsid w:val="002A1D25"/>
    <w:rsid w:val="002A2033"/>
    <w:rsid w:val="002A2D78"/>
    <w:rsid w:val="002A401E"/>
    <w:rsid w:val="002A45C7"/>
    <w:rsid w:val="002A4655"/>
    <w:rsid w:val="002A4918"/>
    <w:rsid w:val="002A4CC0"/>
    <w:rsid w:val="002A54DA"/>
    <w:rsid w:val="002A5720"/>
    <w:rsid w:val="002A5F64"/>
    <w:rsid w:val="002A6271"/>
    <w:rsid w:val="002A6E4F"/>
    <w:rsid w:val="002A7C08"/>
    <w:rsid w:val="002B03B7"/>
    <w:rsid w:val="002B0A14"/>
    <w:rsid w:val="002B0C08"/>
    <w:rsid w:val="002B0CF9"/>
    <w:rsid w:val="002B10E4"/>
    <w:rsid w:val="002B17D9"/>
    <w:rsid w:val="002B2179"/>
    <w:rsid w:val="002B274B"/>
    <w:rsid w:val="002B330D"/>
    <w:rsid w:val="002B3F5B"/>
    <w:rsid w:val="002B467D"/>
    <w:rsid w:val="002B50F9"/>
    <w:rsid w:val="002B68F4"/>
    <w:rsid w:val="002B695D"/>
    <w:rsid w:val="002B746F"/>
    <w:rsid w:val="002B780A"/>
    <w:rsid w:val="002C1E74"/>
    <w:rsid w:val="002C2082"/>
    <w:rsid w:val="002C21DC"/>
    <w:rsid w:val="002C225A"/>
    <w:rsid w:val="002C22FF"/>
    <w:rsid w:val="002C2C0F"/>
    <w:rsid w:val="002C3E0D"/>
    <w:rsid w:val="002C4049"/>
    <w:rsid w:val="002C42D7"/>
    <w:rsid w:val="002C47A9"/>
    <w:rsid w:val="002C4828"/>
    <w:rsid w:val="002C48B0"/>
    <w:rsid w:val="002C4F7E"/>
    <w:rsid w:val="002C51FD"/>
    <w:rsid w:val="002C6726"/>
    <w:rsid w:val="002C6EC0"/>
    <w:rsid w:val="002C7A6C"/>
    <w:rsid w:val="002C7B25"/>
    <w:rsid w:val="002D002D"/>
    <w:rsid w:val="002D0037"/>
    <w:rsid w:val="002D0653"/>
    <w:rsid w:val="002D1109"/>
    <w:rsid w:val="002D1156"/>
    <w:rsid w:val="002D1183"/>
    <w:rsid w:val="002D16FB"/>
    <w:rsid w:val="002D2248"/>
    <w:rsid w:val="002D2A18"/>
    <w:rsid w:val="002D2A1E"/>
    <w:rsid w:val="002D2F27"/>
    <w:rsid w:val="002D33CD"/>
    <w:rsid w:val="002D3FC8"/>
    <w:rsid w:val="002D5110"/>
    <w:rsid w:val="002D5539"/>
    <w:rsid w:val="002D5C6C"/>
    <w:rsid w:val="002D6A47"/>
    <w:rsid w:val="002D78DE"/>
    <w:rsid w:val="002E0CAE"/>
    <w:rsid w:val="002E1031"/>
    <w:rsid w:val="002E1034"/>
    <w:rsid w:val="002E1655"/>
    <w:rsid w:val="002E1B19"/>
    <w:rsid w:val="002E24BC"/>
    <w:rsid w:val="002E2A42"/>
    <w:rsid w:val="002E3266"/>
    <w:rsid w:val="002E4419"/>
    <w:rsid w:val="002E458B"/>
    <w:rsid w:val="002E4A0F"/>
    <w:rsid w:val="002E506C"/>
    <w:rsid w:val="002E5313"/>
    <w:rsid w:val="002E5518"/>
    <w:rsid w:val="002E5BE4"/>
    <w:rsid w:val="002E5DA3"/>
    <w:rsid w:val="002E6541"/>
    <w:rsid w:val="002E656D"/>
    <w:rsid w:val="002E6767"/>
    <w:rsid w:val="002E7D88"/>
    <w:rsid w:val="002F1535"/>
    <w:rsid w:val="002F2B63"/>
    <w:rsid w:val="002F2BE3"/>
    <w:rsid w:val="002F2C85"/>
    <w:rsid w:val="002F3CA2"/>
    <w:rsid w:val="002F4589"/>
    <w:rsid w:val="002F51B2"/>
    <w:rsid w:val="002F6DD7"/>
    <w:rsid w:val="002F73E3"/>
    <w:rsid w:val="002F7634"/>
    <w:rsid w:val="0030131D"/>
    <w:rsid w:val="00301E45"/>
    <w:rsid w:val="00302734"/>
    <w:rsid w:val="00302AED"/>
    <w:rsid w:val="00302BB8"/>
    <w:rsid w:val="00303D9A"/>
    <w:rsid w:val="003044ED"/>
    <w:rsid w:val="00304574"/>
    <w:rsid w:val="003047A4"/>
    <w:rsid w:val="00304EB1"/>
    <w:rsid w:val="00305C17"/>
    <w:rsid w:val="00305CEF"/>
    <w:rsid w:val="00305E8D"/>
    <w:rsid w:val="003066FD"/>
    <w:rsid w:val="0030724D"/>
    <w:rsid w:val="00307CD1"/>
    <w:rsid w:val="00310099"/>
    <w:rsid w:val="00310194"/>
    <w:rsid w:val="00310B50"/>
    <w:rsid w:val="00310CCC"/>
    <w:rsid w:val="00311542"/>
    <w:rsid w:val="00311A66"/>
    <w:rsid w:val="00312153"/>
    <w:rsid w:val="00313389"/>
    <w:rsid w:val="0031456E"/>
    <w:rsid w:val="00314592"/>
    <w:rsid w:val="00314E86"/>
    <w:rsid w:val="00315531"/>
    <w:rsid w:val="003156AF"/>
    <w:rsid w:val="003156B2"/>
    <w:rsid w:val="0031589E"/>
    <w:rsid w:val="00315C27"/>
    <w:rsid w:val="00316CBB"/>
    <w:rsid w:val="00316CCE"/>
    <w:rsid w:val="00316EAB"/>
    <w:rsid w:val="00317D4A"/>
    <w:rsid w:val="00320855"/>
    <w:rsid w:val="00320B37"/>
    <w:rsid w:val="003215CA"/>
    <w:rsid w:val="00321984"/>
    <w:rsid w:val="00321FA4"/>
    <w:rsid w:val="0032257C"/>
    <w:rsid w:val="003226DA"/>
    <w:rsid w:val="00322898"/>
    <w:rsid w:val="00322D67"/>
    <w:rsid w:val="00322EDB"/>
    <w:rsid w:val="003230E2"/>
    <w:rsid w:val="0032400E"/>
    <w:rsid w:val="00324B68"/>
    <w:rsid w:val="00325767"/>
    <w:rsid w:val="003258F6"/>
    <w:rsid w:val="00326B80"/>
    <w:rsid w:val="00326C54"/>
    <w:rsid w:val="00326E16"/>
    <w:rsid w:val="00326F56"/>
    <w:rsid w:val="00327017"/>
    <w:rsid w:val="003273F8"/>
    <w:rsid w:val="00327850"/>
    <w:rsid w:val="00330AAA"/>
    <w:rsid w:val="00331CC9"/>
    <w:rsid w:val="00331E27"/>
    <w:rsid w:val="00332525"/>
    <w:rsid w:val="0033260E"/>
    <w:rsid w:val="00332B67"/>
    <w:rsid w:val="00332DC7"/>
    <w:rsid w:val="003337EB"/>
    <w:rsid w:val="00333CF7"/>
    <w:rsid w:val="00333F47"/>
    <w:rsid w:val="00334EBF"/>
    <w:rsid w:val="00335183"/>
    <w:rsid w:val="003353CB"/>
    <w:rsid w:val="003358CD"/>
    <w:rsid w:val="00335DB7"/>
    <w:rsid w:val="0033718E"/>
    <w:rsid w:val="003373AD"/>
    <w:rsid w:val="00337401"/>
    <w:rsid w:val="00337558"/>
    <w:rsid w:val="00337AD2"/>
    <w:rsid w:val="00341362"/>
    <w:rsid w:val="003417FF"/>
    <w:rsid w:val="00341994"/>
    <w:rsid w:val="00341A91"/>
    <w:rsid w:val="00341CFB"/>
    <w:rsid w:val="00341D41"/>
    <w:rsid w:val="00341FA5"/>
    <w:rsid w:val="00342711"/>
    <w:rsid w:val="00342D25"/>
    <w:rsid w:val="00342E9C"/>
    <w:rsid w:val="003431AB"/>
    <w:rsid w:val="00343CAF"/>
    <w:rsid w:val="0034427E"/>
    <w:rsid w:val="00345E6B"/>
    <w:rsid w:val="00345ED1"/>
    <w:rsid w:val="00345F40"/>
    <w:rsid w:val="00346407"/>
    <w:rsid w:val="00346A9E"/>
    <w:rsid w:val="00346B3A"/>
    <w:rsid w:val="00346F07"/>
    <w:rsid w:val="00347762"/>
    <w:rsid w:val="00347F3D"/>
    <w:rsid w:val="003503C2"/>
    <w:rsid w:val="00350508"/>
    <w:rsid w:val="00350C04"/>
    <w:rsid w:val="00350E7B"/>
    <w:rsid w:val="00351073"/>
    <w:rsid w:val="003515D5"/>
    <w:rsid w:val="00351CE2"/>
    <w:rsid w:val="003525F2"/>
    <w:rsid w:val="0035288A"/>
    <w:rsid w:val="00352D26"/>
    <w:rsid w:val="00352E5C"/>
    <w:rsid w:val="0035352A"/>
    <w:rsid w:val="00353858"/>
    <w:rsid w:val="00353DC6"/>
    <w:rsid w:val="00353E3C"/>
    <w:rsid w:val="00354FF3"/>
    <w:rsid w:val="00355485"/>
    <w:rsid w:val="0035595D"/>
    <w:rsid w:val="003561ED"/>
    <w:rsid w:val="0035726A"/>
    <w:rsid w:val="003574C6"/>
    <w:rsid w:val="00357EA6"/>
    <w:rsid w:val="00360261"/>
    <w:rsid w:val="00361131"/>
    <w:rsid w:val="00361EB9"/>
    <w:rsid w:val="003622AA"/>
    <w:rsid w:val="003625BE"/>
    <w:rsid w:val="00362D0F"/>
    <w:rsid w:val="00362DCC"/>
    <w:rsid w:val="0036305A"/>
    <w:rsid w:val="00363535"/>
    <w:rsid w:val="00363BA8"/>
    <w:rsid w:val="00363BF9"/>
    <w:rsid w:val="00363DDC"/>
    <w:rsid w:val="0036430F"/>
    <w:rsid w:val="003656EE"/>
    <w:rsid w:val="00366A30"/>
    <w:rsid w:val="00367CF8"/>
    <w:rsid w:val="003706B4"/>
    <w:rsid w:val="003718B5"/>
    <w:rsid w:val="00371F39"/>
    <w:rsid w:val="00371FB2"/>
    <w:rsid w:val="00373630"/>
    <w:rsid w:val="00374022"/>
    <w:rsid w:val="00374109"/>
    <w:rsid w:val="003745E7"/>
    <w:rsid w:val="0037531D"/>
    <w:rsid w:val="00375831"/>
    <w:rsid w:val="003759D9"/>
    <w:rsid w:val="00375D0A"/>
    <w:rsid w:val="0037600E"/>
    <w:rsid w:val="003769FC"/>
    <w:rsid w:val="00376B23"/>
    <w:rsid w:val="00377005"/>
    <w:rsid w:val="003771CA"/>
    <w:rsid w:val="00377505"/>
    <w:rsid w:val="00377E06"/>
    <w:rsid w:val="00380588"/>
    <w:rsid w:val="003808B8"/>
    <w:rsid w:val="00381080"/>
    <w:rsid w:val="003828BF"/>
    <w:rsid w:val="003840A6"/>
    <w:rsid w:val="003854F2"/>
    <w:rsid w:val="0038588E"/>
    <w:rsid w:val="00386B15"/>
    <w:rsid w:val="0038785C"/>
    <w:rsid w:val="00387F24"/>
    <w:rsid w:val="003901FD"/>
    <w:rsid w:val="003902A8"/>
    <w:rsid w:val="00391474"/>
    <w:rsid w:val="00391928"/>
    <w:rsid w:val="00391C0B"/>
    <w:rsid w:val="00391D98"/>
    <w:rsid w:val="00392B54"/>
    <w:rsid w:val="00392F91"/>
    <w:rsid w:val="00393756"/>
    <w:rsid w:val="00393A8E"/>
    <w:rsid w:val="003949A9"/>
    <w:rsid w:val="00394DC3"/>
    <w:rsid w:val="00395BD3"/>
    <w:rsid w:val="0039638D"/>
    <w:rsid w:val="0039777F"/>
    <w:rsid w:val="003A0126"/>
    <w:rsid w:val="003A0A69"/>
    <w:rsid w:val="003A0CD9"/>
    <w:rsid w:val="003A13AA"/>
    <w:rsid w:val="003A1758"/>
    <w:rsid w:val="003A238B"/>
    <w:rsid w:val="003A2719"/>
    <w:rsid w:val="003A2DB6"/>
    <w:rsid w:val="003A322E"/>
    <w:rsid w:val="003A5679"/>
    <w:rsid w:val="003A58F0"/>
    <w:rsid w:val="003A5F08"/>
    <w:rsid w:val="003A65B0"/>
    <w:rsid w:val="003A717F"/>
    <w:rsid w:val="003A794F"/>
    <w:rsid w:val="003A7A36"/>
    <w:rsid w:val="003B02D6"/>
    <w:rsid w:val="003B0E73"/>
    <w:rsid w:val="003B1004"/>
    <w:rsid w:val="003B17FC"/>
    <w:rsid w:val="003B1CAD"/>
    <w:rsid w:val="003B2BDD"/>
    <w:rsid w:val="003B350F"/>
    <w:rsid w:val="003B3555"/>
    <w:rsid w:val="003B382B"/>
    <w:rsid w:val="003B3B42"/>
    <w:rsid w:val="003B5449"/>
    <w:rsid w:val="003B5816"/>
    <w:rsid w:val="003B58B1"/>
    <w:rsid w:val="003B5EF6"/>
    <w:rsid w:val="003B6411"/>
    <w:rsid w:val="003B6440"/>
    <w:rsid w:val="003B6901"/>
    <w:rsid w:val="003B695F"/>
    <w:rsid w:val="003C1040"/>
    <w:rsid w:val="003C1C0E"/>
    <w:rsid w:val="003C2825"/>
    <w:rsid w:val="003C2F71"/>
    <w:rsid w:val="003C3544"/>
    <w:rsid w:val="003C36D5"/>
    <w:rsid w:val="003C39FD"/>
    <w:rsid w:val="003C4D10"/>
    <w:rsid w:val="003C4F7F"/>
    <w:rsid w:val="003C52A0"/>
    <w:rsid w:val="003C5A57"/>
    <w:rsid w:val="003C5F61"/>
    <w:rsid w:val="003C6373"/>
    <w:rsid w:val="003C6671"/>
    <w:rsid w:val="003C6A78"/>
    <w:rsid w:val="003C6CFA"/>
    <w:rsid w:val="003C7816"/>
    <w:rsid w:val="003C7F0C"/>
    <w:rsid w:val="003D01A4"/>
    <w:rsid w:val="003D0239"/>
    <w:rsid w:val="003D364A"/>
    <w:rsid w:val="003D36EF"/>
    <w:rsid w:val="003D3789"/>
    <w:rsid w:val="003D3C6A"/>
    <w:rsid w:val="003D43B8"/>
    <w:rsid w:val="003D45D4"/>
    <w:rsid w:val="003D47CA"/>
    <w:rsid w:val="003D4CE8"/>
    <w:rsid w:val="003D4D6B"/>
    <w:rsid w:val="003D517E"/>
    <w:rsid w:val="003D5228"/>
    <w:rsid w:val="003D73C6"/>
    <w:rsid w:val="003E0A38"/>
    <w:rsid w:val="003E23B8"/>
    <w:rsid w:val="003E2554"/>
    <w:rsid w:val="003E31F9"/>
    <w:rsid w:val="003E3D84"/>
    <w:rsid w:val="003E3F5F"/>
    <w:rsid w:val="003E5247"/>
    <w:rsid w:val="003E52E8"/>
    <w:rsid w:val="003E64B1"/>
    <w:rsid w:val="003E6D11"/>
    <w:rsid w:val="003E73D3"/>
    <w:rsid w:val="003E73E2"/>
    <w:rsid w:val="003E7408"/>
    <w:rsid w:val="003E75FF"/>
    <w:rsid w:val="003E7E7A"/>
    <w:rsid w:val="003E7EB0"/>
    <w:rsid w:val="003F0927"/>
    <w:rsid w:val="003F1FC4"/>
    <w:rsid w:val="003F2600"/>
    <w:rsid w:val="003F2A62"/>
    <w:rsid w:val="003F2B8E"/>
    <w:rsid w:val="003F3391"/>
    <w:rsid w:val="003F3CCB"/>
    <w:rsid w:val="003F523D"/>
    <w:rsid w:val="003F6C2C"/>
    <w:rsid w:val="003F789D"/>
    <w:rsid w:val="003F7AA4"/>
    <w:rsid w:val="003F7B78"/>
    <w:rsid w:val="003F7C5E"/>
    <w:rsid w:val="0040039D"/>
    <w:rsid w:val="004005FD"/>
    <w:rsid w:val="00400971"/>
    <w:rsid w:val="00400C73"/>
    <w:rsid w:val="00401787"/>
    <w:rsid w:val="00401CFC"/>
    <w:rsid w:val="00401DC7"/>
    <w:rsid w:val="00402141"/>
    <w:rsid w:val="00402220"/>
    <w:rsid w:val="0040280C"/>
    <w:rsid w:val="004033B2"/>
    <w:rsid w:val="00404246"/>
    <w:rsid w:val="0040426A"/>
    <w:rsid w:val="00404594"/>
    <w:rsid w:val="00404C74"/>
    <w:rsid w:val="00404DA5"/>
    <w:rsid w:val="00405D58"/>
    <w:rsid w:val="00406605"/>
    <w:rsid w:val="004066C5"/>
    <w:rsid w:val="004100EC"/>
    <w:rsid w:val="004106A8"/>
    <w:rsid w:val="0041099F"/>
    <w:rsid w:val="00410CC3"/>
    <w:rsid w:val="00411289"/>
    <w:rsid w:val="00411A5B"/>
    <w:rsid w:val="00411FF5"/>
    <w:rsid w:val="0041224C"/>
    <w:rsid w:val="00412873"/>
    <w:rsid w:val="00412D08"/>
    <w:rsid w:val="00412EFA"/>
    <w:rsid w:val="00413C18"/>
    <w:rsid w:val="00413DC2"/>
    <w:rsid w:val="00413EDA"/>
    <w:rsid w:val="004140BD"/>
    <w:rsid w:val="00415034"/>
    <w:rsid w:val="004159CD"/>
    <w:rsid w:val="00415FEA"/>
    <w:rsid w:val="0041610C"/>
    <w:rsid w:val="00416F9E"/>
    <w:rsid w:val="004172EA"/>
    <w:rsid w:val="0042004E"/>
    <w:rsid w:val="004203A2"/>
    <w:rsid w:val="00420999"/>
    <w:rsid w:val="00420DCD"/>
    <w:rsid w:val="00421956"/>
    <w:rsid w:val="00421C57"/>
    <w:rsid w:val="00422899"/>
    <w:rsid w:val="00422B52"/>
    <w:rsid w:val="00423462"/>
    <w:rsid w:val="004240D1"/>
    <w:rsid w:val="00424BB8"/>
    <w:rsid w:val="0042532C"/>
    <w:rsid w:val="004253E8"/>
    <w:rsid w:val="004259BD"/>
    <w:rsid w:val="00425FD4"/>
    <w:rsid w:val="00425FD5"/>
    <w:rsid w:val="00426589"/>
    <w:rsid w:val="00426FCA"/>
    <w:rsid w:val="0042750E"/>
    <w:rsid w:val="00430291"/>
    <w:rsid w:val="0043042B"/>
    <w:rsid w:val="00431231"/>
    <w:rsid w:val="004314E8"/>
    <w:rsid w:val="0043196A"/>
    <w:rsid w:val="00431ACE"/>
    <w:rsid w:val="00432B37"/>
    <w:rsid w:val="00433DBB"/>
    <w:rsid w:val="00433E78"/>
    <w:rsid w:val="004343EF"/>
    <w:rsid w:val="00434DC6"/>
    <w:rsid w:val="00434E13"/>
    <w:rsid w:val="00435C07"/>
    <w:rsid w:val="00435DFA"/>
    <w:rsid w:val="00436AA9"/>
    <w:rsid w:val="00436B15"/>
    <w:rsid w:val="00436B27"/>
    <w:rsid w:val="0043785D"/>
    <w:rsid w:val="00437C00"/>
    <w:rsid w:val="0044155D"/>
    <w:rsid w:val="004420CB"/>
    <w:rsid w:val="00442373"/>
    <w:rsid w:val="004425BF"/>
    <w:rsid w:val="00442600"/>
    <w:rsid w:val="00443C1A"/>
    <w:rsid w:val="00443D97"/>
    <w:rsid w:val="00443DC6"/>
    <w:rsid w:val="00443F6E"/>
    <w:rsid w:val="00444DCE"/>
    <w:rsid w:val="0044544A"/>
    <w:rsid w:val="00445EDE"/>
    <w:rsid w:val="00446E28"/>
    <w:rsid w:val="004471D6"/>
    <w:rsid w:val="00447532"/>
    <w:rsid w:val="004475C6"/>
    <w:rsid w:val="00447708"/>
    <w:rsid w:val="00447846"/>
    <w:rsid w:val="004479F6"/>
    <w:rsid w:val="00450244"/>
    <w:rsid w:val="00450756"/>
    <w:rsid w:val="004508C7"/>
    <w:rsid w:val="004511BF"/>
    <w:rsid w:val="004515E1"/>
    <w:rsid w:val="00451651"/>
    <w:rsid w:val="00451977"/>
    <w:rsid w:val="00452567"/>
    <w:rsid w:val="004530E2"/>
    <w:rsid w:val="004538FC"/>
    <w:rsid w:val="00453919"/>
    <w:rsid w:val="00453C67"/>
    <w:rsid w:val="004541A1"/>
    <w:rsid w:val="0045460B"/>
    <w:rsid w:val="0045467D"/>
    <w:rsid w:val="00454949"/>
    <w:rsid w:val="00454C45"/>
    <w:rsid w:val="004554E4"/>
    <w:rsid w:val="00457219"/>
    <w:rsid w:val="0045786F"/>
    <w:rsid w:val="0045793F"/>
    <w:rsid w:val="00457C6C"/>
    <w:rsid w:val="00457EF7"/>
    <w:rsid w:val="0046025B"/>
    <w:rsid w:val="004602AB"/>
    <w:rsid w:val="00460A7A"/>
    <w:rsid w:val="00460EAA"/>
    <w:rsid w:val="00461DC0"/>
    <w:rsid w:val="00462162"/>
    <w:rsid w:val="004624DE"/>
    <w:rsid w:val="00462E97"/>
    <w:rsid w:val="004630CA"/>
    <w:rsid w:val="004632C5"/>
    <w:rsid w:val="00463658"/>
    <w:rsid w:val="004636EB"/>
    <w:rsid w:val="004642E7"/>
    <w:rsid w:val="00464716"/>
    <w:rsid w:val="00464C17"/>
    <w:rsid w:val="00465220"/>
    <w:rsid w:val="004654AA"/>
    <w:rsid w:val="00466EEC"/>
    <w:rsid w:val="004678C4"/>
    <w:rsid w:val="00467B0A"/>
    <w:rsid w:val="00470806"/>
    <w:rsid w:val="00470908"/>
    <w:rsid w:val="00470B06"/>
    <w:rsid w:val="00471035"/>
    <w:rsid w:val="004710C9"/>
    <w:rsid w:val="00471644"/>
    <w:rsid w:val="00471D30"/>
    <w:rsid w:val="004721F8"/>
    <w:rsid w:val="004722E6"/>
    <w:rsid w:val="004722FC"/>
    <w:rsid w:val="00472805"/>
    <w:rsid w:val="0047284E"/>
    <w:rsid w:val="00473339"/>
    <w:rsid w:val="00473FBF"/>
    <w:rsid w:val="00474BA0"/>
    <w:rsid w:val="00474E6C"/>
    <w:rsid w:val="00475025"/>
    <w:rsid w:val="004761C7"/>
    <w:rsid w:val="0047623D"/>
    <w:rsid w:val="004764E2"/>
    <w:rsid w:val="0047698A"/>
    <w:rsid w:val="00476C57"/>
    <w:rsid w:val="004773DD"/>
    <w:rsid w:val="004776FC"/>
    <w:rsid w:val="00477D98"/>
    <w:rsid w:val="0048169C"/>
    <w:rsid w:val="004817BF"/>
    <w:rsid w:val="004818DB"/>
    <w:rsid w:val="00481A79"/>
    <w:rsid w:val="00482604"/>
    <w:rsid w:val="00482828"/>
    <w:rsid w:val="00483117"/>
    <w:rsid w:val="00483895"/>
    <w:rsid w:val="004839BD"/>
    <w:rsid w:val="00483C34"/>
    <w:rsid w:val="00484650"/>
    <w:rsid w:val="004847FB"/>
    <w:rsid w:val="00484B78"/>
    <w:rsid w:val="00485443"/>
    <w:rsid w:val="00485E79"/>
    <w:rsid w:val="00486783"/>
    <w:rsid w:val="0048678E"/>
    <w:rsid w:val="00487162"/>
    <w:rsid w:val="00490DDE"/>
    <w:rsid w:val="00491375"/>
    <w:rsid w:val="004916C7"/>
    <w:rsid w:val="00491BFA"/>
    <w:rsid w:val="00492877"/>
    <w:rsid w:val="0049297D"/>
    <w:rsid w:val="00493865"/>
    <w:rsid w:val="00493D57"/>
    <w:rsid w:val="0049440D"/>
    <w:rsid w:val="0049483D"/>
    <w:rsid w:val="004949E3"/>
    <w:rsid w:val="00495265"/>
    <w:rsid w:val="00496282"/>
    <w:rsid w:val="0049685A"/>
    <w:rsid w:val="0049791A"/>
    <w:rsid w:val="004A0149"/>
    <w:rsid w:val="004A1006"/>
    <w:rsid w:val="004A1430"/>
    <w:rsid w:val="004A16DB"/>
    <w:rsid w:val="004A1C2F"/>
    <w:rsid w:val="004A250F"/>
    <w:rsid w:val="004A25BA"/>
    <w:rsid w:val="004A279C"/>
    <w:rsid w:val="004A2A0D"/>
    <w:rsid w:val="004A2A4A"/>
    <w:rsid w:val="004A407D"/>
    <w:rsid w:val="004A4E87"/>
    <w:rsid w:val="004A4E96"/>
    <w:rsid w:val="004A52C9"/>
    <w:rsid w:val="004A5882"/>
    <w:rsid w:val="004A5E97"/>
    <w:rsid w:val="004A6054"/>
    <w:rsid w:val="004A6486"/>
    <w:rsid w:val="004A6AFE"/>
    <w:rsid w:val="004A798E"/>
    <w:rsid w:val="004A7F2F"/>
    <w:rsid w:val="004B055E"/>
    <w:rsid w:val="004B0A42"/>
    <w:rsid w:val="004B1562"/>
    <w:rsid w:val="004B2542"/>
    <w:rsid w:val="004B284A"/>
    <w:rsid w:val="004B32FC"/>
    <w:rsid w:val="004B497E"/>
    <w:rsid w:val="004B4ACF"/>
    <w:rsid w:val="004B4ADB"/>
    <w:rsid w:val="004B4C5E"/>
    <w:rsid w:val="004B5B3D"/>
    <w:rsid w:val="004B6458"/>
    <w:rsid w:val="004B6C22"/>
    <w:rsid w:val="004B75B5"/>
    <w:rsid w:val="004B773F"/>
    <w:rsid w:val="004B7BCE"/>
    <w:rsid w:val="004B7CB6"/>
    <w:rsid w:val="004C0DBC"/>
    <w:rsid w:val="004C1B42"/>
    <w:rsid w:val="004C22F9"/>
    <w:rsid w:val="004C3E7B"/>
    <w:rsid w:val="004C493E"/>
    <w:rsid w:val="004C4DF4"/>
    <w:rsid w:val="004C52F7"/>
    <w:rsid w:val="004C6EAC"/>
    <w:rsid w:val="004C73F9"/>
    <w:rsid w:val="004C7508"/>
    <w:rsid w:val="004C7C9A"/>
    <w:rsid w:val="004C7E0B"/>
    <w:rsid w:val="004D048D"/>
    <w:rsid w:val="004D0896"/>
    <w:rsid w:val="004D10A0"/>
    <w:rsid w:val="004D16A3"/>
    <w:rsid w:val="004D1BC2"/>
    <w:rsid w:val="004D247C"/>
    <w:rsid w:val="004D25F6"/>
    <w:rsid w:val="004D3433"/>
    <w:rsid w:val="004D3537"/>
    <w:rsid w:val="004D397B"/>
    <w:rsid w:val="004D3B73"/>
    <w:rsid w:val="004D3BE8"/>
    <w:rsid w:val="004D3C28"/>
    <w:rsid w:val="004D42E2"/>
    <w:rsid w:val="004D55A7"/>
    <w:rsid w:val="004D5BE7"/>
    <w:rsid w:val="004D622A"/>
    <w:rsid w:val="004E07EA"/>
    <w:rsid w:val="004E0BED"/>
    <w:rsid w:val="004E1059"/>
    <w:rsid w:val="004E1A2B"/>
    <w:rsid w:val="004E1EC8"/>
    <w:rsid w:val="004E2425"/>
    <w:rsid w:val="004E2FF7"/>
    <w:rsid w:val="004E3217"/>
    <w:rsid w:val="004E4817"/>
    <w:rsid w:val="004E4D75"/>
    <w:rsid w:val="004E5B33"/>
    <w:rsid w:val="004E6869"/>
    <w:rsid w:val="004E6A73"/>
    <w:rsid w:val="004E6EC8"/>
    <w:rsid w:val="004E7A85"/>
    <w:rsid w:val="004E7FB6"/>
    <w:rsid w:val="004F0782"/>
    <w:rsid w:val="004F184B"/>
    <w:rsid w:val="004F1D6D"/>
    <w:rsid w:val="004F25D6"/>
    <w:rsid w:val="004F2977"/>
    <w:rsid w:val="004F30AA"/>
    <w:rsid w:val="004F4C27"/>
    <w:rsid w:val="004F538B"/>
    <w:rsid w:val="004F552C"/>
    <w:rsid w:val="004F5CA6"/>
    <w:rsid w:val="004F69DE"/>
    <w:rsid w:val="004F69F5"/>
    <w:rsid w:val="004F6B9B"/>
    <w:rsid w:val="004F6D30"/>
    <w:rsid w:val="004F7F42"/>
    <w:rsid w:val="005003F9"/>
    <w:rsid w:val="00500BF4"/>
    <w:rsid w:val="00501258"/>
    <w:rsid w:val="00501495"/>
    <w:rsid w:val="005031FE"/>
    <w:rsid w:val="00503630"/>
    <w:rsid w:val="00503A28"/>
    <w:rsid w:val="00503C42"/>
    <w:rsid w:val="005042A4"/>
    <w:rsid w:val="00504B41"/>
    <w:rsid w:val="00504E87"/>
    <w:rsid w:val="005050C2"/>
    <w:rsid w:val="005053C1"/>
    <w:rsid w:val="005055A8"/>
    <w:rsid w:val="00505E16"/>
    <w:rsid w:val="00506508"/>
    <w:rsid w:val="00506905"/>
    <w:rsid w:val="00506C7E"/>
    <w:rsid w:val="00506E8F"/>
    <w:rsid w:val="0051067A"/>
    <w:rsid w:val="00510DE9"/>
    <w:rsid w:val="00512489"/>
    <w:rsid w:val="00513FA4"/>
    <w:rsid w:val="005144A9"/>
    <w:rsid w:val="00514F74"/>
    <w:rsid w:val="00515222"/>
    <w:rsid w:val="005165F1"/>
    <w:rsid w:val="005167C6"/>
    <w:rsid w:val="005170FA"/>
    <w:rsid w:val="005175D7"/>
    <w:rsid w:val="0052009F"/>
    <w:rsid w:val="005202D6"/>
    <w:rsid w:val="005202DD"/>
    <w:rsid w:val="00520E95"/>
    <w:rsid w:val="005221C3"/>
    <w:rsid w:val="00522C2A"/>
    <w:rsid w:val="00522D51"/>
    <w:rsid w:val="0052461B"/>
    <w:rsid w:val="00525DD3"/>
    <w:rsid w:val="005269F4"/>
    <w:rsid w:val="00527513"/>
    <w:rsid w:val="0052751D"/>
    <w:rsid w:val="00527C74"/>
    <w:rsid w:val="00530E83"/>
    <w:rsid w:val="005312A5"/>
    <w:rsid w:val="00531C5B"/>
    <w:rsid w:val="00531E32"/>
    <w:rsid w:val="005321A8"/>
    <w:rsid w:val="00532528"/>
    <w:rsid w:val="00533704"/>
    <w:rsid w:val="005345D9"/>
    <w:rsid w:val="005350DA"/>
    <w:rsid w:val="0053533D"/>
    <w:rsid w:val="00536335"/>
    <w:rsid w:val="005368A7"/>
    <w:rsid w:val="005369C3"/>
    <w:rsid w:val="00536C85"/>
    <w:rsid w:val="00536F8B"/>
    <w:rsid w:val="00536FAF"/>
    <w:rsid w:val="005375A0"/>
    <w:rsid w:val="005375FA"/>
    <w:rsid w:val="00540119"/>
    <w:rsid w:val="00540638"/>
    <w:rsid w:val="00540D33"/>
    <w:rsid w:val="005414C2"/>
    <w:rsid w:val="00542454"/>
    <w:rsid w:val="005452DA"/>
    <w:rsid w:val="005463F8"/>
    <w:rsid w:val="00546B48"/>
    <w:rsid w:val="00546D9C"/>
    <w:rsid w:val="005478BB"/>
    <w:rsid w:val="005503BF"/>
    <w:rsid w:val="00550B38"/>
    <w:rsid w:val="00551A9B"/>
    <w:rsid w:val="005521C4"/>
    <w:rsid w:val="00553404"/>
    <w:rsid w:val="00553B1E"/>
    <w:rsid w:val="0055437E"/>
    <w:rsid w:val="005547BE"/>
    <w:rsid w:val="005550DC"/>
    <w:rsid w:val="00555626"/>
    <w:rsid w:val="00556A7C"/>
    <w:rsid w:val="00557006"/>
    <w:rsid w:val="005600AD"/>
    <w:rsid w:val="0056131C"/>
    <w:rsid w:val="00561583"/>
    <w:rsid w:val="0056246D"/>
    <w:rsid w:val="00562473"/>
    <w:rsid w:val="005628E4"/>
    <w:rsid w:val="005629D0"/>
    <w:rsid w:val="00562A02"/>
    <w:rsid w:val="00564D7C"/>
    <w:rsid w:val="005651CE"/>
    <w:rsid w:val="00566941"/>
    <w:rsid w:val="00571302"/>
    <w:rsid w:val="0057140E"/>
    <w:rsid w:val="00571A5D"/>
    <w:rsid w:val="00571C2A"/>
    <w:rsid w:val="00572C93"/>
    <w:rsid w:val="00572EA5"/>
    <w:rsid w:val="005748F2"/>
    <w:rsid w:val="00574FBE"/>
    <w:rsid w:val="00574FF5"/>
    <w:rsid w:val="0057509E"/>
    <w:rsid w:val="005757FC"/>
    <w:rsid w:val="00575BC2"/>
    <w:rsid w:val="0057639A"/>
    <w:rsid w:val="0057675F"/>
    <w:rsid w:val="00577F0D"/>
    <w:rsid w:val="005807FA"/>
    <w:rsid w:val="00580FA0"/>
    <w:rsid w:val="00582F5C"/>
    <w:rsid w:val="00584D26"/>
    <w:rsid w:val="005851BE"/>
    <w:rsid w:val="00585978"/>
    <w:rsid w:val="00585F43"/>
    <w:rsid w:val="0058609C"/>
    <w:rsid w:val="00586130"/>
    <w:rsid w:val="005862D6"/>
    <w:rsid w:val="0058687B"/>
    <w:rsid w:val="00586A10"/>
    <w:rsid w:val="005874DE"/>
    <w:rsid w:val="00587D8D"/>
    <w:rsid w:val="00590A12"/>
    <w:rsid w:val="00590B1C"/>
    <w:rsid w:val="00590BF9"/>
    <w:rsid w:val="00590C2D"/>
    <w:rsid w:val="00590F33"/>
    <w:rsid w:val="00591538"/>
    <w:rsid w:val="00592B62"/>
    <w:rsid w:val="005930ED"/>
    <w:rsid w:val="005933F9"/>
    <w:rsid w:val="0059379C"/>
    <w:rsid w:val="005938CF"/>
    <w:rsid w:val="005939D8"/>
    <w:rsid w:val="00595426"/>
    <w:rsid w:val="00597963"/>
    <w:rsid w:val="00597A0F"/>
    <w:rsid w:val="00597C87"/>
    <w:rsid w:val="00597E33"/>
    <w:rsid w:val="00597F72"/>
    <w:rsid w:val="005A0E75"/>
    <w:rsid w:val="005A11CC"/>
    <w:rsid w:val="005A1815"/>
    <w:rsid w:val="005A3AE5"/>
    <w:rsid w:val="005A417E"/>
    <w:rsid w:val="005A47F3"/>
    <w:rsid w:val="005A4CA5"/>
    <w:rsid w:val="005A4F6C"/>
    <w:rsid w:val="005A53DB"/>
    <w:rsid w:val="005A56AF"/>
    <w:rsid w:val="005A614A"/>
    <w:rsid w:val="005A6B09"/>
    <w:rsid w:val="005A707C"/>
    <w:rsid w:val="005A774B"/>
    <w:rsid w:val="005A7B4E"/>
    <w:rsid w:val="005A7FA2"/>
    <w:rsid w:val="005B0030"/>
    <w:rsid w:val="005B11C8"/>
    <w:rsid w:val="005B1E18"/>
    <w:rsid w:val="005B21B4"/>
    <w:rsid w:val="005B29CC"/>
    <w:rsid w:val="005B29DC"/>
    <w:rsid w:val="005B2BAB"/>
    <w:rsid w:val="005B2D2C"/>
    <w:rsid w:val="005B3F7C"/>
    <w:rsid w:val="005B466B"/>
    <w:rsid w:val="005B521E"/>
    <w:rsid w:val="005B5224"/>
    <w:rsid w:val="005B5244"/>
    <w:rsid w:val="005B57B9"/>
    <w:rsid w:val="005B5FDE"/>
    <w:rsid w:val="005B6183"/>
    <w:rsid w:val="005B6664"/>
    <w:rsid w:val="005B72D6"/>
    <w:rsid w:val="005C00A0"/>
    <w:rsid w:val="005C0B2C"/>
    <w:rsid w:val="005C0C10"/>
    <w:rsid w:val="005C1291"/>
    <w:rsid w:val="005C12F8"/>
    <w:rsid w:val="005C1314"/>
    <w:rsid w:val="005C150E"/>
    <w:rsid w:val="005C17CB"/>
    <w:rsid w:val="005C2F24"/>
    <w:rsid w:val="005C3132"/>
    <w:rsid w:val="005C3B98"/>
    <w:rsid w:val="005C3E18"/>
    <w:rsid w:val="005C3EFE"/>
    <w:rsid w:val="005C5208"/>
    <w:rsid w:val="005C5FAA"/>
    <w:rsid w:val="005C6496"/>
    <w:rsid w:val="005C6CB6"/>
    <w:rsid w:val="005C7503"/>
    <w:rsid w:val="005C7971"/>
    <w:rsid w:val="005D0A77"/>
    <w:rsid w:val="005D15AA"/>
    <w:rsid w:val="005D16DC"/>
    <w:rsid w:val="005D18AD"/>
    <w:rsid w:val="005D2169"/>
    <w:rsid w:val="005D253A"/>
    <w:rsid w:val="005D2F66"/>
    <w:rsid w:val="005D3487"/>
    <w:rsid w:val="005D3728"/>
    <w:rsid w:val="005D3852"/>
    <w:rsid w:val="005D3E67"/>
    <w:rsid w:val="005D4389"/>
    <w:rsid w:val="005D45C7"/>
    <w:rsid w:val="005D4642"/>
    <w:rsid w:val="005D4695"/>
    <w:rsid w:val="005D481E"/>
    <w:rsid w:val="005D4A32"/>
    <w:rsid w:val="005D5AB8"/>
    <w:rsid w:val="005D61E5"/>
    <w:rsid w:val="005D6554"/>
    <w:rsid w:val="005D7C41"/>
    <w:rsid w:val="005D7CFB"/>
    <w:rsid w:val="005E06B6"/>
    <w:rsid w:val="005E0A02"/>
    <w:rsid w:val="005E157D"/>
    <w:rsid w:val="005E1E62"/>
    <w:rsid w:val="005E21E0"/>
    <w:rsid w:val="005E2549"/>
    <w:rsid w:val="005E38CE"/>
    <w:rsid w:val="005E3BED"/>
    <w:rsid w:val="005E3D61"/>
    <w:rsid w:val="005E3E7E"/>
    <w:rsid w:val="005E3FE0"/>
    <w:rsid w:val="005E4305"/>
    <w:rsid w:val="005E47C8"/>
    <w:rsid w:val="005E4ACD"/>
    <w:rsid w:val="005E5EAA"/>
    <w:rsid w:val="005E5F4B"/>
    <w:rsid w:val="005E6730"/>
    <w:rsid w:val="005E70D3"/>
    <w:rsid w:val="005E7237"/>
    <w:rsid w:val="005E7252"/>
    <w:rsid w:val="005E78FE"/>
    <w:rsid w:val="005E79A5"/>
    <w:rsid w:val="005F0395"/>
    <w:rsid w:val="005F0729"/>
    <w:rsid w:val="005F0DA8"/>
    <w:rsid w:val="005F1984"/>
    <w:rsid w:val="005F22F1"/>
    <w:rsid w:val="005F26CF"/>
    <w:rsid w:val="005F2F3F"/>
    <w:rsid w:val="005F36EE"/>
    <w:rsid w:val="005F3DDC"/>
    <w:rsid w:val="005F4EDA"/>
    <w:rsid w:val="005F4F7D"/>
    <w:rsid w:val="005F5CEE"/>
    <w:rsid w:val="005F654D"/>
    <w:rsid w:val="005F718C"/>
    <w:rsid w:val="005F752D"/>
    <w:rsid w:val="00600458"/>
    <w:rsid w:val="00600975"/>
    <w:rsid w:val="006009E8"/>
    <w:rsid w:val="00600F39"/>
    <w:rsid w:val="0060142F"/>
    <w:rsid w:val="00602185"/>
    <w:rsid w:val="006021F7"/>
    <w:rsid w:val="00602420"/>
    <w:rsid w:val="00602A0C"/>
    <w:rsid w:val="00602A11"/>
    <w:rsid w:val="00602D39"/>
    <w:rsid w:val="00603260"/>
    <w:rsid w:val="00603416"/>
    <w:rsid w:val="00604BBA"/>
    <w:rsid w:val="00604EE8"/>
    <w:rsid w:val="006052E6"/>
    <w:rsid w:val="006059C0"/>
    <w:rsid w:val="0060611B"/>
    <w:rsid w:val="006061C0"/>
    <w:rsid w:val="006069B2"/>
    <w:rsid w:val="00607B71"/>
    <w:rsid w:val="00607F32"/>
    <w:rsid w:val="006100F1"/>
    <w:rsid w:val="006104AC"/>
    <w:rsid w:val="00611680"/>
    <w:rsid w:val="00612270"/>
    <w:rsid w:val="00612401"/>
    <w:rsid w:val="00612480"/>
    <w:rsid w:val="006129B6"/>
    <w:rsid w:val="00612BD1"/>
    <w:rsid w:val="00612C2E"/>
    <w:rsid w:val="00612FA0"/>
    <w:rsid w:val="00613640"/>
    <w:rsid w:val="0061383F"/>
    <w:rsid w:val="00614123"/>
    <w:rsid w:val="00614334"/>
    <w:rsid w:val="00614B3C"/>
    <w:rsid w:val="00615CAD"/>
    <w:rsid w:val="00616A8C"/>
    <w:rsid w:val="006170C8"/>
    <w:rsid w:val="00620258"/>
    <w:rsid w:val="006202B7"/>
    <w:rsid w:val="006206BE"/>
    <w:rsid w:val="00620907"/>
    <w:rsid w:val="006218E3"/>
    <w:rsid w:val="00622BB9"/>
    <w:rsid w:val="00623FF0"/>
    <w:rsid w:val="00624B7A"/>
    <w:rsid w:val="00624CD2"/>
    <w:rsid w:val="0062597A"/>
    <w:rsid w:val="006264DD"/>
    <w:rsid w:val="00626DF4"/>
    <w:rsid w:val="00627E8B"/>
    <w:rsid w:val="006303A2"/>
    <w:rsid w:val="00630C86"/>
    <w:rsid w:val="00630E60"/>
    <w:rsid w:val="006323CD"/>
    <w:rsid w:val="00632666"/>
    <w:rsid w:val="00632DC9"/>
    <w:rsid w:val="006333FC"/>
    <w:rsid w:val="00633523"/>
    <w:rsid w:val="006337EE"/>
    <w:rsid w:val="0063420A"/>
    <w:rsid w:val="00634379"/>
    <w:rsid w:val="006343A0"/>
    <w:rsid w:val="00634651"/>
    <w:rsid w:val="00634700"/>
    <w:rsid w:val="00634A94"/>
    <w:rsid w:val="00634E3B"/>
    <w:rsid w:val="00635377"/>
    <w:rsid w:val="0063608C"/>
    <w:rsid w:val="0063626E"/>
    <w:rsid w:val="0063657F"/>
    <w:rsid w:val="006369A4"/>
    <w:rsid w:val="00636D67"/>
    <w:rsid w:val="00637EF1"/>
    <w:rsid w:val="00637F15"/>
    <w:rsid w:val="00640E03"/>
    <w:rsid w:val="00641021"/>
    <w:rsid w:val="006411E6"/>
    <w:rsid w:val="006412C9"/>
    <w:rsid w:val="006420B5"/>
    <w:rsid w:val="00642797"/>
    <w:rsid w:val="00642A44"/>
    <w:rsid w:val="00643D54"/>
    <w:rsid w:val="00644ECF"/>
    <w:rsid w:val="00645240"/>
    <w:rsid w:val="00645604"/>
    <w:rsid w:val="006465A5"/>
    <w:rsid w:val="00647034"/>
    <w:rsid w:val="00647705"/>
    <w:rsid w:val="00647C79"/>
    <w:rsid w:val="006501E8"/>
    <w:rsid w:val="0065054E"/>
    <w:rsid w:val="00650CE2"/>
    <w:rsid w:val="00650E31"/>
    <w:rsid w:val="0065134D"/>
    <w:rsid w:val="0065181C"/>
    <w:rsid w:val="0065286F"/>
    <w:rsid w:val="00652D1D"/>
    <w:rsid w:val="00653936"/>
    <w:rsid w:val="00653DC9"/>
    <w:rsid w:val="006540F2"/>
    <w:rsid w:val="00655714"/>
    <w:rsid w:val="0065622B"/>
    <w:rsid w:val="006562EC"/>
    <w:rsid w:val="0065702F"/>
    <w:rsid w:val="006570E6"/>
    <w:rsid w:val="0065773F"/>
    <w:rsid w:val="00657A26"/>
    <w:rsid w:val="00657D23"/>
    <w:rsid w:val="006603DC"/>
    <w:rsid w:val="00661E2F"/>
    <w:rsid w:val="0066217F"/>
    <w:rsid w:val="0066241D"/>
    <w:rsid w:val="00663429"/>
    <w:rsid w:val="0066356F"/>
    <w:rsid w:val="00663B0B"/>
    <w:rsid w:val="00663E4C"/>
    <w:rsid w:val="0066596D"/>
    <w:rsid w:val="00666AFD"/>
    <w:rsid w:val="00666E57"/>
    <w:rsid w:val="00667082"/>
    <w:rsid w:val="006673EC"/>
    <w:rsid w:val="00667861"/>
    <w:rsid w:val="00667E43"/>
    <w:rsid w:val="00670B20"/>
    <w:rsid w:val="00670BF7"/>
    <w:rsid w:val="00671EA2"/>
    <w:rsid w:val="0067205B"/>
    <w:rsid w:val="00672095"/>
    <w:rsid w:val="00672348"/>
    <w:rsid w:val="00672B2D"/>
    <w:rsid w:val="00672DBE"/>
    <w:rsid w:val="006732CB"/>
    <w:rsid w:val="00673BCE"/>
    <w:rsid w:val="00674601"/>
    <w:rsid w:val="00674C4A"/>
    <w:rsid w:val="00675229"/>
    <w:rsid w:val="00676022"/>
    <w:rsid w:val="0067630E"/>
    <w:rsid w:val="006777F8"/>
    <w:rsid w:val="00677B88"/>
    <w:rsid w:val="00677CC6"/>
    <w:rsid w:val="00681270"/>
    <w:rsid w:val="006813D8"/>
    <w:rsid w:val="00682206"/>
    <w:rsid w:val="00682E48"/>
    <w:rsid w:val="006832A5"/>
    <w:rsid w:val="00683374"/>
    <w:rsid w:val="0068381E"/>
    <w:rsid w:val="00683892"/>
    <w:rsid w:val="0068438B"/>
    <w:rsid w:val="00684C9C"/>
    <w:rsid w:val="006851D6"/>
    <w:rsid w:val="006859FE"/>
    <w:rsid w:val="0068691C"/>
    <w:rsid w:val="00686C25"/>
    <w:rsid w:val="00686D8C"/>
    <w:rsid w:val="00690726"/>
    <w:rsid w:val="006907A1"/>
    <w:rsid w:val="00690BFB"/>
    <w:rsid w:val="00691C69"/>
    <w:rsid w:val="00691D01"/>
    <w:rsid w:val="00691D78"/>
    <w:rsid w:val="006920DB"/>
    <w:rsid w:val="00693048"/>
    <w:rsid w:val="00693E2D"/>
    <w:rsid w:val="00693E3F"/>
    <w:rsid w:val="006943A5"/>
    <w:rsid w:val="00695D20"/>
    <w:rsid w:val="00695ED7"/>
    <w:rsid w:val="00695F34"/>
    <w:rsid w:val="0069631B"/>
    <w:rsid w:val="00696D17"/>
    <w:rsid w:val="006979B5"/>
    <w:rsid w:val="006979B8"/>
    <w:rsid w:val="00697E7A"/>
    <w:rsid w:val="006A0081"/>
    <w:rsid w:val="006A0118"/>
    <w:rsid w:val="006A03BE"/>
    <w:rsid w:val="006A0861"/>
    <w:rsid w:val="006A090D"/>
    <w:rsid w:val="006A0F04"/>
    <w:rsid w:val="006A134E"/>
    <w:rsid w:val="006A17BE"/>
    <w:rsid w:val="006A193A"/>
    <w:rsid w:val="006A1DBC"/>
    <w:rsid w:val="006A212B"/>
    <w:rsid w:val="006A225C"/>
    <w:rsid w:val="006A2944"/>
    <w:rsid w:val="006A2E49"/>
    <w:rsid w:val="006A3141"/>
    <w:rsid w:val="006A5986"/>
    <w:rsid w:val="006A6F31"/>
    <w:rsid w:val="006A6FBB"/>
    <w:rsid w:val="006A7009"/>
    <w:rsid w:val="006A7623"/>
    <w:rsid w:val="006A76F7"/>
    <w:rsid w:val="006A7AE9"/>
    <w:rsid w:val="006B0387"/>
    <w:rsid w:val="006B08B1"/>
    <w:rsid w:val="006B093F"/>
    <w:rsid w:val="006B14A4"/>
    <w:rsid w:val="006B1648"/>
    <w:rsid w:val="006B2054"/>
    <w:rsid w:val="006B4774"/>
    <w:rsid w:val="006B4943"/>
    <w:rsid w:val="006B4E5F"/>
    <w:rsid w:val="006B4EE8"/>
    <w:rsid w:val="006B50F5"/>
    <w:rsid w:val="006B564D"/>
    <w:rsid w:val="006B6465"/>
    <w:rsid w:val="006B6751"/>
    <w:rsid w:val="006B6931"/>
    <w:rsid w:val="006B77A5"/>
    <w:rsid w:val="006C04BA"/>
    <w:rsid w:val="006C080B"/>
    <w:rsid w:val="006C169D"/>
    <w:rsid w:val="006C2763"/>
    <w:rsid w:val="006C34DB"/>
    <w:rsid w:val="006C3B94"/>
    <w:rsid w:val="006C3F01"/>
    <w:rsid w:val="006C4215"/>
    <w:rsid w:val="006C44A7"/>
    <w:rsid w:val="006C4733"/>
    <w:rsid w:val="006C49CE"/>
    <w:rsid w:val="006C598E"/>
    <w:rsid w:val="006C705E"/>
    <w:rsid w:val="006C729C"/>
    <w:rsid w:val="006C759D"/>
    <w:rsid w:val="006C7CA3"/>
    <w:rsid w:val="006D065A"/>
    <w:rsid w:val="006D0953"/>
    <w:rsid w:val="006D18EF"/>
    <w:rsid w:val="006D199E"/>
    <w:rsid w:val="006D5073"/>
    <w:rsid w:val="006D57CA"/>
    <w:rsid w:val="006D6146"/>
    <w:rsid w:val="006D658B"/>
    <w:rsid w:val="006D6D13"/>
    <w:rsid w:val="006D6E57"/>
    <w:rsid w:val="006D785B"/>
    <w:rsid w:val="006E0162"/>
    <w:rsid w:val="006E0316"/>
    <w:rsid w:val="006E039B"/>
    <w:rsid w:val="006E0C0F"/>
    <w:rsid w:val="006E1350"/>
    <w:rsid w:val="006E2842"/>
    <w:rsid w:val="006E3209"/>
    <w:rsid w:val="006E36DE"/>
    <w:rsid w:val="006E3AEF"/>
    <w:rsid w:val="006E40B7"/>
    <w:rsid w:val="006E4AB5"/>
    <w:rsid w:val="006E603D"/>
    <w:rsid w:val="006E660E"/>
    <w:rsid w:val="006E7468"/>
    <w:rsid w:val="006E77E5"/>
    <w:rsid w:val="006E7975"/>
    <w:rsid w:val="006F0A62"/>
    <w:rsid w:val="006F0A90"/>
    <w:rsid w:val="006F0CD9"/>
    <w:rsid w:val="006F1112"/>
    <w:rsid w:val="006F12F7"/>
    <w:rsid w:val="006F1B4A"/>
    <w:rsid w:val="006F1C40"/>
    <w:rsid w:val="006F1E0B"/>
    <w:rsid w:val="006F2EF8"/>
    <w:rsid w:val="006F3579"/>
    <w:rsid w:val="006F3C22"/>
    <w:rsid w:val="006F3C43"/>
    <w:rsid w:val="006F3E0F"/>
    <w:rsid w:val="006F423F"/>
    <w:rsid w:val="006F5232"/>
    <w:rsid w:val="006F53B0"/>
    <w:rsid w:val="006F7161"/>
    <w:rsid w:val="006F7D43"/>
    <w:rsid w:val="0070061E"/>
    <w:rsid w:val="0070081A"/>
    <w:rsid w:val="00700B29"/>
    <w:rsid w:val="00701355"/>
    <w:rsid w:val="0070176C"/>
    <w:rsid w:val="00701FE2"/>
    <w:rsid w:val="0070385F"/>
    <w:rsid w:val="007038F7"/>
    <w:rsid w:val="00703BD0"/>
    <w:rsid w:val="00703D5D"/>
    <w:rsid w:val="00704077"/>
    <w:rsid w:val="007050CE"/>
    <w:rsid w:val="007056FC"/>
    <w:rsid w:val="007065D4"/>
    <w:rsid w:val="0070735A"/>
    <w:rsid w:val="007077C1"/>
    <w:rsid w:val="0071030A"/>
    <w:rsid w:val="007108C9"/>
    <w:rsid w:val="007108EB"/>
    <w:rsid w:val="00710DCD"/>
    <w:rsid w:val="0071125C"/>
    <w:rsid w:val="00711655"/>
    <w:rsid w:val="00711D58"/>
    <w:rsid w:val="0071256A"/>
    <w:rsid w:val="00712655"/>
    <w:rsid w:val="00712816"/>
    <w:rsid w:val="00712D43"/>
    <w:rsid w:val="007135AC"/>
    <w:rsid w:val="00713AF3"/>
    <w:rsid w:val="007145C5"/>
    <w:rsid w:val="007146B5"/>
    <w:rsid w:val="00715283"/>
    <w:rsid w:val="0071552C"/>
    <w:rsid w:val="007156B7"/>
    <w:rsid w:val="00715771"/>
    <w:rsid w:val="00715A4F"/>
    <w:rsid w:val="00716A3D"/>
    <w:rsid w:val="00716D6E"/>
    <w:rsid w:val="007201B7"/>
    <w:rsid w:val="00720BA4"/>
    <w:rsid w:val="00720CE5"/>
    <w:rsid w:val="007211D7"/>
    <w:rsid w:val="007216F8"/>
    <w:rsid w:val="00721765"/>
    <w:rsid w:val="00721887"/>
    <w:rsid w:val="007223D6"/>
    <w:rsid w:val="007223E8"/>
    <w:rsid w:val="007226AC"/>
    <w:rsid w:val="00722729"/>
    <w:rsid w:val="00722A3E"/>
    <w:rsid w:val="00722F8F"/>
    <w:rsid w:val="00723A67"/>
    <w:rsid w:val="0072416B"/>
    <w:rsid w:val="00724236"/>
    <w:rsid w:val="00724EEC"/>
    <w:rsid w:val="0072696F"/>
    <w:rsid w:val="00727043"/>
    <w:rsid w:val="007271AC"/>
    <w:rsid w:val="00727228"/>
    <w:rsid w:val="00727BDE"/>
    <w:rsid w:val="00731BBB"/>
    <w:rsid w:val="0073299A"/>
    <w:rsid w:val="00732A1C"/>
    <w:rsid w:val="00732B83"/>
    <w:rsid w:val="00732C85"/>
    <w:rsid w:val="0073363F"/>
    <w:rsid w:val="00733CB2"/>
    <w:rsid w:val="00733E8D"/>
    <w:rsid w:val="00733FD1"/>
    <w:rsid w:val="007343A4"/>
    <w:rsid w:val="00734464"/>
    <w:rsid w:val="00735411"/>
    <w:rsid w:val="00735B15"/>
    <w:rsid w:val="007376AA"/>
    <w:rsid w:val="0074044A"/>
    <w:rsid w:val="007426EF"/>
    <w:rsid w:val="00742F3A"/>
    <w:rsid w:val="00743010"/>
    <w:rsid w:val="00743732"/>
    <w:rsid w:val="0074438D"/>
    <w:rsid w:val="00744B51"/>
    <w:rsid w:val="00745AE1"/>
    <w:rsid w:val="00747317"/>
    <w:rsid w:val="00750276"/>
    <w:rsid w:val="00750C0B"/>
    <w:rsid w:val="00751444"/>
    <w:rsid w:val="007515A3"/>
    <w:rsid w:val="00752082"/>
    <w:rsid w:val="007521C7"/>
    <w:rsid w:val="0075227F"/>
    <w:rsid w:val="007522BF"/>
    <w:rsid w:val="00752B9A"/>
    <w:rsid w:val="00752C53"/>
    <w:rsid w:val="00753193"/>
    <w:rsid w:val="00753539"/>
    <w:rsid w:val="00753A88"/>
    <w:rsid w:val="00753E91"/>
    <w:rsid w:val="00753EB4"/>
    <w:rsid w:val="007545CB"/>
    <w:rsid w:val="00754875"/>
    <w:rsid w:val="00755399"/>
    <w:rsid w:val="00755C1C"/>
    <w:rsid w:val="00755D16"/>
    <w:rsid w:val="00755E49"/>
    <w:rsid w:val="00756174"/>
    <w:rsid w:val="0075682F"/>
    <w:rsid w:val="007568B4"/>
    <w:rsid w:val="00756A0E"/>
    <w:rsid w:val="00756CDC"/>
    <w:rsid w:val="00757440"/>
    <w:rsid w:val="0076188B"/>
    <w:rsid w:val="00762440"/>
    <w:rsid w:val="007624AD"/>
    <w:rsid w:val="00762565"/>
    <w:rsid w:val="00763098"/>
    <w:rsid w:val="00764404"/>
    <w:rsid w:val="007646E5"/>
    <w:rsid w:val="00765106"/>
    <w:rsid w:val="007652FC"/>
    <w:rsid w:val="00766246"/>
    <w:rsid w:val="00766B22"/>
    <w:rsid w:val="007676AF"/>
    <w:rsid w:val="007705B3"/>
    <w:rsid w:val="007706F8"/>
    <w:rsid w:val="00770B76"/>
    <w:rsid w:val="0077111D"/>
    <w:rsid w:val="007716D8"/>
    <w:rsid w:val="0077186A"/>
    <w:rsid w:val="00771AD7"/>
    <w:rsid w:val="00771E38"/>
    <w:rsid w:val="007722C9"/>
    <w:rsid w:val="00772928"/>
    <w:rsid w:val="00772BF3"/>
    <w:rsid w:val="00772EC4"/>
    <w:rsid w:val="00774409"/>
    <w:rsid w:val="0077479E"/>
    <w:rsid w:val="00774A38"/>
    <w:rsid w:val="00774CE6"/>
    <w:rsid w:val="00776719"/>
    <w:rsid w:val="0077693F"/>
    <w:rsid w:val="00776957"/>
    <w:rsid w:val="007770F2"/>
    <w:rsid w:val="00777336"/>
    <w:rsid w:val="007776AF"/>
    <w:rsid w:val="00780B22"/>
    <w:rsid w:val="00781183"/>
    <w:rsid w:val="00781691"/>
    <w:rsid w:val="007816D9"/>
    <w:rsid w:val="0078282A"/>
    <w:rsid w:val="00782EE3"/>
    <w:rsid w:val="00784096"/>
    <w:rsid w:val="007849E6"/>
    <w:rsid w:val="007853EF"/>
    <w:rsid w:val="0078547B"/>
    <w:rsid w:val="007854DE"/>
    <w:rsid w:val="00786E7D"/>
    <w:rsid w:val="007872C9"/>
    <w:rsid w:val="00787D6C"/>
    <w:rsid w:val="00787ED1"/>
    <w:rsid w:val="00787FE2"/>
    <w:rsid w:val="00790D84"/>
    <w:rsid w:val="00790FD8"/>
    <w:rsid w:val="0079121D"/>
    <w:rsid w:val="00791788"/>
    <w:rsid w:val="0079205D"/>
    <w:rsid w:val="007929ED"/>
    <w:rsid w:val="00792E20"/>
    <w:rsid w:val="00792E90"/>
    <w:rsid w:val="00793007"/>
    <w:rsid w:val="007938CA"/>
    <w:rsid w:val="007944B0"/>
    <w:rsid w:val="007946C0"/>
    <w:rsid w:val="0079472B"/>
    <w:rsid w:val="007959E2"/>
    <w:rsid w:val="007961CD"/>
    <w:rsid w:val="007965A1"/>
    <w:rsid w:val="00797694"/>
    <w:rsid w:val="007A0160"/>
    <w:rsid w:val="007A08D9"/>
    <w:rsid w:val="007A2600"/>
    <w:rsid w:val="007A26DE"/>
    <w:rsid w:val="007A279C"/>
    <w:rsid w:val="007A3A40"/>
    <w:rsid w:val="007A4028"/>
    <w:rsid w:val="007A4076"/>
    <w:rsid w:val="007A5770"/>
    <w:rsid w:val="007A59A9"/>
    <w:rsid w:val="007A5EC1"/>
    <w:rsid w:val="007A5FA6"/>
    <w:rsid w:val="007A6511"/>
    <w:rsid w:val="007A651D"/>
    <w:rsid w:val="007A69B3"/>
    <w:rsid w:val="007A6A13"/>
    <w:rsid w:val="007A6C5B"/>
    <w:rsid w:val="007A72A1"/>
    <w:rsid w:val="007A7547"/>
    <w:rsid w:val="007A7A37"/>
    <w:rsid w:val="007B0FEE"/>
    <w:rsid w:val="007B0FEF"/>
    <w:rsid w:val="007B1937"/>
    <w:rsid w:val="007B1D72"/>
    <w:rsid w:val="007B1EA2"/>
    <w:rsid w:val="007B3BFD"/>
    <w:rsid w:val="007B4667"/>
    <w:rsid w:val="007B4A04"/>
    <w:rsid w:val="007B4A0A"/>
    <w:rsid w:val="007B4AA5"/>
    <w:rsid w:val="007B5455"/>
    <w:rsid w:val="007B590C"/>
    <w:rsid w:val="007B606F"/>
    <w:rsid w:val="007B751F"/>
    <w:rsid w:val="007B7561"/>
    <w:rsid w:val="007B787B"/>
    <w:rsid w:val="007B7EE2"/>
    <w:rsid w:val="007C0B12"/>
    <w:rsid w:val="007C0EFE"/>
    <w:rsid w:val="007C14DB"/>
    <w:rsid w:val="007C19D1"/>
    <w:rsid w:val="007C1AEF"/>
    <w:rsid w:val="007C2488"/>
    <w:rsid w:val="007C2F3A"/>
    <w:rsid w:val="007C30ED"/>
    <w:rsid w:val="007C3B29"/>
    <w:rsid w:val="007C3DFE"/>
    <w:rsid w:val="007C3EDE"/>
    <w:rsid w:val="007C42C2"/>
    <w:rsid w:val="007C4D00"/>
    <w:rsid w:val="007C4D4B"/>
    <w:rsid w:val="007C4F48"/>
    <w:rsid w:val="007C5A5F"/>
    <w:rsid w:val="007C5B6C"/>
    <w:rsid w:val="007C6621"/>
    <w:rsid w:val="007C6656"/>
    <w:rsid w:val="007C7D4A"/>
    <w:rsid w:val="007D0A17"/>
    <w:rsid w:val="007D0C73"/>
    <w:rsid w:val="007D1912"/>
    <w:rsid w:val="007D26A2"/>
    <w:rsid w:val="007D2742"/>
    <w:rsid w:val="007D324A"/>
    <w:rsid w:val="007D3A36"/>
    <w:rsid w:val="007D3AC3"/>
    <w:rsid w:val="007D42D5"/>
    <w:rsid w:val="007D4781"/>
    <w:rsid w:val="007D4E85"/>
    <w:rsid w:val="007D4FBD"/>
    <w:rsid w:val="007D5275"/>
    <w:rsid w:val="007D55E3"/>
    <w:rsid w:val="007D5600"/>
    <w:rsid w:val="007D5733"/>
    <w:rsid w:val="007D5BD0"/>
    <w:rsid w:val="007D5FCF"/>
    <w:rsid w:val="007D60E1"/>
    <w:rsid w:val="007D635D"/>
    <w:rsid w:val="007D6796"/>
    <w:rsid w:val="007D6C0E"/>
    <w:rsid w:val="007D783A"/>
    <w:rsid w:val="007D7A5B"/>
    <w:rsid w:val="007E13C9"/>
    <w:rsid w:val="007E1A19"/>
    <w:rsid w:val="007E266B"/>
    <w:rsid w:val="007E2ADE"/>
    <w:rsid w:val="007E2C7D"/>
    <w:rsid w:val="007E3667"/>
    <w:rsid w:val="007E45E2"/>
    <w:rsid w:val="007E4DF7"/>
    <w:rsid w:val="007E608E"/>
    <w:rsid w:val="007E6952"/>
    <w:rsid w:val="007E6A55"/>
    <w:rsid w:val="007E6B8E"/>
    <w:rsid w:val="007E79F1"/>
    <w:rsid w:val="007E7AC1"/>
    <w:rsid w:val="007E7B62"/>
    <w:rsid w:val="007F0695"/>
    <w:rsid w:val="007F06C1"/>
    <w:rsid w:val="007F0797"/>
    <w:rsid w:val="007F092E"/>
    <w:rsid w:val="007F0B4E"/>
    <w:rsid w:val="007F0B8E"/>
    <w:rsid w:val="007F1AA4"/>
    <w:rsid w:val="007F1B3C"/>
    <w:rsid w:val="007F1E7B"/>
    <w:rsid w:val="007F22A3"/>
    <w:rsid w:val="007F26B1"/>
    <w:rsid w:val="007F2BA5"/>
    <w:rsid w:val="007F2DA0"/>
    <w:rsid w:val="007F383E"/>
    <w:rsid w:val="007F3A04"/>
    <w:rsid w:val="007F3D47"/>
    <w:rsid w:val="007F43A6"/>
    <w:rsid w:val="007F4B3D"/>
    <w:rsid w:val="007F4B43"/>
    <w:rsid w:val="007F5060"/>
    <w:rsid w:val="007F6647"/>
    <w:rsid w:val="007F709D"/>
    <w:rsid w:val="007F726C"/>
    <w:rsid w:val="007F77EB"/>
    <w:rsid w:val="007F7B93"/>
    <w:rsid w:val="007F7F8D"/>
    <w:rsid w:val="008007FB"/>
    <w:rsid w:val="00800D9B"/>
    <w:rsid w:val="00801125"/>
    <w:rsid w:val="0080164B"/>
    <w:rsid w:val="0080181B"/>
    <w:rsid w:val="00801990"/>
    <w:rsid w:val="00801A0B"/>
    <w:rsid w:val="00802374"/>
    <w:rsid w:val="00802701"/>
    <w:rsid w:val="00802FD3"/>
    <w:rsid w:val="00803631"/>
    <w:rsid w:val="008036E0"/>
    <w:rsid w:val="00804398"/>
    <w:rsid w:val="00804BBF"/>
    <w:rsid w:val="00805D6B"/>
    <w:rsid w:val="0080605F"/>
    <w:rsid w:val="00806456"/>
    <w:rsid w:val="008065E1"/>
    <w:rsid w:val="00806DD9"/>
    <w:rsid w:val="0080731C"/>
    <w:rsid w:val="00807C0D"/>
    <w:rsid w:val="00810905"/>
    <w:rsid w:val="00810A2B"/>
    <w:rsid w:val="00810EE4"/>
    <w:rsid w:val="00811258"/>
    <w:rsid w:val="00811775"/>
    <w:rsid w:val="008122FC"/>
    <w:rsid w:val="00812728"/>
    <w:rsid w:val="00812CF6"/>
    <w:rsid w:val="00812E64"/>
    <w:rsid w:val="00813E6C"/>
    <w:rsid w:val="008140BC"/>
    <w:rsid w:val="00814220"/>
    <w:rsid w:val="0081456E"/>
    <w:rsid w:val="00814F37"/>
    <w:rsid w:val="008153C4"/>
    <w:rsid w:val="008157EC"/>
    <w:rsid w:val="00815A1B"/>
    <w:rsid w:val="008163F8"/>
    <w:rsid w:val="00816EA4"/>
    <w:rsid w:val="00816FBC"/>
    <w:rsid w:val="008174A5"/>
    <w:rsid w:val="00817740"/>
    <w:rsid w:val="00817B35"/>
    <w:rsid w:val="00817DB4"/>
    <w:rsid w:val="00817FA8"/>
    <w:rsid w:val="008207AA"/>
    <w:rsid w:val="00820E26"/>
    <w:rsid w:val="0082154B"/>
    <w:rsid w:val="008217FE"/>
    <w:rsid w:val="00821F31"/>
    <w:rsid w:val="008225C9"/>
    <w:rsid w:val="00823858"/>
    <w:rsid w:val="00823B7C"/>
    <w:rsid w:val="00824867"/>
    <w:rsid w:val="008249A5"/>
    <w:rsid w:val="00824CC5"/>
    <w:rsid w:val="00824DF3"/>
    <w:rsid w:val="00826229"/>
    <w:rsid w:val="00826B82"/>
    <w:rsid w:val="00826E19"/>
    <w:rsid w:val="00830093"/>
    <w:rsid w:val="00830408"/>
    <w:rsid w:val="00830816"/>
    <w:rsid w:val="008314EE"/>
    <w:rsid w:val="00831860"/>
    <w:rsid w:val="00832670"/>
    <w:rsid w:val="00832F65"/>
    <w:rsid w:val="00833408"/>
    <w:rsid w:val="008344D4"/>
    <w:rsid w:val="008346AD"/>
    <w:rsid w:val="00834E25"/>
    <w:rsid w:val="00835E0D"/>
    <w:rsid w:val="008368CC"/>
    <w:rsid w:val="00836F7C"/>
    <w:rsid w:val="008370C4"/>
    <w:rsid w:val="00837876"/>
    <w:rsid w:val="00837B75"/>
    <w:rsid w:val="00837E30"/>
    <w:rsid w:val="00840A7F"/>
    <w:rsid w:val="0084124D"/>
    <w:rsid w:val="008422A1"/>
    <w:rsid w:val="00842A84"/>
    <w:rsid w:val="008437C2"/>
    <w:rsid w:val="008437EE"/>
    <w:rsid w:val="008449E9"/>
    <w:rsid w:val="00844AFB"/>
    <w:rsid w:val="00844D94"/>
    <w:rsid w:val="00845216"/>
    <w:rsid w:val="008460EA"/>
    <w:rsid w:val="008463D5"/>
    <w:rsid w:val="00846876"/>
    <w:rsid w:val="00847470"/>
    <w:rsid w:val="00847E95"/>
    <w:rsid w:val="0085024F"/>
    <w:rsid w:val="00851214"/>
    <w:rsid w:val="008513C7"/>
    <w:rsid w:val="00852CEB"/>
    <w:rsid w:val="00852DFE"/>
    <w:rsid w:val="0085341C"/>
    <w:rsid w:val="00853AD5"/>
    <w:rsid w:val="00853B36"/>
    <w:rsid w:val="00853C74"/>
    <w:rsid w:val="008549BD"/>
    <w:rsid w:val="00854F91"/>
    <w:rsid w:val="0085516F"/>
    <w:rsid w:val="008558C1"/>
    <w:rsid w:val="00855F4D"/>
    <w:rsid w:val="008565FB"/>
    <w:rsid w:val="008569CC"/>
    <w:rsid w:val="00856ABF"/>
    <w:rsid w:val="008572FE"/>
    <w:rsid w:val="00857371"/>
    <w:rsid w:val="00857632"/>
    <w:rsid w:val="00857697"/>
    <w:rsid w:val="00857704"/>
    <w:rsid w:val="008578B8"/>
    <w:rsid w:val="00857D74"/>
    <w:rsid w:val="008605DA"/>
    <w:rsid w:val="008606F7"/>
    <w:rsid w:val="00860CD5"/>
    <w:rsid w:val="00861B3F"/>
    <w:rsid w:val="00861EF5"/>
    <w:rsid w:val="00861F43"/>
    <w:rsid w:val="008625AB"/>
    <w:rsid w:val="00863BB4"/>
    <w:rsid w:val="00863C28"/>
    <w:rsid w:val="00863D76"/>
    <w:rsid w:val="00864D2D"/>
    <w:rsid w:val="00865EC7"/>
    <w:rsid w:val="00866387"/>
    <w:rsid w:val="008666B2"/>
    <w:rsid w:val="00866A1F"/>
    <w:rsid w:val="00867988"/>
    <w:rsid w:val="00867C26"/>
    <w:rsid w:val="008700F3"/>
    <w:rsid w:val="00870DEE"/>
    <w:rsid w:val="0087134E"/>
    <w:rsid w:val="00871389"/>
    <w:rsid w:val="00871737"/>
    <w:rsid w:val="00871789"/>
    <w:rsid w:val="00871C05"/>
    <w:rsid w:val="0087300E"/>
    <w:rsid w:val="00873156"/>
    <w:rsid w:val="00875765"/>
    <w:rsid w:val="00875C65"/>
    <w:rsid w:val="00877632"/>
    <w:rsid w:val="00877879"/>
    <w:rsid w:val="00877DD0"/>
    <w:rsid w:val="0088099D"/>
    <w:rsid w:val="00882C51"/>
    <w:rsid w:val="008834EE"/>
    <w:rsid w:val="00883C8F"/>
    <w:rsid w:val="0088465B"/>
    <w:rsid w:val="0088487D"/>
    <w:rsid w:val="00885CD1"/>
    <w:rsid w:val="0088617B"/>
    <w:rsid w:val="0088674E"/>
    <w:rsid w:val="0088675B"/>
    <w:rsid w:val="0088739A"/>
    <w:rsid w:val="00887683"/>
    <w:rsid w:val="0089013A"/>
    <w:rsid w:val="0089162C"/>
    <w:rsid w:val="008916AE"/>
    <w:rsid w:val="00891935"/>
    <w:rsid w:val="008921E7"/>
    <w:rsid w:val="00892F32"/>
    <w:rsid w:val="00892FDE"/>
    <w:rsid w:val="008953E2"/>
    <w:rsid w:val="008956E4"/>
    <w:rsid w:val="00895A5C"/>
    <w:rsid w:val="00895A62"/>
    <w:rsid w:val="00895EF7"/>
    <w:rsid w:val="008961F9"/>
    <w:rsid w:val="00896B4B"/>
    <w:rsid w:val="00896F0A"/>
    <w:rsid w:val="00897DD9"/>
    <w:rsid w:val="008A0FA0"/>
    <w:rsid w:val="008A1BAF"/>
    <w:rsid w:val="008A1BCA"/>
    <w:rsid w:val="008A2997"/>
    <w:rsid w:val="008A2A90"/>
    <w:rsid w:val="008A2BFB"/>
    <w:rsid w:val="008A2D9E"/>
    <w:rsid w:val="008A3034"/>
    <w:rsid w:val="008A4B39"/>
    <w:rsid w:val="008A5578"/>
    <w:rsid w:val="008A5585"/>
    <w:rsid w:val="008A6837"/>
    <w:rsid w:val="008A7339"/>
    <w:rsid w:val="008B006C"/>
    <w:rsid w:val="008B1E51"/>
    <w:rsid w:val="008B3315"/>
    <w:rsid w:val="008B399D"/>
    <w:rsid w:val="008B4AFE"/>
    <w:rsid w:val="008B4CD1"/>
    <w:rsid w:val="008B539F"/>
    <w:rsid w:val="008B5AEB"/>
    <w:rsid w:val="008B6661"/>
    <w:rsid w:val="008B679C"/>
    <w:rsid w:val="008B7D0A"/>
    <w:rsid w:val="008B7E02"/>
    <w:rsid w:val="008B7E67"/>
    <w:rsid w:val="008B7FF9"/>
    <w:rsid w:val="008C0847"/>
    <w:rsid w:val="008C0ACE"/>
    <w:rsid w:val="008C0B8C"/>
    <w:rsid w:val="008C0CF8"/>
    <w:rsid w:val="008C141C"/>
    <w:rsid w:val="008C16E1"/>
    <w:rsid w:val="008C18CD"/>
    <w:rsid w:val="008C1A94"/>
    <w:rsid w:val="008C1AEF"/>
    <w:rsid w:val="008C1FF2"/>
    <w:rsid w:val="008C265B"/>
    <w:rsid w:val="008C31CF"/>
    <w:rsid w:val="008C37F9"/>
    <w:rsid w:val="008C3EE4"/>
    <w:rsid w:val="008C3F7B"/>
    <w:rsid w:val="008C40BD"/>
    <w:rsid w:val="008C4D1F"/>
    <w:rsid w:val="008C53FD"/>
    <w:rsid w:val="008C59A0"/>
    <w:rsid w:val="008C60F5"/>
    <w:rsid w:val="008C62FD"/>
    <w:rsid w:val="008C637C"/>
    <w:rsid w:val="008C7612"/>
    <w:rsid w:val="008C7777"/>
    <w:rsid w:val="008C791F"/>
    <w:rsid w:val="008C7CE2"/>
    <w:rsid w:val="008D0D14"/>
    <w:rsid w:val="008D144F"/>
    <w:rsid w:val="008D176A"/>
    <w:rsid w:val="008D1976"/>
    <w:rsid w:val="008D198A"/>
    <w:rsid w:val="008D1AC8"/>
    <w:rsid w:val="008D1D9E"/>
    <w:rsid w:val="008D1EA1"/>
    <w:rsid w:val="008D1EFA"/>
    <w:rsid w:val="008D290A"/>
    <w:rsid w:val="008D2AA2"/>
    <w:rsid w:val="008D31DB"/>
    <w:rsid w:val="008D3636"/>
    <w:rsid w:val="008D3939"/>
    <w:rsid w:val="008D3ACA"/>
    <w:rsid w:val="008D4479"/>
    <w:rsid w:val="008D46BB"/>
    <w:rsid w:val="008D4837"/>
    <w:rsid w:val="008D5626"/>
    <w:rsid w:val="008D5A18"/>
    <w:rsid w:val="008D60A5"/>
    <w:rsid w:val="008D670B"/>
    <w:rsid w:val="008D7190"/>
    <w:rsid w:val="008D75C2"/>
    <w:rsid w:val="008D77DD"/>
    <w:rsid w:val="008E0716"/>
    <w:rsid w:val="008E098C"/>
    <w:rsid w:val="008E0F19"/>
    <w:rsid w:val="008E1800"/>
    <w:rsid w:val="008E1FC4"/>
    <w:rsid w:val="008E20FF"/>
    <w:rsid w:val="008E212C"/>
    <w:rsid w:val="008E2275"/>
    <w:rsid w:val="008E244B"/>
    <w:rsid w:val="008E2511"/>
    <w:rsid w:val="008E3902"/>
    <w:rsid w:val="008E3CDE"/>
    <w:rsid w:val="008E3E7E"/>
    <w:rsid w:val="008E43EE"/>
    <w:rsid w:val="008E57FA"/>
    <w:rsid w:val="008E6450"/>
    <w:rsid w:val="008E68BC"/>
    <w:rsid w:val="008E7024"/>
    <w:rsid w:val="008E721E"/>
    <w:rsid w:val="008E7310"/>
    <w:rsid w:val="008E754D"/>
    <w:rsid w:val="008E7BDB"/>
    <w:rsid w:val="008F0606"/>
    <w:rsid w:val="008F0684"/>
    <w:rsid w:val="008F09A5"/>
    <w:rsid w:val="008F159B"/>
    <w:rsid w:val="008F1944"/>
    <w:rsid w:val="008F1B83"/>
    <w:rsid w:val="008F1EC5"/>
    <w:rsid w:val="008F225B"/>
    <w:rsid w:val="008F2504"/>
    <w:rsid w:val="008F2647"/>
    <w:rsid w:val="008F317C"/>
    <w:rsid w:val="008F32FB"/>
    <w:rsid w:val="008F356B"/>
    <w:rsid w:val="008F3900"/>
    <w:rsid w:val="008F3E55"/>
    <w:rsid w:val="008F4857"/>
    <w:rsid w:val="008F4F81"/>
    <w:rsid w:val="008F519B"/>
    <w:rsid w:val="008F5E5E"/>
    <w:rsid w:val="008F658D"/>
    <w:rsid w:val="008F669F"/>
    <w:rsid w:val="008F7370"/>
    <w:rsid w:val="008F781E"/>
    <w:rsid w:val="008F7FFD"/>
    <w:rsid w:val="009009AB"/>
    <w:rsid w:val="00900BC9"/>
    <w:rsid w:val="009013D6"/>
    <w:rsid w:val="0090158F"/>
    <w:rsid w:val="00901978"/>
    <w:rsid w:val="00901EC1"/>
    <w:rsid w:val="00902495"/>
    <w:rsid w:val="00902866"/>
    <w:rsid w:val="00903433"/>
    <w:rsid w:val="00903B0F"/>
    <w:rsid w:val="00903C57"/>
    <w:rsid w:val="009044E3"/>
    <w:rsid w:val="00904A1C"/>
    <w:rsid w:val="0090553F"/>
    <w:rsid w:val="009055DA"/>
    <w:rsid w:val="00905D74"/>
    <w:rsid w:val="00907087"/>
    <w:rsid w:val="00907559"/>
    <w:rsid w:val="00907B53"/>
    <w:rsid w:val="009106D3"/>
    <w:rsid w:val="00911F6E"/>
    <w:rsid w:val="009121CC"/>
    <w:rsid w:val="009127F8"/>
    <w:rsid w:val="00912823"/>
    <w:rsid w:val="00912C68"/>
    <w:rsid w:val="00912D6E"/>
    <w:rsid w:val="0091320A"/>
    <w:rsid w:val="00913418"/>
    <w:rsid w:val="00914253"/>
    <w:rsid w:val="00915919"/>
    <w:rsid w:val="00915B64"/>
    <w:rsid w:val="00916B14"/>
    <w:rsid w:val="00916C82"/>
    <w:rsid w:val="00916FF9"/>
    <w:rsid w:val="009171B1"/>
    <w:rsid w:val="00917319"/>
    <w:rsid w:val="00917B19"/>
    <w:rsid w:val="00920306"/>
    <w:rsid w:val="00921C3C"/>
    <w:rsid w:val="00921F5D"/>
    <w:rsid w:val="0092227C"/>
    <w:rsid w:val="00922B23"/>
    <w:rsid w:val="00923153"/>
    <w:rsid w:val="00923381"/>
    <w:rsid w:val="009235B0"/>
    <w:rsid w:val="00923AD6"/>
    <w:rsid w:val="00924184"/>
    <w:rsid w:val="009249FD"/>
    <w:rsid w:val="009252A7"/>
    <w:rsid w:val="00925588"/>
    <w:rsid w:val="00927485"/>
    <w:rsid w:val="00927973"/>
    <w:rsid w:val="00927B15"/>
    <w:rsid w:val="00930D7E"/>
    <w:rsid w:val="009310A4"/>
    <w:rsid w:val="009312E1"/>
    <w:rsid w:val="00931915"/>
    <w:rsid w:val="00931C80"/>
    <w:rsid w:val="0093285D"/>
    <w:rsid w:val="00932B17"/>
    <w:rsid w:val="009331D6"/>
    <w:rsid w:val="0093388E"/>
    <w:rsid w:val="009347A6"/>
    <w:rsid w:val="00934E0C"/>
    <w:rsid w:val="009351C1"/>
    <w:rsid w:val="00935394"/>
    <w:rsid w:val="009361D6"/>
    <w:rsid w:val="00936909"/>
    <w:rsid w:val="00937419"/>
    <w:rsid w:val="00937B88"/>
    <w:rsid w:val="009405A3"/>
    <w:rsid w:val="0094148C"/>
    <w:rsid w:val="00941722"/>
    <w:rsid w:val="00941A40"/>
    <w:rsid w:val="00941B8E"/>
    <w:rsid w:val="009425AE"/>
    <w:rsid w:val="00942A0B"/>
    <w:rsid w:val="00943079"/>
    <w:rsid w:val="00943848"/>
    <w:rsid w:val="00943D66"/>
    <w:rsid w:val="009442C9"/>
    <w:rsid w:val="009445ED"/>
    <w:rsid w:val="00944FD5"/>
    <w:rsid w:val="00945120"/>
    <w:rsid w:val="009454BC"/>
    <w:rsid w:val="0094563B"/>
    <w:rsid w:val="00945FA3"/>
    <w:rsid w:val="0094642F"/>
    <w:rsid w:val="0094667A"/>
    <w:rsid w:val="00946C03"/>
    <w:rsid w:val="00947854"/>
    <w:rsid w:val="009478D5"/>
    <w:rsid w:val="00947B8C"/>
    <w:rsid w:val="00950F20"/>
    <w:rsid w:val="00951447"/>
    <w:rsid w:val="009514B5"/>
    <w:rsid w:val="00951B62"/>
    <w:rsid w:val="0095237C"/>
    <w:rsid w:val="009527C5"/>
    <w:rsid w:val="00954477"/>
    <w:rsid w:val="0095558A"/>
    <w:rsid w:val="00956703"/>
    <w:rsid w:val="00957740"/>
    <w:rsid w:val="00957EF7"/>
    <w:rsid w:val="00961D50"/>
    <w:rsid w:val="00961E13"/>
    <w:rsid w:val="00961F92"/>
    <w:rsid w:val="00962270"/>
    <w:rsid w:val="00962669"/>
    <w:rsid w:val="0096273A"/>
    <w:rsid w:val="00962D9F"/>
    <w:rsid w:val="009631C2"/>
    <w:rsid w:val="00964A5A"/>
    <w:rsid w:val="00965810"/>
    <w:rsid w:val="00965C95"/>
    <w:rsid w:val="009660AC"/>
    <w:rsid w:val="00970631"/>
    <w:rsid w:val="009708CE"/>
    <w:rsid w:val="0097106B"/>
    <w:rsid w:val="00971CAB"/>
    <w:rsid w:val="009721E6"/>
    <w:rsid w:val="009728A8"/>
    <w:rsid w:val="009729E5"/>
    <w:rsid w:val="00973BCD"/>
    <w:rsid w:val="00974CF3"/>
    <w:rsid w:val="00974D26"/>
    <w:rsid w:val="0097595F"/>
    <w:rsid w:val="00975C48"/>
    <w:rsid w:val="00975CBB"/>
    <w:rsid w:val="00977408"/>
    <w:rsid w:val="00977769"/>
    <w:rsid w:val="009779AC"/>
    <w:rsid w:val="00977B1C"/>
    <w:rsid w:val="00981466"/>
    <w:rsid w:val="009815EF"/>
    <w:rsid w:val="009818B0"/>
    <w:rsid w:val="00981CA3"/>
    <w:rsid w:val="00981D65"/>
    <w:rsid w:val="0098249A"/>
    <w:rsid w:val="009826A5"/>
    <w:rsid w:val="00982AEA"/>
    <w:rsid w:val="00983366"/>
    <w:rsid w:val="009834F6"/>
    <w:rsid w:val="00983998"/>
    <w:rsid w:val="00983BBE"/>
    <w:rsid w:val="0098446B"/>
    <w:rsid w:val="009859A0"/>
    <w:rsid w:val="00985A87"/>
    <w:rsid w:val="00985D11"/>
    <w:rsid w:val="00986689"/>
    <w:rsid w:val="0098674D"/>
    <w:rsid w:val="00986CED"/>
    <w:rsid w:val="00987261"/>
    <w:rsid w:val="0098729D"/>
    <w:rsid w:val="00987401"/>
    <w:rsid w:val="00987CFD"/>
    <w:rsid w:val="00990705"/>
    <w:rsid w:val="00990EC1"/>
    <w:rsid w:val="009911F1"/>
    <w:rsid w:val="00992708"/>
    <w:rsid w:val="00992AA7"/>
    <w:rsid w:val="00993A13"/>
    <w:rsid w:val="00993C11"/>
    <w:rsid w:val="00993F07"/>
    <w:rsid w:val="0099401F"/>
    <w:rsid w:val="00994D7E"/>
    <w:rsid w:val="00994E7F"/>
    <w:rsid w:val="009950F5"/>
    <w:rsid w:val="009955B3"/>
    <w:rsid w:val="00995945"/>
    <w:rsid w:val="00995973"/>
    <w:rsid w:val="009A0B0D"/>
    <w:rsid w:val="009A0EDA"/>
    <w:rsid w:val="009A1421"/>
    <w:rsid w:val="009A1869"/>
    <w:rsid w:val="009A1E19"/>
    <w:rsid w:val="009A1FE5"/>
    <w:rsid w:val="009A33BA"/>
    <w:rsid w:val="009A361E"/>
    <w:rsid w:val="009A547B"/>
    <w:rsid w:val="009A599C"/>
    <w:rsid w:val="009A610E"/>
    <w:rsid w:val="009A6CBC"/>
    <w:rsid w:val="009A6CDA"/>
    <w:rsid w:val="009A6F02"/>
    <w:rsid w:val="009B0B2F"/>
    <w:rsid w:val="009B0BBF"/>
    <w:rsid w:val="009B19C2"/>
    <w:rsid w:val="009B2D34"/>
    <w:rsid w:val="009B32BF"/>
    <w:rsid w:val="009B3AC5"/>
    <w:rsid w:val="009B4031"/>
    <w:rsid w:val="009B4099"/>
    <w:rsid w:val="009B46B8"/>
    <w:rsid w:val="009B4717"/>
    <w:rsid w:val="009B4B07"/>
    <w:rsid w:val="009B4B97"/>
    <w:rsid w:val="009B6C1D"/>
    <w:rsid w:val="009B6EDF"/>
    <w:rsid w:val="009B743F"/>
    <w:rsid w:val="009C078B"/>
    <w:rsid w:val="009C23BA"/>
    <w:rsid w:val="009C28E9"/>
    <w:rsid w:val="009C29AB"/>
    <w:rsid w:val="009C2B68"/>
    <w:rsid w:val="009C3237"/>
    <w:rsid w:val="009C4522"/>
    <w:rsid w:val="009C47EC"/>
    <w:rsid w:val="009C5022"/>
    <w:rsid w:val="009C51E7"/>
    <w:rsid w:val="009C5596"/>
    <w:rsid w:val="009C5796"/>
    <w:rsid w:val="009C6633"/>
    <w:rsid w:val="009C6A77"/>
    <w:rsid w:val="009C7206"/>
    <w:rsid w:val="009C7F9D"/>
    <w:rsid w:val="009D0FF9"/>
    <w:rsid w:val="009D19B2"/>
    <w:rsid w:val="009D2027"/>
    <w:rsid w:val="009D24B7"/>
    <w:rsid w:val="009D4198"/>
    <w:rsid w:val="009D46AE"/>
    <w:rsid w:val="009D7B45"/>
    <w:rsid w:val="009E1235"/>
    <w:rsid w:val="009E16EF"/>
    <w:rsid w:val="009E1784"/>
    <w:rsid w:val="009E3414"/>
    <w:rsid w:val="009E36FA"/>
    <w:rsid w:val="009E4240"/>
    <w:rsid w:val="009E45A2"/>
    <w:rsid w:val="009E4DEB"/>
    <w:rsid w:val="009E58F1"/>
    <w:rsid w:val="009E6968"/>
    <w:rsid w:val="009E71D6"/>
    <w:rsid w:val="009E7225"/>
    <w:rsid w:val="009E75FB"/>
    <w:rsid w:val="009E79E0"/>
    <w:rsid w:val="009E7C9E"/>
    <w:rsid w:val="009F0943"/>
    <w:rsid w:val="009F0961"/>
    <w:rsid w:val="009F0D36"/>
    <w:rsid w:val="009F1194"/>
    <w:rsid w:val="009F2085"/>
    <w:rsid w:val="009F2622"/>
    <w:rsid w:val="009F2638"/>
    <w:rsid w:val="009F32E1"/>
    <w:rsid w:val="009F33F8"/>
    <w:rsid w:val="009F4C2F"/>
    <w:rsid w:val="009F54D5"/>
    <w:rsid w:val="009F5907"/>
    <w:rsid w:val="009F5D9B"/>
    <w:rsid w:val="009F6177"/>
    <w:rsid w:val="009F749E"/>
    <w:rsid w:val="009F7923"/>
    <w:rsid w:val="00A0005A"/>
    <w:rsid w:val="00A014BA"/>
    <w:rsid w:val="00A016D2"/>
    <w:rsid w:val="00A01A5F"/>
    <w:rsid w:val="00A01EDB"/>
    <w:rsid w:val="00A023AB"/>
    <w:rsid w:val="00A0248C"/>
    <w:rsid w:val="00A0250A"/>
    <w:rsid w:val="00A03B53"/>
    <w:rsid w:val="00A03B7C"/>
    <w:rsid w:val="00A03D6D"/>
    <w:rsid w:val="00A0412F"/>
    <w:rsid w:val="00A04638"/>
    <w:rsid w:val="00A05022"/>
    <w:rsid w:val="00A054F0"/>
    <w:rsid w:val="00A05E02"/>
    <w:rsid w:val="00A05EFC"/>
    <w:rsid w:val="00A06686"/>
    <w:rsid w:val="00A0732F"/>
    <w:rsid w:val="00A0747E"/>
    <w:rsid w:val="00A074E3"/>
    <w:rsid w:val="00A1002D"/>
    <w:rsid w:val="00A1098A"/>
    <w:rsid w:val="00A10A14"/>
    <w:rsid w:val="00A10E9C"/>
    <w:rsid w:val="00A11386"/>
    <w:rsid w:val="00A11A38"/>
    <w:rsid w:val="00A12311"/>
    <w:rsid w:val="00A123E7"/>
    <w:rsid w:val="00A12482"/>
    <w:rsid w:val="00A1250B"/>
    <w:rsid w:val="00A12BF1"/>
    <w:rsid w:val="00A13B96"/>
    <w:rsid w:val="00A13C9A"/>
    <w:rsid w:val="00A14017"/>
    <w:rsid w:val="00A1439B"/>
    <w:rsid w:val="00A145BD"/>
    <w:rsid w:val="00A147F0"/>
    <w:rsid w:val="00A14839"/>
    <w:rsid w:val="00A14CC2"/>
    <w:rsid w:val="00A14F36"/>
    <w:rsid w:val="00A16244"/>
    <w:rsid w:val="00A166DB"/>
    <w:rsid w:val="00A16C23"/>
    <w:rsid w:val="00A178AA"/>
    <w:rsid w:val="00A20FEF"/>
    <w:rsid w:val="00A21521"/>
    <w:rsid w:val="00A22960"/>
    <w:rsid w:val="00A2354B"/>
    <w:rsid w:val="00A235BD"/>
    <w:rsid w:val="00A23D93"/>
    <w:rsid w:val="00A2496B"/>
    <w:rsid w:val="00A24FA7"/>
    <w:rsid w:val="00A2501F"/>
    <w:rsid w:val="00A25A95"/>
    <w:rsid w:val="00A263CA"/>
    <w:rsid w:val="00A272E2"/>
    <w:rsid w:val="00A278F4"/>
    <w:rsid w:val="00A30C6E"/>
    <w:rsid w:val="00A30DC5"/>
    <w:rsid w:val="00A31BCA"/>
    <w:rsid w:val="00A3276A"/>
    <w:rsid w:val="00A329A6"/>
    <w:rsid w:val="00A32DF5"/>
    <w:rsid w:val="00A334F4"/>
    <w:rsid w:val="00A33C34"/>
    <w:rsid w:val="00A33C80"/>
    <w:rsid w:val="00A34285"/>
    <w:rsid w:val="00A3462D"/>
    <w:rsid w:val="00A34C74"/>
    <w:rsid w:val="00A357B7"/>
    <w:rsid w:val="00A3663A"/>
    <w:rsid w:val="00A3678C"/>
    <w:rsid w:val="00A378EE"/>
    <w:rsid w:val="00A415AF"/>
    <w:rsid w:val="00A415CF"/>
    <w:rsid w:val="00A41D5C"/>
    <w:rsid w:val="00A43194"/>
    <w:rsid w:val="00A4354C"/>
    <w:rsid w:val="00A43B52"/>
    <w:rsid w:val="00A443C3"/>
    <w:rsid w:val="00A4455C"/>
    <w:rsid w:val="00A447C8"/>
    <w:rsid w:val="00A449ED"/>
    <w:rsid w:val="00A4510D"/>
    <w:rsid w:val="00A45845"/>
    <w:rsid w:val="00A45D9B"/>
    <w:rsid w:val="00A45F5B"/>
    <w:rsid w:val="00A464E9"/>
    <w:rsid w:val="00A4691A"/>
    <w:rsid w:val="00A46E8C"/>
    <w:rsid w:val="00A477E6"/>
    <w:rsid w:val="00A47ADC"/>
    <w:rsid w:val="00A47C93"/>
    <w:rsid w:val="00A502A6"/>
    <w:rsid w:val="00A5078E"/>
    <w:rsid w:val="00A50F27"/>
    <w:rsid w:val="00A51025"/>
    <w:rsid w:val="00A5113D"/>
    <w:rsid w:val="00A5133F"/>
    <w:rsid w:val="00A516DB"/>
    <w:rsid w:val="00A522F7"/>
    <w:rsid w:val="00A5309A"/>
    <w:rsid w:val="00A5468C"/>
    <w:rsid w:val="00A55829"/>
    <w:rsid w:val="00A5609B"/>
    <w:rsid w:val="00A56D98"/>
    <w:rsid w:val="00A608CD"/>
    <w:rsid w:val="00A608D5"/>
    <w:rsid w:val="00A61948"/>
    <w:rsid w:val="00A623E6"/>
    <w:rsid w:val="00A63172"/>
    <w:rsid w:val="00A6442D"/>
    <w:rsid w:val="00A645EA"/>
    <w:rsid w:val="00A64783"/>
    <w:rsid w:val="00A64829"/>
    <w:rsid w:val="00A64B67"/>
    <w:rsid w:val="00A64DB6"/>
    <w:rsid w:val="00A65D0C"/>
    <w:rsid w:val="00A65DAA"/>
    <w:rsid w:val="00A65FCE"/>
    <w:rsid w:val="00A6632A"/>
    <w:rsid w:val="00A668E5"/>
    <w:rsid w:val="00A67939"/>
    <w:rsid w:val="00A7208B"/>
    <w:rsid w:val="00A72512"/>
    <w:rsid w:val="00A73377"/>
    <w:rsid w:val="00A733DE"/>
    <w:rsid w:val="00A746DB"/>
    <w:rsid w:val="00A747BC"/>
    <w:rsid w:val="00A749A7"/>
    <w:rsid w:val="00A74DB6"/>
    <w:rsid w:val="00A74FAD"/>
    <w:rsid w:val="00A753EA"/>
    <w:rsid w:val="00A768A0"/>
    <w:rsid w:val="00A76A65"/>
    <w:rsid w:val="00A76E8E"/>
    <w:rsid w:val="00A7700E"/>
    <w:rsid w:val="00A77AC3"/>
    <w:rsid w:val="00A80AD7"/>
    <w:rsid w:val="00A834F5"/>
    <w:rsid w:val="00A83F0B"/>
    <w:rsid w:val="00A843EC"/>
    <w:rsid w:val="00A84617"/>
    <w:rsid w:val="00A84AF4"/>
    <w:rsid w:val="00A86060"/>
    <w:rsid w:val="00A8617B"/>
    <w:rsid w:val="00A86C1B"/>
    <w:rsid w:val="00A86F31"/>
    <w:rsid w:val="00A87DAE"/>
    <w:rsid w:val="00A9005C"/>
    <w:rsid w:val="00A9123B"/>
    <w:rsid w:val="00A913D2"/>
    <w:rsid w:val="00A91C9F"/>
    <w:rsid w:val="00A9270A"/>
    <w:rsid w:val="00A93B40"/>
    <w:rsid w:val="00A94F67"/>
    <w:rsid w:val="00A96695"/>
    <w:rsid w:val="00A97DF6"/>
    <w:rsid w:val="00AA01A9"/>
    <w:rsid w:val="00AA04E5"/>
    <w:rsid w:val="00AA0546"/>
    <w:rsid w:val="00AA0738"/>
    <w:rsid w:val="00AA0D36"/>
    <w:rsid w:val="00AA1B16"/>
    <w:rsid w:val="00AA22A4"/>
    <w:rsid w:val="00AA29EE"/>
    <w:rsid w:val="00AA36C4"/>
    <w:rsid w:val="00AA380B"/>
    <w:rsid w:val="00AA407E"/>
    <w:rsid w:val="00AA4347"/>
    <w:rsid w:val="00AA448A"/>
    <w:rsid w:val="00AA5255"/>
    <w:rsid w:val="00AA529A"/>
    <w:rsid w:val="00AA69A0"/>
    <w:rsid w:val="00AA72BB"/>
    <w:rsid w:val="00AA7639"/>
    <w:rsid w:val="00AB0802"/>
    <w:rsid w:val="00AB09B1"/>
    <w:rsid w:val="00AB0FE4"/>
    <w:rsid w:val="00AB1039"/>
    <w:rsid w:val="00AB126F"/>
    <w:rsid w:val="00AB19C5"/>
    <w:rsid w:val="00AB1F2B"/>
    <w:rsid w:val="00AB27D8"/>
    <w:rsid w:val="00AB2BCC"/>
    <w:rsid w:val="00AB3936"/>
    <w:rsid w:val="00AB398E"/>
    <w:rsid w:val="00AB3A23"/>
    <w:rsid w:val="00AB3C6B"/>
    <w:rsid w:val="00AB5EA4"/>
    <w:rsid w:val="00AB639C"/>
    <w:rsid w:val="00AB67FD"/>
    <w:rsid w:val="00AB6E54"/>
    <w:rsid w:val="00AB7117"/>
    <w:rsid w:val="00AC05CC"/>
    <w:rsid w:val="00AC06F8"/>
    <w:rsid w:val="00AC130C"/>
    <w:rsid w:val="00AC1B5E"/>
    <w:rsid w:val="00AC1E23"/>
    <w:rsid w:val="00AC2E13"/>
    <w:rsid w:val="00AC2E20"/>
    <w:rsid w:val="00AC3077"/>
    <w:rsid w:val="00AC37DA"/>
    <w:rsid w:val="00AC41C8"/>
    <w:rsid w:val="00AC43C7"/>
    <w:rsid w:val="00AC4C55"/>
    <w:rsid w:val="00AC4E4C"/>
    <w:rsid w:val="00AC64D7"/>
    <w:rsid w:val="00AC7BE9"/>
    <w:rsid w:val="00AD00F0"/>
    <w:rsid w:val="00AD07DC"/>
    <w:rsid w:val="00AD1469"/>
    <w:rsid w:val="00AD1EBB"/>
    <w:rsid w:val="00AD1F03"/>
    <w:rsid w:val="00AD228D"/>
    <w:rsid w:val="00AD2AED"/>
    <w:rsid w:val="00AD2EA6"/>
    <w:rsid w:val="00AD30FD"/>
    <w:rsid w:val="00AD33DA"/>
    <w:rsid w:val="00AD44B6"/>
    <w:rsid w:val="00AD540D"/>
    <w:rsid w:val="00AD58AC"/>
    <w:rsid w:val="00AD6372"/>
    <w:rsid w:val="00AD7324"/>
    <w:rsid w:val="00AD78D9"/>
    <w:rsid w:val="00AD7CD3"/>
    <w:rsid w:val="00AE04F7"/>
    <w:rsid w:val="00AE0C09"/>
    <w:rsid w:val="00AE1238"/>
    <w:rsid w:val="00AE1629"/>
    <w:rsid w:val="00AE1BBF"/>
    <w:rsid w:val="00AE2207"/>
    <w:rsid w:val="00AE22D1"/>
    <w:rsid w:val="00AE249D"/>
    <w:rsid w:val="00AE299F"/>
    <w:rsid w:val="00AE331A"/>
    <w:rsid w:val="00AE33DF"/>
    <w:rsid w:val="00AE3B0A"/>
    <w:rsid w:val="00AE3D19"/>
    <w:rsid w:val="00AE413D"/>
    <w:rsid w:val="00AE4374"/>
    <w:rsid w:val="00AE44F7"/>
    <w:rsid w:val="00AE4533"/>
    <w:rsid w:val="00AE479D"/>
    <w:rsid w:val="00AE4955"/>
    <w:rsid w:val="00AE4D2C"/>
    <w:rsid w:val="00AE5648"/>
    <w:rsid w:val="00AE6097"/>
    <w:rsid w:val="00AE678D"/>
    <w:rsid w:val="00AE6BBD"/>
    <w:rsid w:val="00AE7E4E"/>
    <w:rsid w:val="00AF015E"/>
    <w:rsid w:val="00AF089F"/>
    <w:rsid w:val="00AF120D"/>
    <w:rsid w:val="00AF203A"/>
    <w:rsid w:val="00AF23F7"/>
    <w:rsid w:val="00AF31E3"/>
    <w:rsid w:val="00AF4079"/>
    <w:rsid w:val="00AF4310"/>
    <w:rsid w:val="00AF46F9"/>
    <w:rsid w:val="00AF47C5"/>
    <w:rsid w:val="00AF4D41"/>
    <w:rsid w:val="00AF4E01"/>
    <w:rsid w:val="00AF501D"/>
    <w:rsid w:val="00AF51B0"/>
    <w:rsid w:val="00AF54DD"/>
    <w:rsid w:val="00AF55FD"/>
    <w:rsid w:val="00AF64F1"/>
    <w:rsid w:val="00AF709B"/>
    <w:rsid w:val="00AF72FB"/>
    <w:rsid w:val="00AF7309"/>
    <w:rsid w:val="00AF7D41"/>
    <w:rsid w:val="00AF7DE7"/>
    <w:rsid w:val="00AF7E90"/>
    <w:rsid w:val="00B00947"/>
    <w:rsid w:val="00B0195A"/>
    <w:rsid w:val="00B019B9"/>
    <w:rsid w:val="00B02372"/>
    <w:rsid w:val="00B023B8"/>
    <w:rsid w:val="00B02A29"/>
    <w:rsid w:val="00B02ADE"/>
    <w:rsid w:val="00B02E85"/>
    <w:rsid w:val="00B032A4"/>
    <w:rsid w:val="00B033CE"/>
    <w:rsid w:val="00B03E9D"/>
    <w:rsid w:val="00B0546E"/>
    <w:rsid w:val="00B058DB"/>
    <w:rsid w:val="00B05EB2"/>
    <w:rsid w:val="00B05F75"/>
    <w:rsid w:val="00B06B11"/>
    <w:rsid w:val="00B06CF8"/>
    <w:rsid w:val="00B07434"/>
    <w:rsid w:val="00B07FC9"/>
    <w:rsid w:val="00B10EB7"/>
    <w:rsid w:val="00B10EE7"/>
    <w:rsid w:val="00B11341"/>
    <w:rsid w:val="00B113E8"/>
    <w:rsid w:val="00B114AA"/>
    <w:rsid w:val="00B12A2C"/>
    <w:rsid w:val="00B146B6"/>
    <w:rsid w:val="00B15734"/>
    <w:rsid w:val="00B15922"/>
    <w:rsid w:val="00B15ACF"/>
    <w:rsid w:val="00B15C40"/>
    <w:rsid w:val="00B16333"/>
    <w:rsid w:val="00B1661F"/>
    <w:rsid w:val="00B16E21"/>
    <w:rsid w:val="00B202A8"/>
    <w:rsid w:val="00B20BDD"/>
    <w:rsid w:val="00B215A1"/>
    <w:rsid w:val="00B215A3"/>
    <w:rsid w:val="00B2270D"/>
    <w:rsid w:val="00B2346A"/>
    <w:rsid w:val="00B23D01"/>
    <w:rsid w:val="00B2461A"/>
    <w:rsid w:val="00B24685"/>
    <w:rsid w:val="00B255C4"/>
    <w:rsid w:val="00B255DA"/>
    <w:rsid w:val="00B25AC0"/>
    <w:rsid w:val="00B265A7"/>
    <w:rsid w:val="00B268A7"/>
    <w:rsid w:val="00B269A7"/>
    <w:rsid w:val="00B269F4"/>
    <w:rsid w:val="00B26B85"/>
    <w:rsid w:val="00B279AD"/>
    <w:rsid w:val="00B27AD0"/>
    <w:rsid w:val="00B27CAB"/>
    <w:rsid w:val="00B303E4"/>
    <w:rsid w:val="00B30BE4"/>
    <w:rsid w:val="00B324CB"/>
    <w:rsid w:val="00B328D2"/>
    <w:rsid w:val="00B328FD"/>
    <w:rsid w:val="00B32A85"/>
    <w:rsid w:val="00B32EB1"/>
    <w:rsid w:val="00B347CA"/>
    <w:rsid w:val="00B34827"/>
    <w:rsid w:val="00B36890"/>
    <w:rsid w:val="00B36CA8"/>
    <w:rsid w:val="00B36E90"/>
    <w:rsid w:val="00B36FDD"/>
    <w:rsid w:val="00B37361"/>
    <w:rsid w:val="00B37932"/>
    <w:rsid w:val="00B37C9F"/>
    <w:rsid w:val="00B401CE"/>
    <w:rsid w:val="00B41B1D"/>
    <w:rsid w:val="00B41E8B"/>
    <w:rsid w:val="00B420D5"/>
    <w:rsid w:val="00B421A2"/>
    <w:rsid w:val="00B423BB"/>
    <w:rsid w:val="00B42569"/>
    <w:rsid w:val="00B42772"/>
    <w:rsid w:val="00B42FDE"/>
    <w:rsid w:val="00B45B08"/>
    <w:rsid w:val="00B45DFF"/>
    <w:rsid w:val="00B461BF"/>
    <w:rsid w:val="00B46A50"/>
    <w:rsid w:val="00B46C4E"/>
    <w:rsid w:val="00B4704B"/>
    <w:rsid w:val="00B47628"/>
    <w:rsid w:val="00B47A5A"/>
    <w:rsid w:val="00B502BD"/>
    <w:rsid w:val="00B5075D"/>
    <w:rsid w:val="00B50BC8"/>
    <w:rsid w:val="00B52266"/>
    <w:rsid w:val="00B52273"/>
    <w:rsid w:val="00B52FDD"/>
    <w:rsid w:val="00B5389B"/>
    <w:rsid w:val="00B5406C"/>
    <w:rsid w:val="00B54868"/>
    <w:rsid w:val="00B54E36"/>
    <w:rsid w:val="00B54EB3"/>
    <w:rsid w:val="00B54FAA"/>
    <w:rsid w:val="00B55023"/>
    <w:rsid w:val="00B552AE"/>
    <w:rsid w:val="00B56A66"/>
    <w:rsid w:val="00B571FD"/>
    <w:rsid w:val="00B60316"/>
    <w:rsid w:val="00B60D71"/>
    <w:rsid w:val="00B61557"/>
    <w:rsid w:val="00B62719"/>
    <w:rsid w:val="00B62C63"/>
    <w:rsid w:val="00B63D00"/>
    <w:rsid w:val="00B64251"/>
    <w:rsid w:val="00B64729"/>
    <w:rsid w:val="00B64F6E"/>
    <w:rsid w:val="00B64FCF"/>
    <w:rsid w:val="00B652C7"/>
    <w:rsid w:val="00B656FE"/>
    <w:rsid w:val="00B662FB"/>
    <w:rsid w:val="00B664A4"/>
    <w:rsid w:val="00B66C24"/>
    <w:rsid w:val="00B66E3A"/>
    <w:rsid w:val="00B66EE8"/>
    <w:rsid w:val="00B6718D"/>
    <w:rsid w:val="00B70646"/>
    <w:rsid w:val="00B70F8A"/>
    <w:rsid w:val="00B7102E"/>
    <w:rsid w:val="00B710B6"/>
    <w:rsid w:val="00B71500"/>
    <w:rsid w:val="00B71586"/>
    <w:rsid w:val="00B71E7E"/>
    <w:rsid w:val="00B71EEB"/>
    <w:rsid w:val="00B71F24"/>
    <w:rsid w:val="00B73160"/>
    <w:rsid w:val="00B7335C"/>
    <w:rsid w:val="00B73E6E"/>
    <w:rsid w:val="00B746A2"/>
    <w:rsid w:val="00B746CA"/>
    <w:rsid w:val="00B746D8"/>
    <w:rsid w:val="00B74F98"/>
    <w:rsid w:val="00B7581C"/>
    <w:rsid w:val="00B75BAF"/>
    <w:rsid w:val="00B75C36"/>
    <w:rsid w:val="00B76062"/>
    <w:rsid w:val="00B76427"/>
    <w:rsid w:val="00B765A5"/>
    <w:rsid w:val="00B7678E"/>
    <w:rsid w:val="00B76B14"/>
    <w:rsid w:val="00B76E02"/>
    <w:rsid w:val="00B7715E"/>
    <w:rsid w:val="00B77C4E"/>
    <w:rsid w:val="00B77D65"/>
    <w:rsid w:val="00B8015E"/>
    <w:rsid w:val="00B80525"/>
    <w:rsid w:val="00B80A3F"/>
    <w:rsid w:val="00B813CE"/>
    <w:rsid w:val="00B81B6D"/>
    <w:rsid w:val="00B81D3F"/>
    <w:rsid w:val="00B81FCE"/>
    <w:rsid w:val="00B821B9"/>
    <w:rsid w:val="00B838D2"/>
    <w:rsid w:val="00B83F51"/>
    <w:rsid w:val="00B842DA"/>
    <w:rsid w:val="00B84645"/>
    <w:rsid w:val="00B84FA7"/>
    <w:rsid w:val="00B8564C"/>
    <w:rsid w:val="00B85792"/>
    <w:rsid w:val="00B86294"/>
    <w:rsid w:val="00B8634A"/>
    <w:rsid w:val="00B867F0"/>
    <w:rsid w:val="00B86F54"/>
    <w:rsid w:val="00B872B3"/>
    <w:rsid w:val="00B878A2"/>
    <w:rsid w:val="00B87D1F"/>
    <w:rsid w:val="00B87E8A"/>
    <w:rsid w:val="00B903D3"/>
    <w:rsid w:val="00B9072D"/>
    <w:rsid w:val="00B9133C"/>
    <w:rsid w:val="00B91E21"/>
    <w:rsid w:val="00B924D8"/>
    <w:rsid w:val="00B92BDF"/>
    <w:rsid w:val="00B930B0"/>
    <w:rsid w:val="00B93BA3"/>
    <w:rsid w:val="00B93C59"/>
    <w:rsid w:val="00B94114"/>
    <w:rsid w:val="00B94D8B"/>
    <w:rsid w:val="00B95D0E"/>
    <w:rsid w:val="00B97AA5"/>
    <w:rsid w:val="00B97F2C"/>
    <w:rsid w:val="00BA139B"/>
    <w:rsid w:val="00BA13B9"/>
    <w:rsid w:val="00BA1737"/>
    <w:rsid w:val="00BA17A1"/>
    <w:rsid w:val="00BA2941"/>
    <w:rsid w:val="00BA2E33"/>
    <w:rsid w:val="00BA31C0"/>
    <w:rsid w:val="00BA3257"/>
    <w:rsid w:val="00BA35B6"/>
    <w:rsid w:val="00BA4A34"/>
    <w:rsid w:val="00BA4CF6"/>
    <w:rsid w:val="00BA5138"/>
    <w:rsid w:val="00BA524A"/>
    <w:rsid w:val="00BA536F"/>
    <w:rsid w:val="00BA58DD"/>
    <w:rsid w:val="00BA6098"/>
    <w:rsid w:val="00BA61EF"/>
    <w:rsid w:val="00BA7310"/>
    <w:rsid w:val="00BA75D8"/>
    <w:rsid w:val="00BA7DDF"/>
    <w:rsid w:val="00BB007D"/>
    <w:rsid w:val="00BB0B11"/>
    <w:rsid w:val="00BB0C95"/>
    <w:rsid w:val="00BB0E22"/>
    <w:rsid w:val="00BB1FB7"/>
    <w:rsid w:val="00BB1FDE"/>
    <w:rsid w:val="00BB2620"/>
    <w:rsid w:val="00BB294C"/>
    <w:rsid w:val="00BB2D99"/>
    <w:rsid w:val="00BB2EA6"/>
    <w:rsid w:val="00BB31D1"/>
    <w:rsid w:val="00BB436E"/>
    <w:rsid w:val="00BB4E20"/>
    <w:rsid w:val="00BB4E45"/>
    <w:rsid w:val="00BB5739"/>
    <w:rsid w:val="00BB692B"/>
    <w:rsid w:val="00BB71CC"/>
    <w:rsid w:val="00BB7625"/>
    <w:rsid w:val="00BC0243"/>
    <w:rsid w:val="00BC12C7"/>
    <w:rsid w:val="00BC13E8"/>
    <w:rsid w:val="00BC142F"/>
    <w:rsid w:val="00BC2015"/>
    <w:rsid w:val="00BC205D"/>
    <w:rsid w:val="00BC334B"/>
    <w:rsid w:val="00BC347B"/>
    <w:rsid w:val="00BC3611"/>
    <w:rsid w:val="00BC414A"/>
    <w:rsid w:val="00BC4582"/>
    <w:rsid w:val="00BC4DBC"/>
    <w:rsid w:val="00BC4E9F"/>
    <w:rsid w:val="00BC5833"/>
    <w:rsid w:val="00BC5A95"/>
    <w:rsid w:val="00BC6D3E"/>
    <w:rsid w:val="00BC74DC"/>
    <w:rsid w:val="00BC7649"/>
    <w:rsid w:val="00BC7993"/>
    <w:rsid w:val="00BC79C5"/>
    <w:rsid w:val="00BD0DB9"/>
    <w:rsid w:val="00BD1064"/>
    <w:rsid w:val="00BD11EE"/>
    <w:rsid w:val="00BD161A"/>
    <w:rsid w:val="00BD2286"/>
    <w:rsid w:val="00BD2A70"/>
    <w:rsid w:val="00BD3B93"/>
    <w:rsid w:val="00BD47AC"/>
    <w:rsid w:val="00BD4FB5"/>
    <w:rsid w:val="00BD543A"/>
    <w:rsid w:val="00BD5513"/>
    <w:rsid w:val="00BD58A8"/>
    <w:rsid w:val="00BD62A7"/>
    <w:rsid w:val="00BD6840"/>
    <w:rsid w:val="00BD6CAA"/>
    <w:rsid w:val="00BD7749"/>
    <w:rsid w:val="00BD7BA9"/>
    <w:rsid w:val="00BE0676"/>
    <w:rsid w:val="00BE0A95"/>
    <w:rsid w:val="00BE1134"/>
    <w:rsid w:val="00BE1C5B"/>
    <w:rsid w:val="00BE24F3"/>
    <w:rsid w:val="00BE258D"/>
    <w:rsid w:val="00BE34D7"/>
    <w:rsid w:val="00BE3AD1"/>
    <w:rsid w:val="00BE3BA7"/>
    <w:rsid w:val="00BE52CD"/>
    <w:rsid w:val="00BE7392"/>
    <w:rsid w:val="00BE7C8A"/>
    <w:rsid w:val="00BF071E"/>
    <w:rsid w:val="00BF1BD9"/>
    <w:rsid w:val="00BF251D"/>
    <w:rsid w:val="00BF26D3"/>
    <w:rsid w:val="00BF2812"/>
    <w:rsid w:val="00BF2B77"/>
    <w:rsid w:val="00BF2D2E"/>
    <w:rsid w:val="00BF35C8"/>
    <w:rsid w:val="00BF41F7"/>
    <w:rsid w:val="00BF45C2"/>
    <w:rsid w:val="00BF5994"/>
    <w:rsid w:val="00BF59B4"/>
    <w:rsid w:val="00BF6B6B"/>
    <w:rsid w:val="00BF717B"/>
    <w:rsid w:val="00BF724A"/>
    <w:rsid w:val="00BF73FB"/>
    <w:rsid w:val="00BF7926"/>
    <w:rsid w:val="00BF7949"/>
    <w:rsid w:val="00BF7D2E"/>
    <w:rsid w:val="00C000E3"/>
    <w:rsid w:val="00C0063C"/>
    <w:rsid w:val="00C00B0D"/>
    <w:rsid w:val="00C01275"/>
    <w:rsid w:val="00C01315"/>
    <w:rsid w:val="00C0238F"/>
    <w:rsid w:val="00C02D9E"/>
    <w:rsid w:val="00C02F05"/>
    <w:rsid w:val="00C03187"/>
    <w:rsid w:val="00C035D4"/>
    <w:rsid w:val="00C03C5F"/>
    <w:rsid w:val="00C03F2D"/>
    <w:rsid w:val="00C05149"/>
    <w:rsid w:val="00C052AA"/>
    <w:rsid w:val="00C05823"/>
    <w:rsid w:val="00C05B41"/>
    <w:rsid w:val="00C05C38"/>
    <w:rsid w:val="00C06174"/>
    <w:rsid w:val="00C068C0"/>
    <w:rsid w:val="00C06E58"/>
    <w:rsid w:val="00C072F1"/>
    <w:rsid w:val="00C10BC9"/>
    <w:rsid w:val="00C10C43"/>
    <w:rsid w:val="00C11598"/>
    <w:rsid w:val="00C11DDF"/>
    <w:rsid w:val="00C12160"/>
    <w:rsid w:val="00C125A6"/>
    <w:rsid w:val="00C1284D"/>
    <w:rsid w:val="00C12ADE"/>
    <w:rsid w:val="00C12F38"/>
    <w:rsid w:val="00C1303A"/>
    <w:rsid w:val="00C13574"/>
    <w:rsid w:val="00C141BD"/>
    <w:rsid w:val="00C146CF"/>
    <w:rsid w:val="00C14B29"/>
    <w:rsid w:val="00C15138"/>
    <w:rsid w:val="00C157F3"/>
    <w:rsid w:val="00C15961"/>
    <w:rsid w:val="00C15A25"/>
    <w:rsid w:val="00C15D41"/>
    <w:rsid w:val="00C15EBC"/>
    <w:rsid w:val="00C164A6"/>
    <w:rsid w:val="00C1653B"/>
    <w:rsid w:val="00C17F33"/>
    <w:rsid w:val="00C20F4A"/>
    <w:rsid w:val="00C216DB"/>
    <w:rsid w:val="00C224F3"/>
    <w:rsid w:val="00C22BDA"/>
    <w:rsid w:val="00C2351D"/>
    <w:rsid w:val="00C23B68"/>
    <w:rsid w:val="00C24E62"/>
    <w:rsid w:val="00C25326"/>
    <w:rsid w:val="00C257D8"/>
    <w:rsid w:val="00C26068"/>
    <w:rsid w:val="00C267EE"/>
    <w:rsid w:val="00C26A79"/>
    <w:rsid w:val="00C26E3C"/>
    <w:rsid w:val="00C271C6"/>
    <w:rsid w:val="00C276CE"/>
    <w:rsid w:val="00C27F2F"/>
    <w:rsid w:val="00C306A1"/>
    <w:rsid w:val="00C3122C"/>
    <w:rsid w:val="00C326BB"/>
    <w:rsid w:val="00C328AA"/>
    <w:rsid w:val="00C328D8"/>
    <w:rsid w:val="00C33AA0"/>
    <w:rsid w:val="00C33F4C"/>
    <w:rsid w:val="00C3460A"/>
    <w:rsid w:val="00C34ADC"/>
    <w:rsid w:val="00C357EF"/>
    <w:rsid w:val="00C35899"/>
    <w:rsid w:val="00C35B53"/>
    <w:rsid w:val="00C35CE9"/>
    <w:rsid w:val="00C36B3C"/>
    <w:rsid w:val="00C374A3"/>
    <w:rsid w:val="00C376D3"/>
    <w:rsid w:val="00C37F06"/>
    <w:rsid w:val="00C405E1"/>
    <w:rsid w:val="00C41169"/>
    <w:rsid w:val="00C42041"/>
    <w:rsid w:val="00C425B5"/>
    <w:rsid w:val="00C42C20"/>
    <w:rsid w:val="00C431B2"/>
    <w:rsid w:val="00C4322C"/>
    <w:rsid w:val="00C4370D"/>
    <w:rsid w:val="00C43714"/>
    <w:rsid w:val="00C438AD"/>
    <w:rsid w:val="00C448E3"/>
    <w:rsid w:val="00C45610"/>
    <w:rsid w:val="00C45B24"/>
    <w:rsid w:val="00C45B70"/>
    <w:rsid w:val="00C467A0"/>
    <w:rsid w:val="00C478D7"/>
    <w:rsid w:val="00C50505"/>
    <w:rsid w:val="00C50772"/>
    <w:rsid w:val="00C50C49"/>
    <w:rsid w:val="00C510CA"/>
    <w:rsid w:val="00C51234"/>
    <w:rsid w:val="00C518D2"/>
    <w:rsid w:val="00C52103"/>
    <w:rsid w:val="00C52396"/>
    <w:rsid w:val="00C52450"/>
    <w:rsid w:val="00C5269B"/>
    <w:rsid w:val="00C52A9E"/>
    <w:rsid w:val="00C52F43"/>
    <w:rsid w:val="00C53AB9"/>
    <w:rsid w:val="00C53B1A"/>
    <w:rsid w:val="00C53C77"/>
    <w:rsid w:val="00C5468A"/>
    <w:rsid w:val="00C549B2"/>
    <w:rsid w:val="00C54DBA"/>
    <w:rsid w:val="00C55626"/>
    <w:rsid w:val="00C5592F"/>
    <w:rsid w:val="00C55B59"/>
    <w:rsid w:val="00C55B8E"/>
    <w:rsid w:val="00C564C7"/>
    <w:rsid w:val="00C57633"/>
    <w:rsid w:val="00C57C54"/>
    <w:rsid w:val="00C57D95"/>
    <w:rsid w:val="00C601B4"/>
    <w:rsid w:val="00C616D8"/>
    <w:rsid w:val="00C61A22"/>
    <w:rsid w:val="00C6279C"/>
    <w:rsid w:val="00C62B99"/>
    <w:rsid w:val="00C632EA"/>
    <w:rsid w:val="00C641DE"/>
    <w:rsid w:val="00C6490F"/>
    <w:rsid w:val="00C64CFA"/>
    <w:rsid w:val="00C65C62"/>
    <w:rsid w:val="00C65F67"/>
    <w:rsid w:val="00C66452"/>
    <w:rsid w:val="00C6656B"/>
    <w:rsid w:val="00C6670A"/>
    <w:rsid w:val="00C66813"/>
    <w:rsid w:val="00C671CD"/>
    <w:rsid w:val="00C67A1C"/>
    <w:rsid w:val="00C67B58"/>
    <w:rsid w:val="00C67CC7"/>
    <w:rsid w:val="00C67F92"/>
    <w:rsid w:val="00C708D2"/>
    <w:rsid w:val="00C71AF7"/>
    <w:rsid w:val="00C71E16"/>
    <w:rsid w:val="00C71EBB"/>
    <w:rsid w:val="00C72BD3"/>
    <w:rsid w:val="00C744B4"/>
    <w:rsid w:val="00C75025"/>
    <w:rsid w:val="00C76126"/>
    <w:rsid w:val="00C76F51"/>
    <w:rsid w:val="00C80064"/>
    <w:rsid w:val="00C8020E"/>
    <w:rsid w:val="00C80B6A"/>
    <w:rsid w:val="00C80EDB"/>
    <w:rsid w:val="00C82CC7"/>
    <w:rsid w:val="00C833D9"/>
    <w:rsid w:val="00C83977"/>
    <w:rsid w:val="00C83CFC"/>
    <w:rsid w:val="00C83F84"/>
    <w:rsid w:val="00C84155"/>
    <w:rsid w:val="00C84265"/>
    <w:rsid w:val="00C84658"/>
    <w:rsid w:val="00C846F7"/>
    <w:rsid w:val="00C84966"/>
    <w:rsid w:val="00C84EB3"/>
    <w:rsid w:val="00C85BEC"/>
    <w:rsid w:val="00C85DAC"/>
    <w:rsid w:val="00C865C8"/>
    <w:rsid w:val="00C868B2"/>
    <w:rsid w:val="00C87C2A"/>
    <w:rsid w:val="00C91270"/>
    <w:rsid w:val="00C91FBC"/>
    <w:rsid w:val="00C92B4E"/>
    <w:rsid w:val="00C92F57"/>
    <w:rsid w:val="00C93869"/>
    <w:rsid w:val="00C939F5"/>
    <w:rsid w:val="00C93A95"/>
    <w:rsid w:val="00C9443B"/>
    <w:rsid w:val="00C9479A"/>
    <w:rsid w:val="00C957E9"/>
    <w:rsid w:val="00C95FEA"/>
    <w:rsid w:val="00C96EB6"/>
    <w:rsid w:val="00C973C0"/>
    <w:rsid w:val="00C9764A"/>
    <w:rsid w:val="00CA0F0B"/>
    <w:rsid w:val="00CA3885"/>
    <w:rsid w:val="00CA3A1C"/>
    <w:rsid w:val="00CA41C7"/>
    <w:rsid w:val="00CA42F3"/>
    <w:rsid w:val="00CA4355"/>
    <w:rsid w:val="00CA4FD6"/>
    <w:rsid w:val="00CA6079"/>
    <w:rsid w:val="00CA686B"/>
    <w:rsid w:val="00CA6E0D"/>
    <w:rsid w:val="00CA7C1A"/>
    <w:rsid w:val="00CA7EB8"/>
    <w:rsid w:val="00CA7F1D"/>
    <w:rsid w:val="00CB0F66"/>
    <w:rsid w:val="00CB102B"/>
    <w:rsid w:val="00CB241B"/>
    <w:rsid w:val="00CB3A82"/>
    <w:rsid w:val="00CB3DA7"/>
    <w:rsid w:val="00CB430B"/>
    <w:rsid w:val="00CB52CA"/>
    <w:rsid w:val="00CB5354"/>
    <w:rsid w:val="00CB5D64"/>
    <w:rsid w:val="00CB63A3"/>
    <w:rsid w:val="00CB693F"/>
    <w:rsid w:val="00CB7251"/>
    <w:rsid w:val="00CC0FE0"/>
    <w:rsid w:val="00CC1557"/>
    <w:rsid w:val="00CC15D1"/>
    <w:rsid w:val="00CC25B4"/>
    <w:rsid w:val="00CC2660"/>
    <w:rsid w:val="00CC2F3B"/>
    <w:rsid w:val="00CC37C5"/>
    <w:rsid w:val="00CC3E64"/>
    <w:rsid w:val="00CC3EB4"/>
    <w:rsid w:val="00CC3F64"/>
    <w:rsid w:val="00CC478E"/>
    <w:rsid w:val="00CC4A31"/>
    <w:rsid w:val="00CC4D80"/>
    <w:rsid w:val="00CC5127"/>
    <w:rsid w:val="00CC5888"/>
    <w:rsid w:val="00CC5BB9"/>
    <w:rsid w:val="00CC5DCD"/>
    <w:rsid w:val="00CC669E"/>
    <w:rsid w:val="00CC6832"/>
    <w:rsid w:val="00CC69B1"/>
    <w:rsid w:val="00CC69C6"/>
    <w:rsid w:val="00CC6B3D"/>
    <w:rsid w:val="00CC7E51"/>
    <w:rsid w:val="00CD0072"/>
    <w:rsid w:val="00CD1128"/>
    <w:rsid w:val="00CD114F"/>
    <w:rsid w:val="00CD1A58"/>
    <w:rsid w:val="00CD2AA9"/>
    <w:rsid w:val="00CD2C57"/>
    <w:rsid w:val="00CD3DBA"/>
    <w:rsid w:val="00CD4260"/>
    <w:rsid w:val="00CD48D9"/>
    <w:rsid w:val="00CD4E34"/>
    <w:rsid w:val="00CD527A"/>
    <w:rsid w:val="00CD5315"/>
    <w:rsid w:val="00CD5A18"/>
    <w:rsid w:val="00CD5BC6"/>
    <w:rsid w:val="00CD6075"/>
    <w:rsid w:val="00CD6159"/>
    <w:rsid w:val="00CD7739"/>
    <w:rsid w:val="00CD7D3F"/>
    <w:rsid w:val="00CD7F18"/>
    <w:rsid w:val="00CE00C6"/>
    <w:rsid w:val="00CE02CE"/>
    <w:rsid w:val="00CE03C4"/>
    <w:rsid w:val="00CE0733"/>
    <w:rsid w:val="00CE107A"/>
    <w:rsid w:val="00CE14DF"/>
    <w:rsid w:val="00CE166B"/>
    <w:rsid w:val="00CE166F"/>
    <w:rsid w:val="00CE27E8"/>
    <w:rsid w:val="00CE2853"/>
    <w:rsid w:val="00CE37C2"/>
    <w:rsid w:val="00CE3D7E"/>
    <w:rsid w:val="00CE474D"/>
    <w:rsid w:val="00CE4DCE"/>
    <w:rsid w:val="00CE5109"/>
    <w:rsid w:val="00CE5336"/>
    <w:rsid w:val="00CE5D15"/>
    <w:rsid w:val="00CE7CC4"/>
    <w:rsid w:val="00CE7FF3"/>
    <w:rsid w:val="00CF01CC"/>
    <w:rsid w:val="00CF057E"/>
    <w:rsid w:val="00CF172A"/>
    <w:rsid w:val="00CF2AEA"/>
    <w:rsid w:val="00CF36E5"/>
    <w:rsid w:val="00CF422E"/>
    <w:rsid w:val="00CF450A"/>
    <w:rsid w:val="00CF4E9D"/>
    <w:rsid w:val="00CF58EF"/>
    <w:rsid w:val="00CF6423"/>
    <w:rsid w:val="00CF6F21"/>
    <w:rsid w:val="00CF7482"/>
    <w:rsid w:val="00CF79E4"/>
    <w:rsid w:val="00D00202"/>
    <w:rsid w:val="00D02560"/>
    <w:rsid w:val="00D02EC4"/>
    <w:rsid w:val="00D0305B"/>
    <w:rsid w:val="00D0313F"/>
    <w:rsid w:val="00D03656"/>
    <w:rsid w:val="00D03EE6"/>
    <w:rsid w:val="00D047D2"/>
    <w:rsid w:val="00D04A46"/>
    <w:rsid w:val="00D04FC2"/>
    <w:rsid w:val="00D05D1D"/>
    <w:rsid w:val="00D05E93"/>
    <w:rsid w:val="00D0636A"/>
    <w:rsid w:val="00D06790"/>
    <w:rsid w:val="00D06EEE"/>
    <w:rsid w:val="00D071FA"/>
    <w:rsid w:val="00D07311"/>
    <w:rsid w:val="00D07783"/>
    <w:rsid w:val="00D10543"/>
    <w:rsid w:val="00D10BC4"/>
    <w:rsid w:val="00D11293"/>
    <w:rsid w:val="00D12823"/>
    <w:rsid w:val="00D12893"/>
    <w:rsid w:val="00D13A99"/>
    <w:rsid w:val="00D13D67"/>
    <w:rsid w:val="00D14191"/>
    <w:rsid w:val="00D1422E"/>
    <w:rsid w:val="00D15F12"/>
    <w:rsid w:val="00D165EC"/>
    <w:rsid w:val="00D16A25"/>
    <w:rsid w:val="00D16CA3"/>
    <w:rsid w:val="00D16F5E"/>
    <w:rsid w:val="00D1788A"/>
    <w:rsid w:val="00D17A18"/>
    <w:rsid w:val="00D17C36"/>
    <w:rsid w:val="00D17E44"/>
    <w:rsid w:val="00D17EA4"/>
    <w:rsid w:val="00D20463"/>
    <w:rsid w:val="00D219DB"/>
    <w:rsid w:val="00D21A50"/>
    <w:rsid w:val="00D21F67"/>
    <w:rsid w:val="00D238AB"/>
    <w:rsid w:val="00D239A3"/>
    <w:rsid w:val="00D23AA1"/>
    <w:rsid w:val="00D24231"/>
    <w:rsid w:val="00D244AA"/>
    <w:rsid w:val="00D24606"/>
    <w:rsid w:val="00D24DBD"/>
    <w:rsid w:val="00D255F6"/>
    <w:rsid w:val="00D25A50"/>
    <w:rsid w:val="00D25B70"/>
    <w:rsid w:val="00D25C11"/>
    <w:rsid w:val="00D25DD7"/>
    <w:rsid w:val="00D2609D"/>
    <w:rsid w:val="00D260EA"/>
    <w:rsid w:val="00D26A78"/>
    <w:rsid w:val="00D26DFE"/>
    <w:rsid w:val="00D30073"/>
    <w:rsid w:val="00D3033E"/>
    <w:rsid w:val="00D3041C"/>
    <w:rsid w:val="00D30533"/>
    <w:rsid w:val="00D3066D"/>
    <w:rsid w:val="00D30FC7"/>
    <w:rsid w:val="00D3296B"/>
    <w:rsid w:val="00D3298E"/>
    <w:rsid w:val="00D32A5C"/>
    <w:rsid w:val="00D32E60"/>
    <w:rsid w:val="00D33771"/>
    <w:rsid w:val="00D337BB"/>
    <w:rsid w:val="00D338ED"/>
    <w:rsid w:val="00D34D5F"/>
    <w:rsid w:val="00D35A12"/>
    <w:rsid w:val="00D35E65"/>
    <w:rsid w:val="00D361E9"/>
    <w:rsid w:val="00D3647F"/>
    <w:rsid w:val="00D36E05"/>
    <w:rsid w:val="00D36E3E"/>
    <w:rsid w:val="00D40503"/>
    <w:rsid w:val="00D41852"/>
    <w:rsid w:val="00D41D7E"/>
    <w:rsid w:val="00D4344D"/>
    <w:rsid w:val="00D43CEF"/>
    <w:rsid w:val="00D44FD8"/>
    <w:rsid w:val="00D45343"/>
    <w:rsid w:val="00D46A4D"/>
    <w:rsid w:val="00D475AD"/>
    <w:rsid w:val="00D47647"/>
    <w:rsid w:val="00D50807"/>
    <w:rsid w:val="00D50EC1"/>
    <w:rsid w:val="00D50F44"/>
    <w:rsid w:val="00D50F88"/>
    <w:rsid w:val="00D51938"/>
    <w:rsid w:val="00D51EBA"/>
    <w:rsid w:val="00D52EBD"/>
    <w:rsid w:val="00D530A1"/>
    <w:rsid w:val="00D53F42"/>
    <w:rsid w:val="00D545B6"/>
    <w:rsid w:val="00D55194"/>
    <w:rsid w:val="00D561C5"/>
    <w:rsid w:val="00D578D0"/>
    <w:rsid w:val="00D578E8"/>
    <w:rsid w:val="00D601B8"/>
    <w:rsid w:val="00D60533"/>
    <w:rsid w:val="00D6093A"/>
    <w:rsid w:val="00D60A67"/>
    <w:rsid w:val="00D62185"/>
    <w:rsid w:val="00D62332"/>
    <w:rsid w:val="00D62B57"/>
    <w:rsid w:val="00D635FA"/>
    <w:rsid w:val="00D63978"/>
    <w:rsid w:val="00D63D87"/>
    <w:rsid w:val="00D63FCF"/>
    <w:rsid w:val="00D6490A"/>
    <w:rsid w:val="00D64CF9"/>
    <w:rsid w:val="00D65D15"/>
    <w:rsid w:val="00D6668C"/>
    <w:rsid w:val="00D66E8E"/>
    <w:rsid w:val="00D6775F"/>
    <w:rsid w:val="00D7160A"/>
    <w:rsid w:val="00D72397"/>
    <w:rsid w:val="00D72D7C"/>
    <w:rsid w:val="00D73CD6"/>
    <w:rsid w:val="00D73D9B"/>
    <w:rsid w:val="00D73E45"/>
    <w:rsid w:val="00D7458A"/>
    <w:rsid w:val="00D756CE"/>
    <w:rsid w:val="00D76AAB"/>
    <w:rsid w:val="00D80173"/>
    <w:rsid w:val="00D810F0"/>
    <w:rsid w:val="00D8169F"/>
    <w:rsid w:val="00D81E6D"/>
    <w:rsid w:val="00D820A5"/>
    <w:rsid w:val="00D82480"/>
    <w:rsid w:val="00D82DF5"/>
    <w:rsid w:val="00D8303D"/>
    <w:rsid w:val="00D8385D"/>
    <w:rsid w:val="00D83B03"/>
    <w:rsid w:val="00D83F14"/>
    <w:rsid w:val="00D8461C"/>
    <w:rsid w:val="00D84D8C"/>
    <w:rsid w:val="00D8588B"/>
    <w:rsid w:val="00D85D84"/>
    <w:rsid w:val="00D85EFF"/>
    <w:rsid w:val="00D878C8"/>
    <w:rsid w:val="00D90219"/>
    <w:rsid w:val="00D9179A"/>
    <w:rsid w:val="00D92E44"/>
    <w:rsid w:val="00D93445"/>
    <w:rsid w:val="00D939A2"/>
    <w:rsid w:val="00D94846"/>
    <w:rsid w:val="00D9620F"/>
    <w:rsid w:val="00D97DAE"/>
    <w:rsid w:val="00DA0843"/>
    <w:rsid w:val="00DA1020"/>
    <w:rsid w:val="00DA11C4"/>
    <w:rsid w:val="00DA1FDD"/>
    <w:rsid w:val="00DA2318"/>
    <w:rsid w:val="00DA314D"/>
    <w:rsid w:val="00DA3A7C"/>
    <w:rsid w:val="00DA3B37"/>
    <w:rsid w:val="00DA3D76"/>
    <w:rsid w:val="00DA4042"/>
    <w:rsid w:val="00DA4368"/>
    <w:rsid w:val="00DA4497"/>
    <w:rsid w:val="00DA4898"/>
    <w:rsid w:val="00DA52ED"/>
    <w:rsid w:val="00DA5B14"/>
    <w:rsid w:val="00DA5CD4"/>
    <w:rsid w:val="00DA5D97"/>
    <w:rsid w:val="00DA6275"/>
    <w:rsid w:val="00DA6E42"/>
    <w:rsid w:val="00DA704B"/>
    <w:rsid w:val="00DB0390"/>
    <w:rsid w:val="00DB127D"/>
    <w:rsid w:val="00DB1598"/>
    <w:rsid w:val="00DB2694"/>
    <w:rsid w:val="00DB33EA"/>
    <w:rsid w:val="00DB3DD0"/>
    <w:rsid w:val="00DB42AB"/>
    <w:rsid w:val="00DB4C69"/>
    <w:rsid w:val="00DB6165"/>
    <w:rsid w:val="00DB6AAA"/>
    <w:rsid w:val="00DB6B64"/>
    <w:rsid w:val="00DB6C3C"/>
    <w:rsid w:val="00DB6D5D"/>
    <w:rsid w:val="00DB6F90"/>
    <w:rsid w:val="00DB7523"/>
    <w:rsid w:val="00DC01CE"/>
    <w:rsid w:val="00DC04C7"/>
    <w:rsid w:val="00DC0B1E"/>
    <w:rsid w:val="00DC0EBB"/>
    <w:rsid w:val="00DC12D5"/>
    <w:rsid w:val="00DC1D16"/>
    <w:rsid w:val="00DC224F"/>
    <w:rsid w:val="00DC26E9"/>
    <w:rsid w:val="00DC2884"/>
    <w:rsid w:val="00DC3308"/>
    <w:rsid w:val="00DC3388"/>
    <w:rsid w:val="00DC34FD"/>
    <w:rsid w:val="00DC4735"/>
    <w:rsid w:val="00DC5D43"/>
    <w:rsid w:val="00DC5EF3"/>
    <w:rsid w:val="00DC7706"/>
    <w:rsid w:val="00DC78AA"/>
    <w:rsid w:val="00DC7F67"/>
    <w:rsid w:val="00DC7FAE"/>
    <w:rsid w:val="00DD09CC"/>
    <w:rsid w:val="00DD1411"/>
    <w:rsid w:val="00DD17D2"/>
    <w:rsid w:val="00DD2470"/>
    <w:rsid w:val="00DD2844"/>
    <w:rsid w:val="00DD3D2C"/>
    <w:rsid w:val="00DD51A0"/>
    <w:rsid w:val="00DD540C"/>
    <w:rsid w:val="00DD609E"/>
    <w:rsid w:val="00DD61A9"/>
    <w:rsid w:val="00DD69F3"/>
    <w:rsid w:val="00DD6DAE"/>
    <w:rsid w:val="00DD790B"/>
    <w:rsid w:val="00DD7B3C"/>
    <w:rsid w:val="00DD7CB5"/>
    <w:rsid w:val="00DE05C3"/>
    <w:rsid w:val="00DE093E"/>
    <w:rsid w:val="00DE09F1"/>
    <w:rsid w:val="00DE0BF1"/>
    <w:rsid w:val="00DE1D5A"/>
    <w:rsid w:val="00DE263B"/>
    <w:rsid w:val="00DE2C59"/>
    <w:rsid w:val="00DE2D6D"/>
    <w:rsid w:val="00DE308A"/>
    <w:rsid w:val="00DE3239"/>
    <w:rsid w:val="00DE35C9"/>
    <w:rsid w:val="00DE3FD1"/>
    <w:rsid w:val="00DE5228"/>
    <w:rsid w:val="00DE5EE7"/>
    <w:rsid w:val="00DE6267"/>
    <w:rsid w:val="00DE6B7F"/>
    <w:rsid w:val="00DE6D28"/>
    <w:rsid w:val="00DE6F57"/>
    <w:rsid w:val="00DE7E5E"/>
    <w:rsid w:val="00DF07CB"/>
    <w:rsid w:val="00DF0BC8"/>
    <w:rsid w:val="00DF104A"/>
    <w:rsid w:val="00DF175C"/>
    <w:rsid w:val="00DF1CCE"/>
    <w:rsid w:val="00DF1F0C"/>
    <w:rsid w:val="00DF2696"/>
    <w:rsid w:val="00DF5245"/>
    <w:rsid w:val="00DF5BCE"/>
    <w:rsid w:val="00DF60A1"/>
    <w:rsid w:val="00DF6920"/>
    <w:rsid w:val="00DF7A7E"/>
    <w:rsid w:val="00DF7D9E"/>
    <w:rsid w:val="00DF7F50"/>
    <w:rsid w:val="00E011AC"/>
    <w:rsid w:val="00E028CA"/>
    <w:rsid w:val="00E035EC"/>
    <w:rsid w:val="00E037AE"/>
    <w:rsid w:val="00E03B67"/>
    <w:rsid w:val="00E03E82"/>
    <w:rsid w:val="00E0491A"/>
    <w:rsid w:val="00E04FC8"/>
    <w:rsid w:val="00E06358"/>
    <w:rsid w:val="00E069D3"/>
    <w:rsid w:val="00E06B4D"/>
    <w:rsid w:val="00E06FED"/>
    <w:rsid w:val="00E0746F"/>
    <w:rsid w:val="00E076E0"/>
    <w:rsid w:val="00E07BAB"/>
    <w:rsid w:val="00E1020B"/>
    <w:rsid w:val="00E10520"/>
    <w:rsid w:val="00E10E60"/>
    <w:rsid w:val="00E1118A"/>
    <w:rsid w:val="00E11229"/>
    <w:rsid w:val="00E11E85"/>
    <w:rsid w:val="00E1206A"/>
    <w:rsid w:val="00E124D8"/>
    <w:rsid w:val="00E137FC"/>
    <w:rsid w:val="00E13EE4"/>
    <w:rsid w:val="00E153B4"/>
    <w:rsid w:val="00E1655A"/>
    <w:rsid w:val="00E167F1"/>
    <w:rsid w:val="00E16847"/>
    <w:rsid w:val="00E16A7F"/>
    <w:rsid w:val="00E16C73"/>
    <w:rsid w:val="00E16D6A"/>
    <w:rsid w:val="00E177ED"/>
    <w:rsid w:val="00E177F7"/>
    <w:rsid w:val="00E205AB"/>
    <w:rsid w:val="00E21027"/>
    <w:rsid w:val="00E210F2"/>
    <w:rsid w:val="00E213BF"/>
    <w:rsid w:val="00E2159C"/>
    <w:rsid w:val="00E2175F"/>
    <w:rsid w:val="00E21795"/>
    <w:rsid w:val="00E21ADE"/>
    <w:rsid w:val="00E21CC0"/>
    <w:rsid w:val="00E21DBF"/>
    <w:rsid w:val="00E21DF8"/>
    <w:rsid w:val="00E22C25"/>
    <w:rsid w:val="00E232C1"/>
    <w:rsid w:val="00E242B8"/>
    <w:rsid w:val="00E24BED"/>
    <w:rsid w:val="00E24E21"/>
    <w:rsid w:val="00E24F4E"/>
    <w:rsid w:val="00E25E75"/>
    <w:rsid w:val="00E26421"/>
    <w:rsid w:val="00E26AD1"/>
    <w:rsid w:val="00E26B8E"/>
    <w:rsid w:val="00E27332"/>
    <w:rsid w:val="00E2734A"/>
    <w:rsid w:val="00E273CC"/>
    <w:rsid w:val="00E27A32"/>
    <w:rsid w:val="00E27A86"/>
    <w:rsid w:val="00E300D9"/>
    <w:rsid w:val="00E32727"/>
    <w:rsid w:val="00E32D03"/>
    <w:rsid w:val="00E32D66"/>
    <w:rsid w:val="00E33272"/>
    <w:rsid w:val="00E333C8"/>
    <w:rsid w:val="00E34BDD"/>
    <w:rsid w:val="00E34E2E"/>
    <w:rsid w:val="00E358BD"/>
    <w:rsid w:val="00E3594F"/>
    <w:rsid w:val="00E35FAC"/>
    <w:rsid w:val="00E362E5"/>
    <w:rsid w:val="00E366FC"/>
    <w:rsid w:val="00E36BF1"/>
    <w:rsid w:val="00E36E43"/>
    <w:rsid w:val="00E379E4"/>
    <w:rsid w:val="00E37F8B"/>
    <w:rsid w:val="00E40179"/>
    <w:rsid w:val="00E4052F"/>
    <w:rsid w:val="00E40BF2"/>
    <w:rsid w:val="00E41AF6"/>
    <w:rsid w:val="00E41B86"/>
    <w:rsid w:val="00E41C57"/>
    <w:rsid w:val="00E41D8F"/>
    <w:rsid w:val="00E42A2D"/>
    <w:rsid w:val="00E43BF9"/>
    <w:rsid w:val="00E43D58"/>
    <w:rsid w:val="00E43EEE"/>
    <w:rsid w:val="00E44030"/>
    <w:rsid w:val="00E4449B"/>
    <w:rsid w:val="00E45018"/>
    <w:rsid w:val="00E45685"/>
    <w:rsid w:val="00E45A3B"/>
    <w:rsid w:val="00E45B7E"/>
    <w:rsid w:val="00E45BDD"/>
    <w:rsid w:val="00E45CF2"/>
    <w:rsid w:val="00E467D0"/>
    <w:rsid w:val="00E46AFD"/>
    <w:rsid w:val="00E46C39"/>
    <w:rsid w:val="00E46C9F"/>
    <w:rsid w:val="00E47334"/>
    <w:rsid w:val="00E47801"/>
    <w:rsid w:val="00E47BB0"/>
    <w:rsid w:val="00E47EE6"/>
    <w:rsid w:val="00E47F49"/>
    <w:rsid w:val="00E50E11"/>
    <w:rsid w:val="00E50E87"/>
    <w:rsid w:val="00E50F7A"/>
    <w:rsid w:val="00E51573"/>
    <w:rsid w:val="00E5220A"/>
    <w:rsid w:val="00E5250B"/>
    <w:rsid w:val="00E52640"/>
    <w:rsid w:val="00E53C1B"/>
    <w:rsid w:val="00E554F2"/>
    <w:rsid w:val="00E555F3"/>
    <w:rsid w:val="00E56331"/>
    <w:rsid w:val="00E5659B"/>
    <w:rsid w:val="00E56CFD"/>
    <w:rsid w:val="00E56D3E"/>
    <w:rsid w:val="00E56EFD"/>
    <w:rsid w:val="00E5747E"/>
    <w:rsid w:val="00E574BE"/>
    <w:rsid w:val="00E578DD"/>
    <w:rsid w:val="00E57D79"/>
    <w:rsid w:val="00E600FD"/>
    <w:rsid w:val="00E60148"/>
    <w:rsid w:val="00E601F8"/>
    <w:rsid w:val="00E60318"/>
    <w:rsid w:val="00E61E83"/>
    <w:rsid w:val="00E61F6C"/>
    <w:rsid w:val="00E6204D"/>
    <w:rsid w:val="00E62543"/>
    <w:rsid w:val="00E6265D"/>
    <w:rsid w:val="00E62ACD"/>
    <w:rsid w:val="00E637CC"/>
    <w:rsid w:val="00E63A5E"/>
    <w:rsid w:val="00E63DA4"/>
    <w:rsid w:val="00E64CA9"/>
    <w:rsid w:val="00E64EFA"/>
    <w:rsid w:val="00E65DB7"/>
    <w:rsid w:val="00E665C9"/>
    <w:rsid w:val="00E6757C"/>
    <w:rsid w:val="00E67704"/>
    <w:rsid w:val="00E67AC5"/>
    <w:rsid w:val="00E67F86"/>
    <w:rsid w:val="00E70070"/>
    <w:rsid w:val="00E70317"/>
    <w:rsid w:val="00E71832"/>
    <w:rsid w:val="00E71F61"/>
    <w:rsid w:val="00E72418"/>
    <w:rsid w:val="00E72877"/>
    <w:rsid w:val="00E72926"/>
    <w:rsid w:val="00E72CAD"/>
    <w:rsid w:val="00E73260"/>
    <w:rsid w:val="00E73EC1"/>
    <w:rsid w:val="00E74EC0"/>
    <w:rsid w:val="00E756CD"/>
    <w:rsid w:val="00E7611C"/>
    <w:rsid w:val="00E765B5"/>
    <w:rsid w:val="00E76D36"/>
    <w:rsid w:val="00E76EB5"/>
    <w:rsid w:val="00E77581"/>
    <w:rsid w:val="00E77E5F"/>
    <w:rsid w:val="00E77FF6"/>
    <w:rsid w:val="00E806A9"/>
    <w:rsid w:val="00E8092B"/>
    <w:rsid w:val="00E811DE"/>
    <w:rsid w:val="00E812B0"/>
    <w:rsid w:val="00E8157D"/>
    <w:rsid w:val="00E817A3"/>
    <w:rsid w:val="00E82376"/>
    <w:rsid w:val="00E823A2"/>
    <w:rsid w:val="00E82865"/>
    <w:rsid w:val="00E82BE8"/>
    <w:rsid w:val="00E831C0"/>
    <w:rsid w:val="00E8320E"/>
    <w:rsid w:val="00E83444"/>
    <w:rsid w:val="00E83491"/>
    <w:rsid w:val="00E83610"/>
    <w:rsid w:val="00E83930"/>
    <w:rsid w:val="00E83C7E"/>
    <w:rsid w:val="00E84269"/>
    <w:rsid w:val="00E844B9"/>
    <w:rsid w:val="00E85A78"/>
    <w:rsid w:val="00E86D38"/>
    <w:rsid w:val="00E87404"/>
    <w:rsid w:val="00E87519"/>
    <w:rsid w:val="00E87D99"/>
    <w:rsid w:val="00E87F39"/>
    <w:rsid w:val="00E87F51"/>
    <w:rsid w:val="00E9021E"/>
    <w:rsid w:val="00E90994"/>
    <w:rsid w:val="00E90D60"/>
    <w:rsid w:val="00E90E1A"/>
    <w:rsid w:val="00E90EC8"/>
    <w:rsid w:val="00E90F81"/>
    <w:rsid w:val="00E91053"/>
    <w:rsid w:val="00E9151E"/>
    <w:rsid w:val="00E918EF"/>
    <w:rsid w:val="00E919C5"/>
    <w:rsid w:val="00E91BA0"/>
    <w:rsid w:val="00E91E82"/>
    <w:rsid w:val="00E92291"/>
    <w:rsid w:val="00E92776"/>
    <w:rsid w:val="00E93098"/>
    <w:rsid w:val="00E93AE6"/>
    <w:rsid w:val="00E945C3"/>
    <w:rsid w:val="00E9540D"/>
    <w:rsid w:val="00E955DB"/>
    <w:rsid w:val="00E9574E"/>
    <w:rsid w:val="00E95BD0"/>
    <w:rsid w:val="00E96A7E"/>
    <w:rsid w:val="00E97679"/>
    <w:rsid w:val="00E976B7"/>
    <w:rsid w:val="00E97B63"/>
    <w:rsid w:val="00E97CAA"/>
    <w:rsid w:val="00EA0E36"/>
    <w:rsid w:val="00EA1847"/>
    <w:rsid w:val="00EA1B70"/>
    <w:rsid w:val="00EA1D60"/>
    <w:rsid w:val="00EA254E"/>
    <w:rsid w:val="00EA339F"/>
    <w:rsid w:val="00EA3B53"/>
    <w:rsid w:val="00EA3B62"/>
    <w:rsid w:val="00EA4661"/>
    <w:rsid w:val="00EA5849"/>
    <w:rsid w:val="00EA5944"/>
    <w:rsid w:val="00EA5D86"/>
    <w:rsid w:val="00EA71E8"/>
    <w:rsid w:val="00EA79DC"/>
    <w:rsid w:val="00EB02C4"/>
    <w:rsid w:val="00EB18AE"/>
    <w:rsid w:val="00EB1DBE"/>
    <w:rsid w:val="00EB1E67"/>
    <w:rsid w:val="00EB20E6"/>
    <w:rsid w:val="00EB24F2"/>
    <w:rsid w:val="00EB2C0A"/>
    <w:rsid w:val="00EB31C4"/>
    <w:rsid w:val="00EB3669"/>
    <w:rsid w:val="00EB3C44"/>
    <w:rsid w:val="00EB5160"/>
    <w:rsid w:val="00EB6084"/>
    <w:rsid w:val="00EB6F73"/>
    <w:rsid w:val="00EB7363"/>
    <w:rsid w:val="00EB765A"/>
    <w:rsid w:val="00EB78A0"/>
    <w:rsid w:val="00EB7B45"/>
    <w:rsid w:val="00EB7B51"/>
    <w:rsid w:val="00EC03B2"/>
    <w:rsid w:val="00EC0ADC"/>
    <w:rsid w:val="00EC11B3"/>
    <w:rsid w:val="00EC1988"/>
    <w:rsid w:val="00EC2207"/>
    <w:rsid w:val="00EC223E"/>
    <w:rsid w:val="00EC2456"/>
    <w:rsid w:val="00EC29CF"/>
    <w:rsid w:val="00EC2BBB"/>
    <w:rsid w:val="00EC3AE0"/>
    <w:rsid w:val="00EC3C04"/>
    <w:rsid w:val="00EC3E8F"/>
    <w:rsid w:val="00EC4A06"/>
    <w:rsid w:val="00EC550E"/>
    <w:rsid w:val="00EC5AA4"/>
    <w:rsid w:val="00EC6726"/>
    <w:rsid w:val="00EC6ABB"/>
    <w:rsid w:val="00EC6EEA"/>
    <w:rsid w:val="00EC7AC7"/>
    <w:rsid w:val="00ED08C5"/>
    <w:rsid w:val="00ED0A7B"/>
    <w:rsid w:val="00ED0F28"/>
    <w:rsid w:val="00ED4112"/>
    <w:rsid w:val="00ED4577"/>
    <w:rsid w:val="00ED4787"/>
    <w:rsid w:val="00ED55DF"/>
    <w:rsid w:val="00ED5B50"/>
    <w:rsid w:val="00ED6A51"/>
    <w:rsid w:val="00ED79E5"/>
    <w:rsid w:val="00EE02B0"/>
    <w:rsid w:val="00EE1CA7"/>
    <w:rsid w:val="00EE1D1A"/>
    <w:rsid w:val="00EE2CA6"/>
    <w:rsid w:val="00EE2FEF"/>
    <w:rsid w:val="00EE3285"/>
    <w:rsid w:val="00EE3BC8"/>
    <w:rsid w:val="00EE47FC"/>
    <w:rsid w:val="00EE5E8F"/>
    <w:rsid w:val="00EE60DF"/>
    <w:rsid w:val="00EE652E"/>
    <w:rsid w:val="00EE67AD"/>
    <w:rsid w:val="00EE704F"/>
    <w:rsid w:val="00EF0813"/>
    <w:rsid w:val="00EF0B02"/>
    <w:rsid w:val="00EF13FD"/>
    <w:rsid w:val="00EF1B8D"/>
    <w:rsid w:val="00EF2093"/>
    <w:rsid w:val="00EF20BE"/>
    <w:rsid w:val="00EF2223"/>
    <w:rsid w:val="00EF2429"/>
    <w:rsid w:val="00EF2972"/>
    <w:rsid w:val="00EF2AE0"/>
    <w:rsid w:val="00EF2BBA"/>
    <w:rsid w:val="00EF303C"/>
    <w:rsid w:val="00EF3425"/>
    <w:rsid w:val="00EF3643"/>
    <w:rsid w:val="00EF45F5"/>
    <w:rsid w:val="00EF4624"/>
    <w:rsid w:val="00EF4E22"/>
    <w:rsid w:val="00EF4F57"/>
    <w:rsid w:val="00EF5800"/>
    <w:rsid w:val="00EF5A88"/>
    <w:rsid w:val="00EF5C4F"/>
    <w:rsid w:val="00EF5D84"/>
    <w:rsid w:val="00EF699E"/>
    <w:rsid w:val="00EF6D98"/>
    <w:rsid w:val="00EF7269"/>
    <w:rsid w:val="00F01407"/>
    <w:rsid w:val="00F0152D"/>
    <w:rsid w:val="00F01C80"/>
    <w:rsid w:val="00F0235E"/>
    <w:rsid w:val="00F027A4"/>
    <w:rsid w:val="00F034CC"/>
    <w:rsid w:val="00F03B92"/>
    <w:rsid w:val="00F03ECF"/>
    <w:rsid w:val="00F03FFC"/>
    <w:rsid w:val="00F0451E"/>
    <w:rsid w:val="00F0477F"/>
    <w:rsid w:val="00F048D4"/>
    <w:rsid w:val="00F04F7B"/>
    <w:rsid w:val="00F068A6"/>
    <w:rsid w:val="00F06ADE"/>
    <w:rsid w:val="00F07275"/>
    <w:rsid w:val="00F1027D"/>
    <w:rsid w:val="00F10ADA"/>
    <w:rsid w:val="00F10B7F"/>
    <w:rsid w:val="00F10D3E"/>
    <w:rsid w:val="00F11C68"/>
    <w:rsid w:val="00F12272"/>
    <w:rsid w:val="00F1241E"/>
    <w:rsid w:val="00F12501"/>
    <w:rsid w:val="00F12C26"/>
    <w:rsid w:val="00F12E57"/>
    <w:rsid w:val="00F12F96"/>
    <w:rsid w:val="00F131CA"/>
    <w:rsid w:val="00F13C55"/>
    <w:rsid w:val="00F14A95"/>
    <w:rsid w:val="00F14E73"/>
    <w:rsid w:val="00F15014"/>
    <w:rsid w:val="00F1507A"/>
    <w:rsid w:val="00F15362"/>
    <w:rsid w:val="00F153C2"/>
    <w:rsid w:val="00F155C0"/>
    <w:rsid w:val="00F15A6A"/>
    <w:rsid w:val="00F1684C"/>
    <w:rsid w:val="00F16E3D"/>
    <w:rsid w:val="00F17088"/>
    <w:rsid w:val="00F202F3"/>
    <w:rsid w:val="00F2238B"/>
    <w:rsid w:val="00F22638"/>
    <w:rsid w:val="00F22A05"/>
    <w:rsid w:val="00F23939"/>
    <w:rsid w:val="00F2405D"/>
    <w:rsid w:val="00F2520C"/>
    <w:rsid w:val="00F256D0"/>
    <w:rsid w:val="00F257F0"/>
    <w:rsid w:val="00F25B41"/>
    <w:rsid w:val="00F26EA0"/>
    <w:rsid w:val="00F2710C"/>
    <w:rsid w:val="00F27218"/>
    <w:rsid w:val="00F30237"/>
    <w:rsid w:val="00F311C6"/>
    <w:rsid w:val="00F320E2"/>
    <w:rsid w:val="00F32902"/>
    <w:rsid w:val="00F33433"/>
    <w:rsid w:val="00F338EB"/>
    <w:rsid w:val="00F34248"/>
    <w:rsid w:val="00F34922"/>
    <w:rsid w:val="00F34CF5"/>
    <w:rsid w:val="00F37C44"/>
    <w:rsid w:val="00F408B1"/>
    <w:rsid w:val="00F40B91"/>
    <w:rsid w:val="00F4111F"/>
    <w:rsid w:val="00F4187D"/>
    <w:rsid w:val="00F42460"/>
    <w:rsid w:val="00F42911"/>
    <w:rsid w:val="00F42D54"/>
    <w:rsid w:val="00F42E4A"/>
    <w:rsid w:val="00F4346F"/>
    <w:rsid w:val="00F44C49"/>
    <w:rsid w:val="00F451DB"/>
    <w:rsid w:val="00F452E1"/>
    <w:rsid w:val="00F46C66"/>
    <w:rsid w:val="00F4747F"/>
    <w:rsid w:val="00F478BF"/>
    <w:rsid w:val="00F47A00"/>
    <w:rsid w:val="00F47D66"/>
    <w:rsid w:val="00F50DEA"/>
    <w:rsid w:val="00F50F6C"/>
    <w:rsid w:val="00F51473"/>
    <w:rsid w:val="00F51C1A"/>
    <w:rsid w:val="00F52556"/>
    <w:rsid w:val="00F530A7"/>
    <w:rsid w:val="00F535A1"/>
    <w:rsid w:val="00F5373A"/>
    <w:rsid w:val="00F540E9"/>
    <w:rsid w:val="00F5410F"/>
    <w:rsid w:val="00F5423C"/>
    <w:rsid w:val="00F5424F"/>
    <w:rsid w:val="00F54C02"/>
    <w:rsid w:val="00F552FE"/>
    <w:rsid w:val="00F556CE"/>
    <w:rsid w:val="00F5579C"/>
    <w:rsid w:val="00F56AF4"/>
    <w:rsid w:val="00F56E26"/>
    <w:rsid w:val="00F56EDE"/>
    <w:rsid w:val="00F57633"/>
    <w:rsid w:val="00F601C7"/>
    <w:rsid w:val="00F6071A"/>
    <w:rsid w:val="00F6209A"/>
    <w:rsid w:val="00F62196"/>
    <w:rsid w:val="00F6230F"/>
    <w:rsid w:val="00F623EB"/>
    <w:rsid w:val="00F6310B"/>
    <w:rsid w:val="00F6352E"/>
    <w:rsid w:val="00F637FB"/>
    <w:rsid w:val="00F6414D"/>
    <w:rsid w:val="00F6597A"/>
    <w:rsid w:val="00F665F1"/>
    <w:rsid w:val="00F67892"/>
    <w:rsid w:val="00F678FF"/>
    <w:rsid w:val="00F67E2E"/>
    <w:rsid w:val="00F70CF6"/>
    <w:rsid w:val="00F70F35"/>
    <w:rsid w:val="00F71100"/>
    <w:rsid w:val="00F7184C"/>
    <w:rsid w:val="00F71D74"/>
    <w:rsid w:val="00F71E6E"/>
    <w:rsid w:val="00F71ED2"/>
    <w:rsid w:val="00F7238D"/>
    <w:rsid w:val="00F72443"/>
    <w:rsid w:val="00F72501"/>
    <w:rsid w:val="00F72CF3"/>
    <w:rsid w:val="00F730C1"/>
    <w:rsid w:val="00F7316F"/>
    <w:rsid w:val="00F73866"/>
    <w:rsid w:val="00F748B6"/>
    <w:rsid w:val="00F74D47"/>
    <w:rsid w:val="00F74E30"/>
    <w:rsid w:val="00F75810"/>
    <w:rsid w:val="00F75AD9"/>
    <w:rsid w:val="00F75B00"/>
    <w:rsid w:val="00F761AE"/>
    <w:rsid w:val="00F7625A"/>
    <w:rsid w:val="00F76508"/>
    <w:rsid w:val="00F76EA2"/>
    <w:rsid w:val="00F772B7"/>
    <w:rsid w:val="00F772FF"/>
    <w:rsid w:val="00F77E5F"/>
    <w:rsid w:val="00F80CCA"/>
    <w:rsid w:val="00F81C0E"/>
    <w:rsid w:val="00F82268"/>
    <w:rsid w:val="00F82593"/>
    <w:rsid w:val="00F82BCF"/>
    <w:rsid w:val="00F83585"/>
    <w:rsid w:val="00F84129"/>
    <w:rsid w:val="00F84967"/>
    <w:rsid w:val="00F84D15"/>
    <w:rsid w:val="00F84EE7"/>
    <w:rsid w:val="00F85DEE"/>
    <w:rsid w:val="00F8655B"/>
    <w:rsid w:val="00F86E80"/>
    <w:rsid w:val="00F903C5"/>
    <w:rsid w:val="00F90C52"/>
    <w:rsid w:val="00F90C5C"/>
    <w:rsid w:val="00F91460"/>
    <w:rsid w:val="00F914D7"/>
    <w:rsid w:val="00F91835"/>
    <w:rsid w:val="00F937A4"/>
    <w:rsid w:val="00F94C5B"/>
    <w:rsid w:val="00F950BA"/>
    <w:rsid w:val="00F951ED"/>
    <w:rsid w:val="00F95229"/>
    <w:rsid w:val="00F95382"/>
    <w:rsid w:val="00F95AD9"/>
    <w:rsid w:val="00F95B4D"/>
    <w:rsid w:val="00F969A7"/>
    <w:rsid w:val="00F9717F"/>
    <w:rsid w:val="00F97A5D"/>
    <w:rsid w:val="00FA0621"/>
    <w:rsid w:val="00FA10E3"/>
    <w:rsid w:val="00FA118D"/>
    <w:rsid w:val="00FA1442"/>
    <w:rsid w:val="00FA1B7B"/>
    <w:rsid w:val="00FA1C9E"/>
    <w:rsid w:val="00FA2A7D"/>
    <w:rsid w:val="00FA2DEC"/>
    <w:rsid w:val="00FA2DF7"/>
    <w:rsid w:val="00FA2EA5"/>
    <w:rsid w:val="00FA391F"/>
    <w:rsid w:val="00FA41D3"/>
    <w:rsid w:val="00FA47DB"/>
    <w:rsid w:val="00FA4B7A"/>
    <w:rsid w:val="00FA531E"/>
    <w:rsid w:val="00FA5C00"/>
    <w:rsid w:val="00FA616E"/>
    <w:rsid w:val="00FA629C"/>
    <w:rsid w:val="00FA688F"/>
    <w:rsid w:val="00FA6B6C"/>
    <w:rsid w:val="00FA6ED1"/>
    <w:rsid w:val="00FA715F"/>
    <w:rsid w:val="00FA7190"/>
    <w:rsid w:val="00FA7AD2"/>
    <w:rsid w:val="00FA7E3A"/>
    <w:rsid w:val="00FA7F41"/>
    <w:rsid w:val="00FB068C"/>
    <w:rsid w:val="00FB1582"/>
    <w:rsid w:val="00FB246E"/>
    <w:rsid w:val="00FB2B64"/>
    <w:rsid w:val="00FB2FA8"/>
    <w:rsid w:val="00FB2FC4"/>
    <w:rsid w:val="00FB3186"/>
    <w:rsid w:val="00FB3690"/>
    <w:rsid w:val="00FB4046"/>
    <w:rsid w:val="00FB4326"/>
    <w:rsid w:val="00FB5720"/>
    <w:rsid w:val="00FB5805"/>
    <w:rsid w:val="00FB64A4"/>
    <w:rsid w:val="00FB6A15"/>
    <w:rsid w:val="00FB6EB9"/>
    <w:rsid w:val="00FB73B5"/>
    <w:rsid w:val="00FB7E6A"/>
    <w:rsid w:val="00FB7EB9"/>
    <w:rsid w:val="00FB7FF6"/>
    <w:rsid w:val="00FC0970"/>
    <w:rsid w:val="00FC0AA8"/>
    <w:rsid w:val="00FC200F"/>
    <w:rsid w:val="00FC2DAF"/>
    <w:rsid w:val="00FC3338"/>
    <w:rsid w:val="00FC3B3D"/>
    <w:rsid w:val="00FC3BCE"/>
    <w:rsid w:val="00FC3C08"/>
    <w:rsid w:val="00FC47F3"/>
    <w:rsid w:val="00FC567E"/>
    <w:rsid w:val="00FC5828"/>
    <w:rsid w:val="00FC5E3E"/>
    <w:rsid w:val="00FC62E1"/>
    <w:rsid w:val="00FC650D"/>
    <w:rsid w:val="00FC6C9B"/>
    <w:rsid w:val="00FC6D33"/>
    <w:rsid w:val="00FC7AA3"/>
    <w:rsid w:val="00FD056F"/>
    <w:rsid w:val="00FD1577"/>
    <w:rsid w:val="00FD15D1"/>
    <w:rsid w:val="00FD1647"/>
    <w:rsid w:val="00FD16C7"/>
    <w:rsid w:val="00FD1C62"/>
    <w:rsid w:val="00FD1DD6"/>
    <w:rsid w:val="00FD2508"/>
    <w:rsid w:val="00FD3A3E"/>
    <w:rsid w:val="00FD3D48"/>
    <w:rsid w:val="00FD41CB"/>
    <w:rsid w:val="00FD48A8"/>
    <w:rsid w:val="00FD578D"/>
    <w:rsid w:val="00FD594C"/>
    <w:rsid w:val="00FD5C94"/>
    <w:rsid w:val="00FD6277"/>
    <w:rsid w:val="00FD62A1"/>
    <w:rsid w:val="00FD62F6"/>
    <w:rsid w:val="00FD68AD"/>
    <w:rsid w:val="00FD717C"/>
    <w:rsid w:val="00FD7F58"/>
    <w:rsid w:val="00FE08FA"/>
    <w:rsid w:val="00FE0DBC"/>
    <w:rsid w:val="00FE0FA3"/>
    <w:rsid w:val="00FE1038"/>
    <w:rsid w:val="00FE1262"/>
    <w:rsid w:val="00FE21A3"/>
    <w:rsid w:val="00FE2CBB"/>
    <w:rsid w:val="00FE2F46"/>
    <w:rsid w:val="00FE3068"/>
    <w:rsid w:val="00FE37A5"/>
    <w:rsid w:val="00FE4098"/>
    <w:rsid w:val="00FE42CA"/>
    <w:rsid w:val="00FE4AA0"/>
    <w:rsid w:val="00FE58DA"/>
    <w:rsid w:val="00FE5D8C"/>
    <w:rsid w:val="00FE613C"/>
    <w:rsid w:val="00FE680A"/>
    <w:rsid w:val="00FE73A2"/>
    <w:rsid w:val="00FE74CB"/>
    <w:rsid w:val="00FE750C"/>
    <w:rsid w:val="00FE759D"/>
    <w:rsid w:val="00FE7956"/>
    <w:rsid w:val="00FE7EC0"/>
    <w:rsid w:val="00FF0BBA"/>
    <w:rsid w:val="00FF0E64"/>
    <w:rsid w:val="00FF113C"/>
    <w:rsid w:val="00FF1500"/>
    <w:rsid w:val="00FF1596"/>
    <w:rsid w:val="00FF2FB9"/>
    <w:rsid w:val="00FF3629"/>
    <w:rsid w:val="00FF3830"/>
    <w:rsid w:val="00FF3AF6"/>
    <w:rsid w:val="00FF4BE4"/>
    <w:rsid w:val="00FF637B"/>
    <w:rsid w:val="00FF6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D41C71E"/>
  <w15:docId w15:val="{6050A4B7-692E-4FA4-A34E-DCE05656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0DEA"/>
    <w:rPr>
      <w:sz w:val="24"/>
      <w:szCs w:val="24"/>
    </w:rPr>
  </w:style>
  <w:style w:type="paragraph" w:styleId="1">
    <w:name w:val="heading 1"/>
    <w:basedOn w:val="a"/>
    <w:next w:val="a"/>
    <w:link w:val="10"/>
    <w:uiPriority w:val="99"/>
    <w:qFormat/>
    <w:rsid w:val="00C71E16"/>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1E16"/>
    <w:rPr>
      <w:rFonts w:cs="Times New Roman"/>
      <w:b/>
      <w:bCs/>
      <w:sz w:val="24"/>
      <w:szCs w:val="24"/>
    </w:rPr>
  </w:style>
  <w:style w:type="paragraph" w:customStyle="1" w:styleId="a3">
    <w:name w:val="Татьяна"/>
    <w:basedOn w:val="a4"/>
    <w:rsid w:val="005D4695"/>
    <w:rPr>
      <w:sz w:val="20"/>
      <w:szCs w:val="20"/>
    </w:rPr>
  </w:style>
  <w:style w:type="table" w:styleId="a5">
    <w:name w:val="Table Grid"/>
    <w:basedOn w:val="a1"/>
    <w:uiPriority w:val="99"/>
    <w:rsid w:val="005D469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qFormat/>
    <w:rsid w:val="005D4695"/>
    <w:rPr>
      <w:rFonts w:cs="Times New Roman"/>
      <w:i/>
      <w:iCs/>
    </w:rPr>
  </w:style>
  <w:style w:type="paragraph" w:styleId="a4">
    <w:name w:val="Body Text"/>
    <w:basedOn w:val="a"/>
    <w:link w:val="a7"/>
    <w:uiPriority w:val="99"/>
    <w:rsid w:val="005D4695"/>
    <w:pPr>
      <w:spacing w:after="120"/>
    </w:pPr>
  </w:style>
  <w:style w:type="character" w:customStyle="1" w:styleId="a7">
    <w:name w:val="Основной текст Знак"/>
    <w:basedOn w:val="a0"/>
    <w:link w:val="a4"/>
    <w:uiPriority w:val="99"/>
    <w:locked/>
    <w:rsid w:val="00474E6C"/>
    <w:rPr>
      <w:rFonts w:cs="Times New Roman"/>
      <w:sz w:val="24"/>
      <w:szCs w:val="24"/>
    </w:rPr>
  </w:style>
  <w:style w:type="character" w:styleId="a8">
    <w:name w:val="Hyperlink"/>
    <w:basedOn w:val="a0"/>
    <w:uiPriority w:val="99"/>
    <w:rsid w:val="00CC15D1"/>
    <w:rPr>
      <w:rFonts w:cs="Times New Roman"/>
      <w:color w:val="0000FF"/>
      <w:u w:val="single"/>
    </w:rPr>
  </w:style>
  <w:style w:type="character" w:customStyle="1" w:styleId="apple-converted-space">
    <w:name w:val="apple-converted-space"/>
    <w:basedOn w:val="a0"/>
    <w:uiPriority w:val="99"/>
    <w:rsid w:val="00CC15D1"/>
    <w:rPr>
      <w:rFonts w:cs="Times New Roman"/>
    </w:rPr>
  </w:style>
  <w:style w:type="paragraph" w:styleId="a9">
    <w:name w:val="Normal (Web)"/>
    <w:basedOn w:val="a"/>
    <w:uiPriority w:val="99"/>
    <w:rsid w:val="009859A0"/>
    <w:pPr>
      <w:spacing w:before="100" w:beforeAutospacing="1" w:after="100" w:afterAutospacing="1"/>
    </w:pPr>
  </w:style>
  <w:style w:type="paragraph" w:styleId="aa">
    <w:name w:val="Balloon Text"/>
    <w:basedOn w:val="a"/>
    <w:link w:val="ab"/>
    <w:uiPriority w:val="99"/>
    <w:rsid w:val="00327017"/>
    <w:rPr>
      <w:rFonts w:ascii="Tahoma" w:hAnsi="Tahoma" w:cs="Tahoma"/>
      <w:sz w:val="16"/>
      <w:szCs w:val="16"/>
    </w:rPr>
  </w:style>
  <w:style w:type="character" w:customStyle="1" w:styleId="ab">
    <w:name w:val="Текст выноски Знак"/>
    <w:basedOn w:val="a0"/>
    <w:link w:val="aa"/>
    <w:uiPriority w:val="99"/>
    <w:locked/>
    <w:rsid w:val="00327017"/>
    <w:rPr>
      <w:rFonts w:ascii="Tahoma" w:hAnsi="Tahoma" w:cs="Tahoma"/>
      <w:sz w:val="16"/>
      <w:szCs w:val="16"/>
    </w:rPr>
  </w:style>
  <w:style w:type="paragraph" w:styleId="2">
    <w:name w:val="Body Text 2"/>
    <w:basedOn w:val="a"/>
    <w:link w:val="20"/>
    <w:uiPriority w:val="99"/>
    <w:rsid w:val="00BE7C8A"/>
    <w:pPr>
      <w:spacing w:after="120" w:line="480" w:lineRule="auto"/>
    </w:pPr>
  </w:style>
  <w:style w:type="character" w:customStyle="1" w:styleId="20">
    <w:name w:val="Основной текст 2 Знак"/>
    <w:basedOn w:val="a0"/>
    <w:link w:val="2"/>
    <w:uiPriority w:val="99"/>
    <w:locked/>
    <w:rsid w:val="00BE7C8A"/>
    <w:rPr>
      <w:rFonts w:cs="Times New Roman"/>
      <w:sz w:val="24"/>
      <w:szCs w:val="24"/>
    </w:rPr>
  </w:style>
  <w:style w:type="character" w:customStyle="1" w:styleId="text-small">
    <w:name w:val="text-small"/>
    <w:basedOn w:val="a0"/>
    <w:uiPriority w:val="99"/>
    <w:rsid w:val="007056FC"/>
    <w:rPr>
      <w:rFonts w:cs="Times New Roman"/>
    </w:rPr>
  </w:style>
  <w:style w:type="character" w:customStyle="1" w:styleId="margin">
    <w:name w:val="margin"/>
    <w:basedOn w:val="a0"/>
    <w:uiPriority w:val="99"/>
    <w:rsid w:val="007056FC"/>
    <w:rPr>
      <w:rFonts w:cs="Times New Roman"/>
    </w:rPr>
  </w:style>
  <w:style w:type="paragraph" w:styleId="ac">
    <w:name w:val="Body Text Indent"/>
    <w:basedOn w:val="a"/>
    <w:link w:val="ad"/>
    <w:uiPriority w:val="99"/>
    <w:rsid w:val="00FE3068"/>
    <w:pPr>
      <w:spacing w:after="120"/>
      <w:ind w:left="283"/>
    </w:pPr>
  </w:style>
  <w:style w:type="character" w:customStyle="1" w:styleId="ad">
    <w:name w:val="Основной текст с отступом Знак"/>
    <w:basedOn w:val="a0"/>
    <w:link w:val="ac"/>
    <w:uiPriority w:val="99"/>
    <w:locked/>
    <w:rsid w:val="00FE3068"/>
    <w:rPr>
      <w:rFonts w:cs="Times New Roman"/>
      <w:sz w:val="24"/>
      <w:szCs w:val="24"/>
    </w:rPr>
  </w:style>
  <w:style w:type="paragraph" w:customStyle="1" w:styleId="21">
    <w:name w:val="Абзац списка2"/>
    <w:basedOn w:val="a"/>
    <w:uiPriority w:val="99"/>
    <w:rsid w:val="00FE3068"/>
    <w:pPr>
      <w:spacing w:after="200" w:line="276" w:lineRule="auto"/>
      <w:ind w:left="720"/>
    </w:pPr>
    <w:rPr>
      <w:rFonts w:ascii="Calibri" w:hAnsi="Calibri"/>
      <w:sz w:val="22"/>
      <w:szCs w:val="22"/>
    </w:rPr>
  </w:style>
  <w:style w:type="paragraph" w:styleId="ae">
    <w:name w:val="Plain Text"/>
    <w:aliases w:val="Знак,Текст Знак1 Знак,Текст Знак Знак Знак,Знак Знак Знак Знак,Текст Знак1,Текст Знак1 Знак Знак Знак Знак,Текст Знак Знак Знак1 Знак Знак Знак,Знак Знак Знак Знак1 Знак Знак Знак,Текст Знак2,Знак3,Зна,Знак Зна,Текст Знак Знак, Знак Знак Знак"/>
    <w:basedOn w:val="a"/>
    <w:link w:val="af"/>
    <w:uiPriority w:val="99"/>
    <w:rsid w:val="00F1507A"/>
    <w:rPr>
      <w:rFonts w:ascii="Courier New" w:hAnsi="Courier New" w:cs="Courier New"/>
      <w:sz w:val="20"/>
      <w:szCs w:val="20"/>
    </w:rPr>
  </w:style>
  <w:style w:type="character" w:customStyle="1" w:styleId="af">
    <w:name w:val="Текст Знак"/>
    <w:aliases w:val="Знак Знак,Текст Знак1 Знак Знак,Текст Знак Знак Знак Знак,Знак Знак Знак Знак Знак1,Текст Знак1 Знак2,Текст Знак1 Знак Знак Знак Знак Знак1,Текст Знак Знак Знак1 Знак Знак Знак Знак1,Знак Знак Знак Знак1 Знак Знак Знак Знак,Текст Знак2 Знак"/>
    <w:basedOn w:val="a0"/>
    <w:link w:val="ae"/>
    <w:uiPriority w:val="99"/>
    <w:locked/>
    <w:rsid w:val="00F1507A"/>
    <w:rPr>
      <w:rFonts w:ascii="Courier New" w:hAnsi="Courier New" w:cs="Courier New"/>
    </w:rPr>
  </w:style>
  <w:style w:type="paragraph" w:styleId="af0">
    <w:name w:val="footnote text"/>
    <w:basedOn w:val="a"/>
    <w:link w:val="af1"/>
    <w:uiPriority w:val="99"/>
    <w:rsid w:val="00436AA9"/>
    <w:pPr>
      <w:spacing w:after="200" w:line="276" w:lineRule="auto"/>
    </w:pPr>
    <w:rPr>
      <w:rFonts w:ascii="Calibri" w:hAnsi="Calibri"/>
      <w:sz w:val="20"/>
      <w:szCs w:val="20"/>
    </w:rPr>
  </w:style>
  <w:style w:type="character" w:customStyle="1" w:styleId="af1">
    <w:name w:val="Текст сноски Знак"/>
    <w:basedOn w:val="a0"/>
    <w:link w:val="af0"/>
    <w:uiPriority w:val="99"/>
    <w:locked/>
    <w:rsid w:val="00436AA9"/>
    <w:rPr>
      <w:rFonts w:ascii="Calibri" w:hAnsi="Calibri" w:cs="Times New Roman"/>
    </w:rPr>
  </w:style>
  <w:style w:type="paragraph" w:styleId="af2">
    <w:name w:val="endnote text"/>
    <w:basedOn w:val="a"/>
    <w:link w:val="af3"/>
    <w:uiPriority w:val="99"/>
    <w:rsid w:val="00436AA9"/>
    <w:rPr>
      <w:sz w:val="20"/>
      <w:szCs w:val="20"/>
    </w:rPr>
  </w:style>
  <w:style w:type="character" w:customStyle="1" w:styleId="af3">
    <w:name w:val="Текст концевой сноски Знак"/>
    <w:basedOn w:val="a0"/>
    <w:link w:val="af2"/>
    <w:uiPriority w:val="99"/>
    <w:locked/>
    <w:rsid w:val="00436AA9"/>
    <w:rPr>
      <w:rFonts w:cs="Times New Roman"/>
    </w:rPr>
  </w:style>
  <w:style w:type="character" w:styleId="af4">
    <w:name w:val="footnote reference"/>
    <w:basedOn w:val="a0"/>
    <w:uiPriority w:val="99"/>
    <w:rsid w:val="00436AA9"/>
    <w:rPr>
      <w:rFonts w:cs="Times New Roman"/>
      <w:vertAlign w:val="superscript"/>
    </w:rPr>
  </w:style>
  <w:style w:type="character" w:styleId="af5">
    <w:name w:val="endnote reference"/>
    <w:basedOn w:val="a0"/>
    <w:uiPriority w:val="99"/>
    <w:rsid w:val="008C53FD"/>
    <w:rPr>
      <w:rFonts w:cs="Times New Roman"/>
      <w:vertAlign w:val="superscript"/>
    </w:rPr>
  </w:style>
  <w:style w:type="character" w:customStyle="1" w:styleId="3">
    <w:name w:val="Текст Знак3"/>
    <w:aliases w:val="Знак Знак1,Текст Знак Знак1,Текст Знак1 Знак Знак1,Текст Знак Знак Знак Знак1,Знак Знак Знак Знак Знак,Текст Знак1 Знак1,Текст Знак1 Знак Знак Знак Знак Знак,Текст Знак Знак Знак1 Знак Знак Знак Знак"/>
    <w:basedOn w:val="a0"/>
    <w:uiPriority w:val="99"/>
    <w:rsid w:val="00443DC6"/>
    <w:rPr>
      <w:rFonts w:ascii="Courier New" w:hAnsi="Courier New" w:cs="Courier New"/>
      <w:lang w:val="ru-RU" w:eastAsia="ru-RU" w:bidi="ar-SA"/>
    </w:rPr>
  </w:style>
  <w:style w:type="paragraph" w:styleId="af6">
    <w:name w:val="List Paragraph"/>
    <w:basedOn w:val="a"/>
    <w:uiPriority w:val="34"/>
    <w:qFormat/>
    <w:rsid w:val="00F2238B"/>
    <w:pPr>
      <w:ind w:left="720"/>
      <w:contextualSpacing/>
    </w:pPr>
    <w:rPr>
      <w:szCs w:val="20"/>
      <w:lang w:eastAsia="en-US"/>
    </w:rPr>
  </w:style>
  <w:style w:type="paragraph" w:styleId="af7">
    <w:name w:val="header"/>
    <w:basedOn w:val="a"/>
    <w:link w:val="af8"/>
    <w:uiPriority w:val="99"/>
    <w:rsid w:val="00667082"/>
    <w:pPr>
      <w:tabs>
        <w:tab w:val="center" w:pos="4677"/>
        <w:tab w:val="right" w:pos="9355"/>
      </w:tabs>
    </w:pPr>
  </w:style>
  <w:style w:type="character" w:customStyle="1" w:styleId="af8">
    <w:name w:val="Верхний колонтитул Знак"/>
    <w:basedOn w:val="a0"/>
    <w:link w:val="af7"/>
    <w:uiPriority w:val="99"/>
    <w:locked/>
    <w:rsid w:val="00667082"/>
    <w:rPr>
      <w:rFonts w:cs="Times New Roman"/>
      <w:sz w:val="24"/>
      <w:szCs w:val="24"/>
    </w:rPr>
  </w:style>
  <w:style w:type="paragraph" w:styleId="af9">
    <w:name w:val="footer"/>
    <w:basedOn w:val="a"/>
    <w:link w:val="afa"/>
    <w:uiPriority w:val="99"/>
    <w:rsid w:val="00667082"/>
    <w:pPr>
      <w:tabs>
        <w:tab w:val="center" w:pos="4677"/>
        <w:tab w:val="right" w:pos="9355"/>
      </w:tabs>
    </w:pPr>
  </w:style>
  <w:style w:type="character" w:customStyle="1" w:styleId="afa">
    <w:name w:val="Нижний колонтитул Знак"/>
    <w:basedOn w:val="a0"/>
    <w:link w:val="af9"/>
    <w:uiPriority w:val="99"/>
    <w:locked/>
    <w:rsid w:val="00667082"/>
    <w:rPr>
      <w:rFonts w:cs="Times New Roman"/>
      <w:sz w:val="24"/>
      <w:szCs w:val="24"/>
    </w:rPr>
  </w:style>
  <w:style w:type="paragraph" w:customStyle="1" w:styleId="11">
    <w:name w:val="Без интервала1"/>
    <w:uiPriority w:val="99"/>
    <w:rsid w:val="00B76427"/>
    <w:rPr>
      <w:rFonts w:ascii="Calibri" w:hAnsi="Calibri" w:cs="Calibri"/>
    </w:rPr>
  </w:style>
  <w:style w:type="paragraph" w:styleId="afb">
    <w:name w:val="Block Text"/>
    <w:basedOn w:val="a"/>
    <w:uiPriority w:val="99"/>
    <w:rsid w:val="00474E6C"/>
    <w:pPr>
      <w:ind w:left="7080" w:right="-5"/>
    </w:pPr>
    <w:rPr>
      <w:szCs w:val="20"/>
      <w:lang w:eastAsia="en-US"/>
    </w:rPr>
  </w:style>
  <w:style w:type="paragraph" w:styleId="afc">
    <w:name w:val="Document Map"/>
    <w:basedOn w:val="a"/>
    <w:link w:val="afd"/>
    <w:uiPriority w:val="99"/>
    <w:rsid w:val="00474E6C"/>
    <w:pPr>
      <w:shd w:val="clear" w:color="auto" w:fill="000080"/>
    </w:pPr>
    <w:rPr>
      <w:rFonts w:ascii="Tahoma" w:hAnsi="Tahoma" w:cs="Tahoma"/>
      <w:sz w:val="20"/>
      <w:szCs w:val="20"/>
      <w:lang w:eastAsia="en-US"/>
    </w:rPr>
  </w:style>
  <w:style w:type="character" w:customStyle="1" w:styleId="afd">
    <w:name w:val="Схема документа Знак"/>
    <w:basedOn w:val="a0"/>
    <w:link w:val="afc"/>
    <w:uiPriority w:val="99"/>
    <w:locked/>
    <w:rsid w:val="00474E6C"/>
    <w:rPr>
      <w:rFonts w:ascii="Tahoma" w:hAnsi="Tahoma" w:cs="Tahoma"/>
      <w:shd w:val="clear" w:color="auto" w:fill="000080"/>
      <w:lang w:eastAsia="en-US"/>
    </w:rPr>
  </w:style>
  <w:style w:type="character" w:styleId="afe">
    <w:name w:val="page number"/>
    <w:basedOn w:val="a0"/>
    <w:uiPriority w:val="99"/>
    <w:rsid w:val="00474E6C"/>
    <w:rPr>
      <w:rFonts w:cs="Times New Roman"/>
    </w:rPr>
  </w:style>
  <w:style w:type="paragraph" w:styleId="aff">
    <w:name w:val="Title"/>
    <w:basedOn w:val="a"/>
    <w:link w:val="aff0"/>
    <w:uiPriority w:val="99"/>
    <w:qFormat/>
    <w:rsid w:val="00474E6C"/>
    <w:pPr>
      <w:numPr>
        <w:ilvl w:val="12"/>
      </w:numPr>
      <w:ind w:right="-999"/>
      <w:jc w:val="center"/>
    </w:pPr>
    <w:rPr>
      <w:b/>
      <w:bCs/>
      <w:sz w:val="28"/>
      <w:szCs w:val="28"/>
    </w:rPr>
  </w:style>
  <w:style w:type="character" w:customStyle="1" w:styleId="aff0">
    <w:name w:val="Заголовок Знак"/>
    <w:basedOn w:val="a0"/>
    <w:link w:val="aff"/>
    <w:uiPriority w:val="99"/>
    <w:locked/>
    <w:rsid w:val="00474E6C"/>
    <w:rPr>
      <w:rFonts w:cs="Times New Roman"/>
      <w:b/>
      <w:bCs/>
      <w:sz w:val="28"/>
      <w:szCs w:val="28"/>
    </w:rPr>
  </w:style>
  <w:style w:type="paragraph" w:customStyle="1" w:styleId="12">
    <w:name w:val="Абзац списка1"/>
    <w:basedOn w:val="a"/>
    <w:uiPriority w:val="99"/>
    <w:rsid w:val="00123427"/>
    <w:pPr>
      <w:ind w:left="720"/>
    </w:pPr>
  </w:style>
  <w:style w:type="character" w:styleId="aff1">
    <w:name w:val="Strong"/>
    <w:basedOn w:val="a0"/>
    <w:uiPriority w:val="99"/>
    <w:qFormat/>
    <w:rsid w:val="00724EEC"/>
    <w:rPr>
      <w:rFonts w:cs="Times New Roman"/>
      <w:b/>
      <w:bCs/>
    </w:rPr>
  </w:style>
  <w:style w:type="paragraph" w:customStyle="1" w:styleId="22">
    <w:name w:val="Без интервала2"/>
    <w:link w:val="NoSpacingChar"/>
    <w:uiPriority w:val="99"/>
    <w:rsid w:val="008C62FD"/>
    <w:rPr>
      <w:rFonts w:ascii="Calibri" w:hAnsi="Calibri"/>
    </w:rPr>
  </w:style>
  <w:style w:type="character" w:customStyle="1" w:styleId="NoSpacingChar">
    <w:name w:val="No Spacing Char"/>
    <w:link w:val="22"/>
    <w:uiPriority w:val="99"/>
    <w:locked/>
    <w:rsid w:val="008C62FD"/>
    <w:rPr>
      <w:rFonts w:ascii="Calibri" w:hAnsi="Calibri"/>
      <w:sz w:val="22"/>
    </w:rPr>
  </w:style>
  <w:style w:type="paragraph" w:customStyle="1" w:styleId="Default">
    <w:name w:val="Default"/>
    <w:rsid w:val="000332BE"/>
    <w:pPr>
      <w:autoSpaceDE w:val="0"/>
      <w:autoSpaceDN w:val="0"/>
      <w:adjustRightInd w:val="0"/>
    </w:pPr>
    <w:rPr>
      <w:color w:val="000000"/>
      <w:sz w:val="24"/>
      <w:szCs w:val="24"/>
    </w:rPr>
  </w:style>
  <w:style w:type="character" w:customStyle="1" w:styleId="13">
    <w:name w:val="Неразрешенное упоминание1"/>
    <w:basedOn w:val="a0"/>
    <w:uiPriority w:val="99"/>
    <w:semiHidden/>
    <w:rsid w:val="00224247"/>
    <w:rPr>
      <w:rFonts w:cs="Times New Roman"/>
      <w:color w:val="605E5C"/>
      <w:shd w:val="clear" w:color="auto" w:fill="E1DFDD"/>
    </w:rPr>
  </w:style>
  <w:style w:type="character" w:customStyle="1" w:styleId="23">
    <w:name w:val="Неразрешенное упоминание2"/>
    <w:basedOn w:val="a0"/>
    <w:uiPriority w:val="99"/>
    <w:semiHidden/>
    <w:rsid w:val="007E6B8E"/>
    <w:rPr>
      <w:rFonts w:cs="Times New Roman"/>
      <w:color w:val="605E5C"/>
      <w:shd w:val="clear" w:color="auto" w:fill="E1DFDD"/>
    </w:rPr>
  </w:style>
  <w:style w:type="character" w:customStyle="1" w:styleId="30">
    <w:name w:val="Неразрешенное упоминание3"/>
    <w:basedOn w:val="a0"/>
    <w:uiPriority w:val="99"/>
    <w:semiHidden/>
    <w:rsid w:val="00276548"/>
    <w:rPr>
      <w:rFonts w:cs="Times New Roman"/>
      <w:color w:val="605E5C"/>
      <w:shd w:val="clear" w:color="auto" w:fill="E1DFDD"/>
    </w:rPr>
  </w:style>
  <w:style w:type="character" w:customStyle="1" w:styleId="4">
    <w:name w:val="Неразрешенное упоминание4"/>
    <w:basedOn w:val="a0"/>
    <w:uiPriority w:val="99"/>
    <w:semiHidden/>
    <w:rsid w:val="00150ED1"/>
    <w:rPr>
      <w:rFonts w:cs="Times New Roman"/>
      <w:color w:val="605E5C"/>
      <w:shd w:val="clear" w:color="auto" w:fill="E1DFDD"/>
    </w:rPr>
  </w:style>
  <w:style w:type="character" w:styleId="aff2">
    <w:name w:val="FollowedHyperlink"/>
    <w:basedOn w:val="a0"/>
    <w:uiPriority w:val="99"/>
    <w:semiHidden/>
    <w:rsid w:val="00F6310B"/>
    <w:rPr>
      <w:rFonts w:cs="Times New Roman"/>
      <w:color w:val="800080"/>
      <w:u w:val="single"/>
    </w:rPr>
  </w:style>
  <w:style w:type="character" w:customStyle="1" w:styleId="5">
    <w:name w:val="Неразрешенное упоминание5"/>
    <w:basedOn w:val="a0"/>
    <w:uiPriority w:val="99"/>
    <w:semiHidden/>
    <w:rsid w:val="009B32BF"/>
    <w:rPr>
      <w:rFonts w:cs="Times New Roman"/>
      <w:color w:val="605E5C"/>
      <w:shd w:val="clear" w:color="auto" w:fill="E1DFDD"/>
    </w:rPr>
  </w:style>
  <w:style w:type="paragraph" w:styleId="HTML">
    <w:name w:val="HTML Preformatted"/>
    <w:basedOn w:val="a"/>
    <w:link w:val="HTML0"/>
    <w:uiPriority w:val="99"/>
    <w:unhideWhenUsed/>
    <w:rsid w:val="00632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323CD"/>
    <w:rPr>
      <w:rFonts w:ascii="Courier New" w:hAnsi="Courier New" w:cs="Courier New"/>
      <w:sz w:val="20"/>
      <w:szCs w:val="20"/>
    </w:rPr>
  </w:style>
  <w:style w:type="character" w:customStyle="1" w:styleId="6">
    <w:name w:val="Неразрешенное упоминание6"/>
    <w:basedOn w:val="a0"/>
    <w:uiPriority w:val="99"/>
    <w:semiHidden/>
    <w:unhideWhenUsed/>
    <w:rsid w:val="005A3AE5"/>
    <w:rPr>
      <w:color w:val="605E5C"/>
      <w:shd w:val="clear" w:color="auto" w:fill="E1DFDD"/>
    </w:rPr>
  </w:style>
  <w:style w:type="character" w:customStyle="1" w:styleId="7">
    <w:name w:val="Неразрешенное упоминание7"/>
    <w:basedOn w:val="a0"/>
    <w:uiPriority w:val="99"/>
    <w:semiHidden/>
    <w:unhideWhenUsed/>
    <w:rsid w:val="00857D74"/>
    <w:rPr>
      <w:color w:val="605E5C"/>
      <w:shd w:val="clear" w:color="auto" w:fill="E1DFDD"/>
    </w:rPr>
  </w:style>
  <w:style w:type="character" w:customStyle="1" w:styleId="markedcontent">
    <w:name w:val="markedcontent"/>
    <w:basedOn w:val="a0"/>
    <w:rsid w:val="002B68F4"/>
  </w:style>
  <w:style w:type="character" w:customStyle="1" w:styleId="8">
    <w:name w:val="Неразрешенное упоминание8"/>
    <w:basedOn w:val="a0"/>
    <w:uiPriority w:val="99"/>
    <w:semiHidden/>
    <w:unhideWhenUsed/>
    <w:rsid w:val="00752B9A"/>
    <w:rPr>
      <w:color w:val="605E5C"/>
      <w:shd w:val="clear" w:color="auto" w:fill="E1DFDD"/>
    </w:rPr>
  </w:style>
  <w:style w:type="character" w:customStyle="1" w:styleId="9">
    <w:name w:val="Неразрешенное упоминание9"/>
    <w:basedOn w:val="a0"/>
    <w:uiPriority w:val="99"/>
    <w:semiHidden/>
    <w:unhideWhenUsed/>
    <w:rsid w:val="00885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618098">
      <w:bodyDiv w:val="1"/>
      <w:marLeft w:val="0"/>
      <w:marRight w:val="0"/>
      <w:marTop w:val="0"/>
      <w:marBottom w:val="0"/>
      <w:divBdr>
        <w:top w:val="none" w:sz="0" w:space="0" w:color="auto"/>
        <w:left w:val="none" w:sz="0" w:space="0" w:color="auto"/>
        <w:bottom w:val="none" w:sz="0" w:space="0" w:color="auto"/>
        <w:right w:val="none" w:sz="0" w:space="0" w:color="auto"/>
      </w:divBdr>
    </w:div>
    <w:div w:id="100883775">
      <w:bodyDiv w:val="1"/>
      <w:marLeft w:val="0"/>
      <w:marRight w:val="0"/>
      <w:marTop w:val="0"/>
      <w:marBottom w:val="0"/>
      <w:divBdr>
        <w:top w:val="none" w:sz="0" w:space="0" w:color="auto"/>
        <w:left w:val="none" w:sz="0" w:space="0" w:color="auto"/>
        <w:bottom w:val="none" w:sz="0" w:space="0" w:color="auto"/>
        <w:right w:val="none" w:sz="0" w:space="0" w:color="auto"/>
      </w:divBdr>
    </w:div>
    <w:div w:id="356084109">
      <w:bodyDiv w:val="1"/>
      <w:marLeft w:val="0"/>
      <w:marRight w:val="0"/>
      <w:marTop w:val="0"/>
      <w:marBottom w:val="0"/>
      <w:divBdr>
        <w:top w:val="none" w:sz="0" w:space="0" w:color="auto"/>
        <w:left w:val="none" w:sz="0" w:space="0" w:color="auto"/>
        <w:bottom w:val="none" w:sz="0" w:space="0" w:color="auto"/>
        <w:right w:val="none" w:sz="0" w:space="0" w:color="auto"/>
      </w:divBdr>
    </w:div>
    <w:div w:id="383063453">
      <w:bodyDiv w:val="1"/>
      <w:marLeft w:val="0"/>
      <w:marRight w:val="0"/>
      <w:marTop w:val="0"/>
      <w:marBottom w:val="0"/>
      <w:divBdr>
        <w:top w:val="none" w:sz="0" w:space="0" w:color="auto"/>
        <w:left w:val="none" w:sz="0" w:space="0" w:color="auto"/>
        <w:bottom w:val="none" w:sz="0" w:space="0" w:color="auto"/>
        <w:right w:val="none" w:sz="0" w:space="0" w:color="auto"/>
      </w:divBdr>
    </w:div>
    <w:div w:id="583103433">
      <w:bodyDiv w:val="1"/>
      <w:marLeft w:val="0"/>
      <w:marRight w:val="0"/>
      <w:marTop w:val="0"/>
      <w:marBottom w:val="0"/>
      <w:divBdr>
        <w:top w:val="none" w:sz="0" w:space="0" w:color="auto"/>
        <w:left w:val="none" w:sz="0" w:space="0" w:color="auto"/>
        <w:bottom w:val="none" w:sz="0" w:space="0" w:color="auto"/>
        <w:right w:val="none" w:sz="0" w:space="0" w:color="auto"/>
      </w:divBdr>
    </w:div>
    <w:div w:id="650331787">
      <w:bodyDiv w:val="1"/>
      <w:marLeft w:val="0"/>
      <w:marRight w:val="0"/>
      <w:marTop w:val="0"/>
      <w:marBottom w:val="0"/>
      <w:divBdr>
        <w:top w:val="none" w:sz="0" w:space="0" w:color="auto"/>
        <w:left w:val="none" w:sz="0" w:space="0" w:color="auto"/>
        <w:bottom w:val="none" w:sz="0" w:space="0" w:color="auto"/>
        <w:right w:val="none" w:sz="0" w:space="0" w:color="auto"/>
      </w:divBdr>
    </w:div>
    <w:div w:id="750396476">
      <w:bodyDiv w:val="1"/>
      <w:marLeft w:val="0"/>
      <w:marRight w:val="0"/>
      <w:marTop w:val="0"/>
      <w:marBottom w:val="0"/>
      <w:divBdr>
        <w:top w:val="none" w:sz="0" w:space="0" w:color="auto"/>
        <w:left w:val="none" w:sz="0" w:space="0" w:color="auto"/>
        <w:bottom w:val="none" w:sz="0" w:space="0" w:color="auto"/>
        <w:right w:val="none" w:sz="0" w:space="0" w:color="auto"/>
      </w:divBdr>
    </w:div>
    <w:div w:id="867598289">
      <w:bodyDiv w:val="1"/>
      <w:marLeft w:val="0"/>
      <w:marRight w:val="0"/>
      <w:marTop w:val="0"/>
      <w:marBottom w:val="0"/>
      <w:divBdr>
        <w:top w:val="none" w:sz="0" w:space="0" w:color="auto"/>
        <w:left w:val="none" w:sz="0" w:space="0" w:color="auto"/>
        <w:bottom w:val="none" w:sz="0" w:space="0" w:color="auto"/>
        <w:right w:val="none" w:sz="0" w:space="0" w:color="auto"/>
      </w:divBdr>
    </w:div>
    <w:div w:id="960721641">
      <w:bodyDiv w:val="1"/>
      <w:marLeft w:val="0"/>
      <w:marRight w:val="0"/>
      <w:marTop w:val="0"/>
      <w:marBottom w:val="0"/>
      <w:divBdr>
        <w:top w:val="none" w:sz="0" w:space="0" w:color="auto"/>
        <w:left w:val="none" w:sz="0" w:space="0" w:color="auto"/>
        <w:bottom w:val="none" w:sz="0" w:space="0" w:color="auto"/>
        <w:right w:val="none" w:sz="0" w:space="0" w:color="auto"/>
      </w:divBdr>
    </w:div>
    <w:div w:id="1005941320">
      <w:bodyDiv w:val="1"/>
      <w:marLeft w:val="0"/>
      <w:marRight w:val="0"/>
      <w:marTop w:val="0"/>
      <w:marBottom w:val="0"/>
      <w:divBdr>
        <w:top w:val="none" w:sz="0" w:space="0" w:color="auto"/>
        <w:left w:val="none" w:sz="0" w:space="0" w:color="auto"/>
        <w:bottom w:val="none" w:sz="0" w:space="0" w:color="auto"/>
        <w:right w:val="none" w:sz="0" w:space="0" w:color="auto"/>
      </w:divBdr>
    </w:div>
    <w:div w:id="1018627943">
      <w:bodyDiv w:val="1"/>
      <w:marLeft w:val="0"/>
      <w:marRight w:val="0"/>
      <w:marTop w:val="0"/>
      <w:marBottom w:val="0"/>
      <w:divBdr>
        <w:top w:val="none" w:sz="0" w:space="0" w:color="auto"/>
        <w:left w:val="none" w:sz="0" w:space="0" w:color="auto"/>
        <w:bottom w:val="none" w:sz="0" w:space="0" w:color="auto"/>
        <w:right w:val="none" w:sz="0" w:space="0" w:color="auto"/>
      </w:divBdr>
    </w:div>
    <w:div w:id="1071807220">
      <w:bodyDiv w:val="1"/>
      <w:marLeft w:val="0"/>
      <w:marRight w:val="0"/>
      <w:marTop w:val="0"/>
      <w:marBottom w:val="0"/>
      <w:divBdr>
        <w:top w:val="none" w:sz="0" w:space="0" w:color="auto"/>
        <w:left w:val="none" w:sz="0" w:space="0" w:color="auto"/>
        <w:bottom w:val="none" w:sz="0" w:space="0" w:color="auto"/>
        <w:right w:val="none" w:sz="0" w:space="0" w:color="auto"/>
      </w:divBdr>
    </w:div>
    <w:div w:id="1078593002">
      <w:bodyDiv w:val="1"/>
      <w:marLeft w:val="0"/>
      <w:marRight w:val="0"/>
      <w:marTop w:val="0"/>
      <w:marBottom w:val="0"/>
      <w:divBdr>
        <w:top w:val="none" w:sz="0" w:space="0" w:color="auto"/>
        <w:left w:val="none" w:sz="0" w:space="0" w:color="auto"/>
        <w:bottom w:val="none" w:sz="0" w:space="0" w:color="auto"/>
        <w:right w:val="none" w:sz="0" w:space="0" w:color="auto"/>
      </w:divBdr>
    </w:div>
    <w:div w:id="1123578487">
      <w:bodyDiv w:val="1"/>
      <w:marLeft w:val="0"/>
      <w:marRight w:val="0"/>
      <w:marTop w:val="0"/>
      <w:marBottom w:val="0"/>
      <w:divBdr>
        <w:top w:val="none" w:sz="0" w:space="0" w:color="auto"/>
        <w:left w:val="none" w:sz="0" w:space="0" w:color="auto"/>
        <w:bottom w:val="none" w:sz="0" w:space="0" w:color="auto"/>
        <w:right w:val="none" w:sz="0" w:space="0" w:color="auto"/>
      </w:divBdr>
    </w:div>
    <w:div w:id="1168055112">
      <w:bodyDiv w:val="1"/>
      <w:marLeft w:val="0"/>
      <w:marRight w:val="0"/>
      <w:marTop w:val="0"/>
      <w:marBottom w:val="0"/>
      <w:divBdr>
        <w:top w:val="none" w:sz="0" w:space="0" w:color="auto"/>
        <w:left w:val="none" w:sz="0" w:space="0" w:color="auto"/>
        <w:bottom w:val="none" w:sz="0" w:space="0" w:color="auto"/>
        <w:right w:val="none" w:sz="0" w:space="0" w:color="auto"/>
      </w:divBdr>
    </w:div>
    <w:div w:id="1196845078">
      <w:bodyDiv w:val="1"/>
      <w:marLeft w:val="0"/>
      <w:marRight w:val="0"/>
      <w:marTop w:val="0"/>
      <w:marBottom w:val="0"/>
      <w:divBdr>
        <w:top w:val="none" w:sz="0" w:space="0" w:color="auto"/>
        <w:left w:val="none" w:sz="0" w:space="0" w:color="auto"/>
        <w:bottom w:val="none" w:sz="0" w:space="0" w:color="auto"/>
        <w:right w:val="none" w:sz="0" w:space="0" w:color="auto"/>
      </w:divBdr>
    </w:div>
    <w:div w:id="1276257156">
      <w:bodyDiv w:val="1"/>
      <w:marLeft w:val="0"/>
      <w:marRight w:val="0"/>
      <w:marTop w:val="0"/>
      <w:marBottom w:val="0"/>
      <w:divBdr>
        <w:top w:val="none" w:sz="0" w:space="0" w:color="auto"/>
        <w:left w:val="none" w:sz="0" w:space="0" w:color="auto"/>
        <w:bottom w:val="none" w:sz="0" w:space="0" w:color="auto"/>
        <w:right w:val="none" w:sz="0" w:space="0" w:color="auto"/>
      </w:divBdr>
    </w:div>
    <w:div w:id="1295914267">
      <w:bodyDiv w:val="1"/>
      <w:marLeft w:val="0"/>
      <w:marRight w:val="0"/>
      <w:marTop w:val="0"/>
      <w:marBottom w:val="0"/>
      <w:divBdr>
        <w:top w:val="none" w:sz="0" w:space="0" w:color="auto"/>
        <w:left w:val="none" w:sz="0" w:space="0" w:color="auto"/>
        <w:bottom w:val="none" w:sz="0" w:space="0" w:color="auto"/>
        <w:right w:val="none" w:sz="0" w:space="0" w:color="auto"/>
      </w:divBdr>
    </w:div>
    <w:div w:id="1323967006">
      <w:bodyDiv w:val="1"/>
      <w:marLeft w:val="0"/>
      <w:marRight w:val="0"/>
      <w:marTop w:val="0"/>
      <w:marBottom w:val="0"/>
      <w:divBdr>
        <w:top w:val="none" w:sz="0" w:space="0" w:color="auto"/>
        <w:left w:val="none" w:sz="0" w:space="0" w:color="auto"/>
        <w:bottom w:val="none" w:sz="0" w:space="0" w:color="auto"/>
        <w:right w:val="none" w:sz="0" w:space="0" w:color="auto"/>
      </w:divBdr>
    </w:div>
    <w:div w:id="1513910050">
      <w:bodyDiv w:val="1"/>
      <w:marLeft w:val="0"/>
      <w:marRight w:val="0"/>
      <w:marTop w:val="0"/>
      <w:marBottom w:val="0"/>
      <w:divBdr>
        <w:top w:val="none" w:sz="0" w:space="0" w:color="auto"/>
        <w:left w:val="none" w:sz="0" w:space="0" w:color="auto"/>
        <w:bottom w:val="none" w:sz="0" w:space="0" w:color="auto"/>
        <w:right w:val="none" w:sz="0" w:space="0" w:color="auto"/>
      </w:divBdr>
    </w:div>
    <w:div w:id="1573268740">
      <w:bodyDiv w:val="1"/>
      <w:marLeft w:val="0"/>
      <w:marRight w:val="0"/>
      <w:marTop w:val="0"/>
      <w:marBottom w:val="0"/>
      <w:divBdr>
        <w:top w:val="none" w:sz="0" w:space="0" w:color="auto"/>
        <w:left w:val="none" w:sz="0" w:space="0" w:color="auto"/>
        <w:bottom w:val="none" w:sz="0" w:space="0" w:color="auto"/>
        <w:right w:val="none" w:sz="0" w:space="0" w:color="auto"/>
      </w:divBdr>
    </w:div>
    <w:div w:id="1574661643">
      <w:bodyDiv w:val="1"/>
      <w:marLeft w:val="0"/>
      <w:marRight w:val="0"/>
      <w:marTop w:val="0"/>
      <w:marBottom w:val="0"/>
      <w:divBdr>
        <w:top w:val="none" w:sz="0" w:space="0" w:color="auto"/>
        <w:left w:val="none" w:sz="0" w:space="0" w:color="auto"/>
        <w:bottom w:val="none" w:sz="0" w:space="0" w:color="auto"/>
        <w:right w:val="none" w:sz="0" w:space="0" w:color="auto"/>
      </w:divBdr>
    </w:div>
    <w:div w:id="1578900111">
      <w:marLeft w:val="0"/>
      <w:marRight w:val="0"/>
      <w:marTop w:val="0"/>
      <w:marBottom w:val="0"/>
      <w:divBdr>
        <w:top w:val="none" w:sz="0" w:space="0" w:color="auto"/>
        <w:left w:val="none" w:sz="0" w:space="0" w:color="auto"/>
        <w:bottom w:val="none" w:sz="0" w:space="0" w:color="auto"/>
        <w:right w:val="none" w:sz="0" w:space="0" w:color="auto"/>
      </w:divBdr>
    </w:div>
    <w:div w:id="1578900112">
      <w:marLeft w:val="0"/>
      <w:marRight w:val="0"/>
      <w:marTop w:val="0"/>
      <w:marBottom w:val="0"/>
      <w:divBdr>
        <w:top w:val="none" w:sz="0" w:space="0" w:color="auto"/>
        <w:left w:val="none" w:sz="0" w:space="0" w:color="auto"/>
        <w:bottom w:val="none" w:sz="0" w:space="0" w:color="auto"/>
        <w:right w:val="none" w:sz="0" w:space="0" w:color="auto"/>
      </w:divBdr>
    </w:div>
    <w:div w:id="1578900113">
      <w:marLeft w:val="0"/>
      <w:marRight w:val="0"/>
      <w:marTop w:val="0"/>
      <w:marBottom w:val="0"/>
      <w:divBdr>
        <w:top w:val="none" w:sz="0" w:space="0" w:color="auto"/>
        <w:left w:val="none" w:sz="0" w:space="0" w:color="auto"/>
        <w:bottom w:val="none" w:sz="0" w:space="0" w:color="auto"/>
        <w:right w:val="none" w:sz="0" w:space="0" w:color="auto"/>
      </w:divBdr>
    </w:div>
    <w:div w:id="1578900114">
      <w:marLeft w:val="0"/>
      <w:marRight w:val="0"/>
      <w:marTop w:val="0"/>
      <w:marBottom w:val="0"/>
      <w:divBdr>
        <w:top w:val="none" w:sz="0" w:space="0" w:color="auto"/>
        <w:left w:val="none" w:sz="0" w:space="0" w:color="auto"/>
        <w:bottom w:val="none" w:sz="0" w:space="0" w:color="auto"/>
        <w:right w:val="none" w:sz="0" w:space="0" w:color="auto"/>
      </w:divBdr>
    </w:div>
    <w:div w:id="1578900115">
      <w:marLeft w:val="0"/>
      <w:marRight w:val="0"/>
      <w:marTop w:val="0"/>
      <w:marBottom w:val="0"/>
      <w:divBdr>
        <w:top w:val="none" w:sz="0" w:space="0" w:color="auto"/>
        <w:left w:val="none" w:sz="0" w:space="0" w:color="auto"/>
        <w:bottom w:val="none" w:sz="0" w:space="0" w:color="auto"/>
        <w:right w:val="none" w:sz="0" w:space="0" w:color="auto"/>
      </w:divBdr>
    </w:div>
    <w:div w:id="1578900116">
      <w:marLeft w:val="0"/>
      <w:marRight w:val="0"/>
      <w:marTop w:val="0"/>
      <w:marBottom w:val="0"/>
      <w:divBdr>
        <w:top w:val="none" w:sz="0" w:space="0" w:color="auto"/>
        <w:left w:val="none" w:sz="0" w:space="0" w:color="auto"/>
        <w:bottom w:val="none" w:sz="0" w:space="0" w:color="auto"/>
        <w:right w:val="none" w:sz="0" w:space="0" w:color="auto"/>
      </w:divBdr>
    </w:div>
    <w:div w:id="1578900117">
      <w:marLeft w:val="0"/>
      <w:marRight w:val="0"/>
      <w:marTop w:val="0"/>
      <w:marBottom w:val="0"/>
      <w:divBdr>
        <w:top w:val="none" w:sz="0" w:space="0" w:color="auto"/>
        <w:left w:val="none" w:sz="0" w:space="0" w:color="auto"/>
        <w:bottom w:val="none" w:sz="0" w:space="0" w:color="auto"/>
        <w:right w:val="none" w:sz="0" w:space="0" w:color="auto"/>
      </w:divBdr>
    </w:div>
    <w:div w:id="1578900118">
      <w:marLeft w:val="0"/>
      <w:marRight w:val="0"/>
      <w:marTop w:val="0"/>
      <w:marBottom w:val="0"/>
      <w:divBdr>
        <w:top w:val="none" w:sz="0" w:space="0" w:color="auto"/>
        <w:left w:val="none" w:sz="0" w:space="0" w:color="auto"/>
        <w:bottom w:val="none" w:sz="0" w:space="0" w:color="auto"/>
        <w:right w:val="none" w:sz="0" w:space="0" w:color="auto"/>
      </w:divBdr>
    </w:div>
    <w:div w:id="1578900119">
      <w:marLeft w:val="0"/>
      <w:marRight w:val="0"/>
      <w:marTop w:val="0"/>
      <w:marBottom w:val="0"/>
      <w:divBdr>
        <w:top w:val="none" w:sz="0" w:space="0" w:color="auto"/>
        <w:left w:val="none" w:sz="0" w:space="0" w:color="auto"/>
        <w:bottom w:val="none" w:sz="0" w:space="0" w:color="auto"/>
        <w:right w:val="none" w:sz="0" w:space="0" w:color="auto"/>
      </w:divBdr>
    </w:div>
    <w:div w:id="1578900120">
      <w:marLeft w:val="0"/>
      <w:marRight w:val="0"/>
      <w:marTop w:val="0"/>
      <w:marBottom w:val="0"/>
      <w:divBdr>
        <w:top w:val="none" w:sz="0" w:space="0" w:color="auto"/>
        <w:left w:val="none" w:sz="0" w:space="0" w:color="auto"/>
        <w:bottom w:val="none" w:sz="0" w:space="0" w:color="auto"/>
        <w:right w:val="none" w:sz="0" w:space="0" w:color="auto"/>
      </w:divBdr>
    </w:div>
    <w:div w:id="1578900121">
      <w:marLeft w:val="0"/>
      <w:marRight w:val="0"/>
      <w:marTop w:val="0"/>
      <w:marBottom w:val="0"/>
      <w:divBdr>
        <w:top w:val="none" w:sz="0" w:space="0" w:color="auto"/>
        <w:left w:val="none" w:sz="0" w:space="0" w:color="auto"/>
        <w:bottom w:val="none" w:sz="0" w:space="0" w:color="auto"/>
        <w:right w:val="none" w:sz="0" w:space="0" w:color="auto"/>
      </w:divBdr>
    </w:div>
    <w:div w:id="1578900122">
      <w:marLeft w:val="0"/>
      <w:marRight w:val="0"/>
      <w:marTop w:val="0"/>
      <w:marBottom w:val="0"/>
      <w:divBdr>
        <w:top w:val="none" w:sz="0" w:space="0" w:color="auto"/>
        <w:left w:val="none" w:sz="0" w:space="0" w:color="auto"/>
        <w:bottom w:val="none" w:sz="0" w:space="0" w:color="auto"/>
        <w:right w:val="none" w:sz="0" w:space="0" w:color="auto"/>
      </w:divBdr>
    </w:div>
    <w:div w:id="1578900123">
      <w:marLeft w:val="0"/>
      <w:marRight w:val="0"/>
      <w:marTop w:val="0"/>
      <w:marBottom w:val="0"/>
      <w:divBdr>
        <w:top w:val="none" w:sz="0" w:space="0" w:color="auto"/>
        <w:left w:val="none" w:sz="0" w:space="0" w:color="auto"/>
        <w:bottom w:val="none" w:sz="0" w:space="0" w:color="auto"/>
        <w:right w:val="none" w:sz="0" w:space="0" w:color="auto"/>
      </w:divBdr>
    </w:div>
    <w:div w:id="1578900124">
      <w:marLeft w:val="0"/>
      <w:marRight w:val="0"/>
      <w:marTop w:val="0"/>
      <w:marBottom w:val="0"/>
      <w:divBdr>
        <w:top w:val="none" w:sz="0" w:space="0" w:color="auto"/>
        <w:left w:val="none" w:sz="0" w:space="0" w:color="auto"/>
        <w:bottom w:val="none" w:sz="0" w:space="0" w:color="auto"/>
        <w:right w:val="none" w:sz="0" w:space="0" w:color="auto"/>
      </w:divBdr>
    </w:div>
    <w:div w:id="1578900125">
      <w:marLeft w:val="0"/>
      <w:marRight w:val="0"/>
      <w:marTop w:val="0"/>
      <w:marBottom w:val="0"/>
      <w:divBdr>
        <w:top w:val="none" w:sz="0" w:space="0" w:color="auto"/>
        <w:left w:val="none" w:sz="0" w:space="0" w:color="auto"/>
        <w:bottom w:val="none" w:sz="0" w:space="0" w:color="auto"/>
        <w:right w:val="none" w:sz="0" w:space="0" w:color="auto"/>
      </w:divBdr>
    </w:div>
    <w:div w:id="1578900126">
      <w:marLeft w:val="0"/>
      <w:marRight w:val="0"/>
      <w:marTop w:val="0"/>
      <w:marBottom w:val="0"/>
      <w:divBdr>
        <w:top w:val="none" w:sz="0" w:space="0" w:color="auto"/>
        <w:left w:val="none" w:sz="0" w:space="0" w:color="auto"/>
        <w:bottom w:val="none" w:sz="0" w:space="0" w:color="auto"/>
        <w:right w:val="none" w:sz="0" w:space="0" w:color="auto"/>
      </w:divBdr>
    </w:div>
    <w:div w:id="1578900127">
      <w:marLeft w:val="0"/>
      <w:marRight w:val="0"/>
      <w:marTop w:val="0"/>
      <w:marBottom w:val="0"/>
      <w:divBdr>
        <w:top w:val="none" w:sz="0" w:space="0" w:color="auto"/>
        <w:left w:val="none" w:sz="0" w:space="0" w:color="auto"/>
        <w:bottom w:val="none" w:sz="0" w:space="0" w:color="auto"/>
        <w:right w:val="none" w:sz="0" w:space="0" w:color="auto"/>
      </w:divBdr>
    </w:div>
    <w:div w:id="1578900128">
      <w:marLeft w:val="0"/>
      <w:marRight w:val="0"/>
      <w:marTop w:val="0"/>
      <w:marBottom w:val="0"/>
      <w:divBdr>
        <w:top w:val="none" w:sz="0" w:space="0" w:color="auto"/>
        <w:left w:val="none" w:sz="0" w:space="0" w:color="auto"/>
        <w:bottom w:val="none" w:sz="0" w:space="0" w:color="auto"/>
        <w:right w:val="none" w:sz="0" w:space="0" w:color="auto"/>
      </w:divBdr>
    </w:div>
    <w:div w:id="1578900129">
      <w:marLeft w:val="0"/>
      <w:marRight w:val="0"/>
      <w:marTop w:val="0"/>
      <w:marBottom w:val="0"/>
      <w:divBdr>
        <w:top w:val="none" w:sz="0" w:space="0" w:color="auto"/>
        <w:left w:val="none" w:sz="0" w:space="0" w:color="auto"/>
        <w:bottom w:val="none" w:sz="0" w:space="0" w:color="auto"/>
        <w:right w:val="none" w:sz="0" w:space="0" w:color="auto"/>
      </w:divBdr>
    </w:div>
    <w:div w:id="1578900130">
      <w:marLeft w:val="0"/>
      <w:marRight w:val="0"/>
      <w:marTop w:val="0"/>
      <w:marBottom w:val="0"/>
      <w:divBdr>
        <w:top w:val="none" w:sz="0" w:space="0" w:color="auto"/>
        <w:left w:val="none" w:sz="0" w:space="0" w:color="auto"/>
        <w:bottom w:val="none" w:sz="0" w:space="0" w:color="auto"/>
        <w:right w:val="none" w:sz="0" w:space="0" w:color="auto"/>
      </w:divBdr>
    </w:div>
    <w:div w:id="1578900131">
      <w:marLeft w:val="0"/>
      <w:marRight w:val="0"/>
      <w:marTop w:val="0"/>
      <w:marBottom w:val="0"/>
      <w:divBdr>
        <w:top w:val="none" w:sz="0" w:space="0" w:color="auto"/>
        <w:left w:val="none" w:sz="0" w:space="0" w:color="auto"/>
        <w:bottom w:val="none" w:sz="0" w:space="0" w:color="auto"/>
        <w:right w:val="none" w:sz="0" w:space="0" w:color="auto"/>
      </w:divBdr>
    </w:div>
    <w:div w:id="1578900132">
      <w:marLeft w:val="0"/>
      <w:marRight w:val="0"/>
      <w:marTop w:val="0"/>
      <w:marBottom w:val="0"/>
      <w:divBdr>
        <w:top w:val="none" w:sz="0" w:space="0" w:color="auto"/>
        <w:left w:val="none" w:sz="0" w:space="0" w:color="auto"/>
        <w:bottom w:val="none" w:sz="0" w:space="0" w:color="auto"/>
        <w:right w:val="none" w:sz="0" w:space="0" w:color="auto"/>
      </w:divBdr>
    </w:div>
    <w:div w:id="1578900133">
      <w:marLeft w:val="0"/>
      <w:marRight w:val="0"/>
      <w:marTop w:val="0"/>
      <w:marBottom w:val="0"/>
      <w:divBdr>
        <w:top w:val="none" w:sz="0" w:space="0" w:color="auto"/>
        <w:left w:val="none" w:sz="0" w:space="0" w:color="auto"/>
        <w:bottom w:val="none" w:sz="0" w:space="0" w:color="auto"/>
        <w:right w:val="none" w:sz="0" w:space="0" w:color="auto"/>
      </w:divBdr>
    </w:div>
    <w:div w:id="1578900134">
      <w:marLeft w:val="0"/>
      <w:marRight w:val="0"/>
      <w:marTop w:val="0"/>
      <w:marBottom w:val="0"/>
      <w:divBdr>
        <w:top w:val="none" w:sz="0" w:space="0" w:color="auto"/>
        <w:left w:val="none" w:sz="0" w:space="0" w:color="auto"/>
        <w:bottom w:val="none" w:sz="0" w:space="0" w:color="auto"/>
        <w:right w:val="none" w:sz="0" w:space="0" w:color="auto"/>
      </w:divBdr>
    </w:div>
    <w:div w:id="1578900135">
      <w:marLeft w:val="0"/>
      <w:marRight w:val="0"/>
      <w:marTop w:val="0"/>
      <w:marBottom w:val="0"/>
      <w:divBdr>
        <w:top w:val="none" w:sz="0" w:space="0" w:color="auto"/>
        <w:left w:val="none" w:sz="0" w:space="0" w:color="auto"/>
        <w:bottom w:val="none" w:sz="0" w:space="0" w:color="auto"/>
        <w:right w:val="none" w:sz="0" w:space="0" w:color="auto"/>
      </w:divBdr>
    </w:div>
    <w:div w:id="1578900136">
      <w:marLeft w:val="0"/>
      <w:marRight w:val="0"/>
      <w:marTop w:val="0"/>
      <w:marBottom w:val="0"/>
      <w:divBdr>
        <w:top w:val="none" w:sz="0" w:space="0" w:color="auto"/>
        <w:left w:val="none" w:sz="0" w:space="0" w:color="auto"/>
        <w:bottom w:val="none" w:sz="0" w:space="0" w:color="auto"/>
        <w:right w:val="none" w:sz="0" w:space="0" w:color="auto"/>
      </w:divBdr>
    </w:div>
    <w:div w:id="1578900137">
      <w:marLeft w:val="0"/>
      <w:marRight w:val="0"/>
      <w:marTop w:val="0"/>
      <w:marBottom w:val="0"/>
      <w:divBdr>
        <w:top w:val="none" w:sz="0" w:space="0" w:color="auto"/>
        <w:left w:val="none" w:sz="0" w:space="0" w:color="auto"/>
        <w:bottom w:val="none" w:sz="0" w:space="0" w:color="auto"/>
        <w:right w:val="none" w:sz="0" w:space="0" w:color="auto"/>
      </w:divBdr>
    </w:div>
    <w:div w:id="1578900138">
      <w:marLeft w:val="0"/>
      <w:marRight w:val="0"/>
      <w:marTop w:val="0"/>
      <w:marBottom w:val="0"/>
      <w:divBdr>
        <w:top w:val="none" w:sz="0" w:space="0" w:color="auto"/>
        <w:left w:val="none" w:sz="0" w:space="0" w:color="auto"/>
        <w:bottom w:val="none" w:sz="0" w:space="0" w:color="auto"/>
        <w:right w:val="none" w:sz="0" w:space="0" w:color="auto"/>
      </w:divBdr>
    </w:div>
    <w:div w:id="1578900139">
      <w:marLeft w:val="0"/>
      <w:marRight w:val="0"/>
      <w:marTop w:val="0"/>
      <w:marBottom w:val="0"/>
      <w:divBdr>
        <w:top w:val="none" w:sz="0" w:space="0" w:color="auto"/>
        <w:left w:val="none" w:sz="0" w:space="0" w:color="auto"/>
        <w:bottom w:val="none" w:sz="0" w:space="0" w:color="auto"/>
        <w:right w:val="none" w:sz="0" w:space="0" w:color="auto"/>
      </w:divBdr>
    </w:div>
    <w:div w:id="1578900140">
      <w:marLeft w:val="0"/>
      <w:marRight w:val="0"/>
      <w:marTop w:val="0"/>
      <w:marBottom w:val="0"/>
      <w:divBdr>
        <w:top w:val="none" w:sz="0" w:space="0" w:color="auto"/>
        <w:left w:val="none" w:sz="0" w:space="0" w:color="auto"/>
        <w:bottom w:val="none" w:sz="0" w:space="0" w:color="auto"/>
        <w:right w:val="none" w:sz="0" w:space="0" w:color="auto"/>
      </w:divBdr>
    </w:div>
    <w:div w:id="1578900141">
      <w:marLeft w:val="0"/>
      <w:marRight w:val="0"/>
      <w:marTop w:val="0"/>
      <w:marBottom w:val="0"/>
      <w:divBdr>
        <w:top w:val="none" w:sz="0" w:space="0" w:color="auto"/>
        <w:left w:val="none" w:sz="0" w:space="0" w:color="auto"/>
        <w:bottom w:val="none" w:sz="0" w:space="0" w:color="auto"/>
        <w:right w:val="none" w:sz="0" w:space="0" w:color="auto"/>
      </w:divBdr>
    </w:div>
    <w:div w:id="1578900142">
      <w:marLeft w:val="0"/>
      <w:marRight w:val="0"/>
      <w:marTop w:val="0"/>
      <w:marBottom w:val="0"/>
      <w:divBdr>
        <w:top w:val="none" w:sz="0" w:space="0" w:color="auto"/>
        <w:left w:val="none" w:sz="0" w:space="0" w:color="auto"/>
        <w:bottom w:val="none" w:sz="0" w:space="0" w:color="auto"/>
        <w:right w:val="none" w:sz="0" w:space="0" w:color="auto"/>
      </w:divBdr>
    </w:div>
    <w:div w:id="1578900143">
      <w:marLeft w:val="0"/>
      <w:marRight w:val="0"/>
      <w:marTop w:val="0"/>
      <w:marBottom w:val="0"/>
      <w:divBdr>
        <w:top w:val="none" w:sz="0" w:space="0" w:color="auto"/>
        <w:left w:val="none" w:sz="0" w:space="0" w:color="auto"/>
        <w:bottom w:val="none" w:sz="0" w:space="0" w:color="auto"/>
        <w:right w:val="none" w:sz="0" w:space="0" w:color="auto"/>
      </w:divBdr>
    </w:div>
    <w:div w:id="1578900144">
      <w:marLeft w:val="0"/>
      <w:marRight w:val="0"/>
      <w:marTop w:val="0"/>
      <w:marBottom w:val="0"/>
      <w:divBdr>
        <w:top w:val="none" w:sz="0" w:space="0" w:color="auto"/>
        <w:left w:val="none" w:sz="0" w:space="0" w:color="auto"/>
        <w:bottom w:val="none" w:sz="0" w:space="0" w:color="auto"/>
        <w:right w:val="none" w:sz="0" w:space="0" w:color="auto"/>
      </w:divBdr>
    </w:div>
    <w:div w:id="1578900145">
      <w:marLeft w:val="0"/>
      <w:marRight w:val="0"/>
      <w:marTop w:val="0"/>
      <w:marBottom w:val="0"/>
      <w:divBdr>
        <w:top w:val="none" w:sz="0" w:space="0" w:color="auto"/>
        <w:left w:val="none" w:sz="0" w:space="0" w:color="auto"/>
        <w:bottom w:val="none" w:sz="0" w:space="0" w:color="auto"/>
        <w:right w:val="none" w:sz="0" w:space="0" w:color="auto"/>
      </w:divBdr>
    </w:div>
    <w:div w:id="1578900146">
      <w:marLeft w:val="0"/>
      <w:marRight w:val="0"/>
      <w:marTop w:val="0"/>
      <w:marBottom w:val="0"/>
      <w:divBdr>
        <w:top w:val="none" w:sz="0" w:space="0" w:color="auto"/>
        <w:left w:val="none" w:sz="0" w:space="0" w:color="auto"/>
        <w:bottom w:val="none" w:sz="0" w:space="0" w:color="auto"/>
        <w:right w:val="none" w:sz="0" w:space="0" w:color="auto"/>
      </w:divBdr>
    </w:div>
    <w:div w:id="1578900147">
      <w:marLeft w:val="0"/>
      <w:marRight w:val="0"/>
      <w:marTop w:val="0"/>
      <w:marBottom w:val="0"/>
      <w:divBdr>
        <w:top w:val="none" w:sz="0" w:space="0" w:color="auto"/>
        <w:left w:val="none" w:sz="0" w:space="0" w:color="auto"/>
        <w:bottom w:val="none" w:sz="0" w:space="0" w:color="auto"/>
        <w:right w:val="none" w:sz="0" w:space="0" w:color="auto"/>
      </w:divBdr>
    </w:div>
    <w:div w:id="1578900148">
      <w:marLeft w:val="0"/>
      <w:marRight w:val="0"/>
      <w:marTop w:val="0"/>
      <w:marBottom w:val="0"/>
      <w:divBdr>
        <w:top w:val="none" w:sz="0" w:space="0" w:color="auto"/>
        <w:left w:val="none" w:sz="0" w:space="0" w:color="auto"/>
        <w:bottom w:val="none" w:sz="0" w:space="0" w:color="auto"/>
        <w:right w:val="none" w:sz="0" w:space="0" w:color="auto"/>
      </w:divBdr>
    </w:div>
    <w:div w:id="1578900149">
      <w:marLeft w:val="0"/>
      <w:marRight w:val="0"/>
      <w:marTop w:val="0"/>
      <w:marBottom w:val="0"/>
      <w:divBdr>
        <w:top w:val="none" w:sz="0" w:space="0" w:color="auto"/>
        <w:left w:val="none" w:sz="0" w:space="0" w:color="auto"/>
        <w:bottom w:val="none" w:sz="0" w:space="0" w:color="auto"/>
        <w:right w:val="none" w:sz="0" w:space="0" w:color="auto"/>
      </w:divBdr>
    </w:div>
    <w:div w:id="1578900150">
      <w:marLeft w:val="0"/>
      <w:marRight w:val="0"/>
      <w:marTop w:val="0"/>
      <w:marBottom w:val="0"/>
      <w:divBdr>
        <w:top w:val="none" w:sz="0" w:space="0" w:color="auto"/>
        <w:left w:val="none" w:sz="0" w:space="0" w:color="auto"/>
        <w:bottom w:val="none" w:sz="0" w:space="0" w:color="auto"/>
        <w:right w:val="none" w:sz="0" w:space="0" w:color="auto"/>
      </w:divBdr>
    </w:div>
    <w:div w:id="1578900151">
      <w:marLeft w:val="0"/>
      <w:marRight w:val="0"/>
      <w:marTop w:val="0"/>
      <w:marBottom w:val="0"/>
      <w:divBdr>
        <w:top w:val="none" w:sz="0" w:space="0" w:color="auto"/>
        <w:left w:val="none" w:sz="0" w:space="0" w:color="auto"/>
        <w:bottom w:val="none" w:sz="0" w:space="0" w:color="auto"/>
        <w:right w:val="none" w:sz="0" w:space="0" w:color="auto"/>
      </w:divBdr>
    </w:div>
    <w:div w:id="1578900152">
      <w:marLeft w:val="0"/>
      <w:marRight w:val="0"/>
      <w:marTop w:val="0"/>
      <w:marBottom w:val="0"/>
      <w:divBdr>
        <w:top w:val="none" w:sz="0" w:space="0" w:color="auto"/>
        <w:left w:val="none" w:sz="0" w:space="0" w:color="auto"/>
        <w:bottom w:val="none" w:sz="0" w:space="0" w:color="auto"/>
        <w:right w:val="none" w:sz="0" w:space="0" w:color="auto"/>
      </w:divBdr>
    </w:div>
    <w:div w:id="1578900153">
      <w:marLeft w:val="0"/>
      <w:marRight w:val="0"/>
      <w:marTop w:val="0"/>
      <w:marBottom w:val="0"/>
      <w:divBdr>
        <w:top w:val="none" w:sz="0" w:space="0" w:color="auto"/>
        <w:left w:val="none" w:sz="0" w:space="0" w:color="auto"/>
        <w:bottom w:val="none" w:sz="0" w:space="0" w:color="auto"/>
        <w:right w:val="none" w:sz="0" w:space="0" w:color="auto"/>
      </w:divBdr>
    </w:div>
    <w:div w:id="1578900154">
      <w:marLeft w:val="0"/>
      <w:marRight w:val="0"/>
      <w:marTop w:val="0"/>
      <w:marBottom w:val="0"/>
      <w:divBdr>
        <w:top w:val="none" w:sz="0" w:space="0" w:color="auto"/>
        <w:left w:val="none" w:sz="0" w:space="0" w:color="auto"/>
        <w:bottom w:val="none" w:sz="0" w:space="0" w:color="auto"/>
        <w:right w:val="none" w:sz="0" w:space="0" w:color="auto"/>
      </w:divBdr>
    </w:div>
    <w:div w:id="1578900155">
      <w:marLeft w:val="0"/>
      <w:marRight w:val="0"/>
      <w:marTop w:val="0"/>
      <w:marBottom w:val="0"/>
      <w:divBdr>
        <w:top w:val="none" w:sz="0" w:space="0" w:color="auto"/>
        <w:left w:val="none" w:sz="0" w:space="0" w:color="auto"/>
        <w:bottom w:val="none" w:sz="0" w:space="0" w:color="auto"/>
        <w:right w:val="none" w:sz="0" w:space="0" w:color="auto"/>
      </w:divBdr>
    </w:div>
    <w:div w:id="1578900156">
      <w:marLeft w:val="0"/>
      <w:marRight w:val="0"/>
      <w:marTop w:val="0"/>
      <w:marBottom w:val="0"/>
      <w:divBdr>
        <w:top w:val="none" w:sz="0" w:space="0" w:color="auto"/>
        <w:left w:val="none" w:sz="0" w:space="0" w:color="auto"/>
        <w:bottom w:val="none" w:sz="0" w:space="0" w:color="auto"/>
        <w:right w:val="none" w:sz="0" w:space="0" w:color="auto"/>
      </w:divBdr>
    </w:div>
    <w:div w:id="1578900157">
      <w:marLeft w:val="0"/>
      <w:marRight w:val="0"/>
      <w:marTop w:val="0"/>
      <w:marBottom w:val="0"/>
      <w:divBdr>
        <w:top w:val="none" w:sz="0" w:space="0" w:color="auto"/>
        <w:left w:val="none" w:sz="0" w:space="0" w:color="auto"/>
        <w:bottom w:val="none" w:sz="0" w:space="0" w:color="auto"/>
        <w:right w:val="none" w:sz="0" w:space="0" w:color="auto"/>
      </w:divBdr>
    </w:div>
    <w:div w:id="1578900158">
      <w:marLeft w:val="0"/>
      <w:marRight w:val="0"/>
      <w:marTop w:val="0"/>
      <w:marBottom w:val="0"/>
      <w:divBdr>
        <w:top w:val="none" w:sz="0" w:space="0" w:color="auto"/>
        <w:left w:val="none" w:sz="0" w:space="0" w:color="auto"/>
        <w:bottom w:val="none" w:sz="0" w:space="0" w:color="auto"/>
        <w:right w:val="none" w:sz="0" w:space="0" w:color="auto"/>
      </w:divBdr>
    </w:div>
    <w:div w:id="1578900159">
      <w:marLeft w:val="0"/>
      <w:marRight w:val="0"/>
      <w:marTop w:val="0"/>
      <w:marBottom w:val="0"/>
      <w:divBdr>
        <w:top w:val="none" w:sz="0" w:space="0" w:color="auto"/>
        <w:left w:val="none" w:sz="0" w:space="0" w:color="auto"/>
        <w:bottom w:val="none" w:sz="0" w:space="0" w:color="auto"/>
        <w:right w:val="none" w:sz="0" w:space="0" w:color="auto"/>
      </w:divBdr>
    </w:div>
    <w:div w:id="1578900160">
      <w:marLeft w:val="0"/>
      <w:marRight w:val="0"/>
      <w:marTop w:val="0"/>
      <w:marBottom w:val="0"/>
      <w:divBdr>
        <w:top w:val="none" w:sz="0" w:space="0" w:color="auto"/>
        <w:left w:val="none" w:sz="0" w:space="0" w:color="auto"/>
        <w:bottom w:val="none" w:sz="0" w:space="0" w:color="auto"/>
        <w:right w:val="none" w:sz="0" w:space="0" w:color="auto"/>
      </w:divBdr>
    </w:div>
    <w:div w:id="1578900162">
      <w:marLeft w:val="0"/>
      <w:marRight w:val="0"/>
      <w:marTop w:val="0"/>
      <w:marBottom w:val="0"/>
      <w:divBdr>
        <w:top w:val="none" w:sz="0" w:space="0" w:color="auto"/>
        <w:left w:val="none" w:sz="0" w:space="0" w:color="auto"/>
        <w:bottom w:val="none" w:sz="0" w:space="0" w:color="auto"/>
        <w:right w:val="none" w:sz="0" w:space="0" w:color="auto"/>
      </w:divBdr>
    </w:div>
    <w:div w:id="1578900163">
      <w:marLeft w:val="0"/>
      <w:marRight w:val="0"/>
      <w:marTop w:val="0"/>
      <w:marBottom w:val="0"/>
      <w:divBdr>
        <w:top w:val="none" w:sz="0" w:space="0" w:color="auto"/>
        <w:left w:val="none" w:sz="0" w:space="0" w:color="auto"/>
        <w:bottom w:val="none" w:sz="0" w:space="0" w:color="auto"/>
        <w:right w:val="none" w:sz="0" w:space="0" w:color="auto"/>
      </w:divBdr>
    </w:div>
    <w:div w:id="1578900164">
      <w:marLeft w:val="0"/>
      <w:marRight w:val="0"/>
      <w:marTop w:val="0"/>
      <w:marBottom w:val="0"/>
      <w:divBdr>
        <w:top w:val="none" w:sz="0" w:space="0" w:color="auto"/>
        <w:left w:val="none" w:sz="0" w:space="0" w:color="auto"/>
        <w:bottom w:val="none" w:sz="0" w:space="0" w:color="auto"/>
        <w:right w:val="none" w:sz="0" w:space="0" w:color="auto"/>
      </w:divBdr>
    </w:div>
    <w:div w:id="1578900165">
      <w:marLeft w:val="0"/>
      <w:marRight w:val="0"/>
      <w:marTop w:val="0"/>
      <w:marBottom w:val="0"/>
      <w:divBdr>
        <w:top w:val="none" w:sz="0" w:space="0" w:color="auto"/>
        <w:left w:val="none" w:sz="0" w:space="0" w:color="auto"/>
        <w:bottom w:val="none" w:sz="0" w:space="0" w:color="auto"/>
        <w:right w:val="none" w:sz="0" w:space="0" w:color="auto"/>
      </w:divBdr>
    </w:div>
    <w:div w:id="1578900166">
      <w:marLeft w:val="0"/>
      <w:marRight w:val="0"/>
      <w:marTop w:val="0"/>
      <w:marBottom w:val="0"/>
      <w:divBdr>
        <w:top w:val="none" w:sz="0" w:space="0" w:color="auto"/>
        <w:left w:val="none" w:sz="0" w:space="0" w:color="auto"/>
        <w:bottom w:val="none" w:sz="0" w:space="0" w:color="auto"/>
        <w:right w:val="none" w:sz="0" w:space="0" w:color="auto"/>
      </w:divBdr>
    </w:div>
    <w:div w:id="1578900167">
      <w:marLeft w:val="0"/>
      <w:marRight w:val="0"/>
      <w:marTop w:val="0"/>
      <w:marBottom w:val="0"/>
      <w:divBdr>
        <w:top w:val="none" w:sz="0" w:space="0" w:color="auto"/>
        <w:left w:val="none" w:sz="0" w:space="0" w:color="auto"/>
        <w:bottom w:val="none" w:sz="0" w:space="0" w:color="auto"/>
        <w:right w:val="none" w:sz="0" w:space="0" w:color="auto"/>
      </w:divBdr>
    </w:div>
    <w:div w:id="1578900168">
      <w:marLeft w:val="0"/>
      <w:marRight w:val="0"/>
      <w:marTop w:val="0"/>
      <w:marBottom w:val="0"/>
      <w:divBdr>
        <w:top w:val="none" w:sz="0" w:space="0" w:color="auto"/>
        <w:left w:val="none" w:sz="0" w:space="0" w:color="auto"/>
        <w:bottom w:val="none" w:sz="0" w:space="0" w:color="auto"/>
        <w:right w:val="none" w:sz="0" w:space="0" w:color="auto"/>
      </w:divBdr>
    </w:div>
    <w:div w:id="1578900169">
      <w:marLeft w:val="0"/>
      <w:marRight w:val="0"/>
      <w:marTop w:val="0"/>
      <w:marBottom w:val="0"/>
      <w:divBdr>
        <w:top w:val="none" w:sz="0" w:space="0" w:color="auto"/>
        <w:left w:val="none" w:sz="0" w:space="0" w:color="auto"/>
        <w:bottom w:val="none" w:sz="0" w:space="0" w:color="auto"/>
        <w:right w:val="none" w:sz="0" w:space="0" w:color="auto"/>
      </w:divBdr>
    </w:div>
    <w:div w:id="1578900170">
      <w:marLeft w:val="0"/>
      <w:marRight w:val="0"/>
      <w:marTop w:val="0"/>
      <w:marBottom w:val="0"/>
      <w:divBdr>
        <w:top w:val="none" w:sz="0" w:space="0" w:color="auto"/>
        <w:left w:val="none" w:sz="0" w:space="0" w:color="auto"/>
        <w:bottom w:val="none" w:sz="0" w:space="0" w:color="auto"/>
        <w:right w:val="none" w:sz="0" w:space="0" w:color="auto"/>
      </w:divBdr>
    </w:div>
    <w:div w:id="1578900171">
      <w:marLeft w:val="0"/>
      <w:marRight w:val="0"/>
      <w:marTop w:val="0"/>
      <w:marBottom w:val="0"/>
      <w:divBdr>
        <w:top w:val="none" w:sz="0" w:space="0" w:color="auto"/>
        <w:left w:val="none" w:sz="0" w:space="0" w:color="auto"/>
        <w:bottom w:val="none" w:sz="0" w:space="0" w:color="auto"/>
        <w:right w:val="none" w:sz="0" w:space="0" w:color="auto"/>
      </w:divBdr>
    </w:div>
    <w:div w:id="1578900172">
      <w:marLeft w:val="0"/>
      <w:marRight w:val="0"/>
      <w:marTop w:val="0"/>
      <w:marBottom w:val="0"/>
      <w:divBdr>
        <w:top w:val="none" w:sz="0" w:space="0" w:color="auto"/>
        <w:left w:val="none" w:sz="0" w:space="0" w:color="auto"/>
        <w:bottom w:val="none" w:sz="0" w:space="0" w:color="auto"/>
        <w:right w:val="none" w:sz="0" w:space="0" w:color="auto"/>
      </w:divBdr>
    </w:div>
    <w:div w:id="1578900173">
      <w:marLeft w:val="0"/>
      <w:marRight w:val="0"/>
      <w:marTop w:val="0"/>
      <w:marBottom w:val="0"/>
      <w:divBdr>
        <w:top w:val="none" w:sz="0" w:space="0" w:color="auto"/>
        <w:left w:val="none" w:sz="0" w:space="0" w:color="auto"/>
        <w:bottom w:val="none" w:sz="0" w:space="0" w:color="auto"/>
        <w:right w:val="none" w:sz="0" w:space="0" w:color="auto"/>
      </w:divBdr>
    </w:div>
    <w:div w:id="1578900174">
      <w:marLeft w:val="0"/>
      <w:marRight w:val="0"/>
      <w:marTop w:val="0"/>
      <w:marBottom w:val="0"/>
      <w:divBdr>
        <w:top w:val="none" w:sz="0" w:space="0" w:color="auto"/>
        <w:left w:val="none" w:sz="0" w:space="0" w:color="auto"/>
        <w:bottom w:val="none" w:sz="0" w:space="0" w:color="auto"/>
        <w:right w:val="none" w:sz="0" w:space="0" w:color="auto"/>
      </w:divBdr>
    </w:div>
    <w:div w:id="1578900175">
      <w:marLeft w:val="0"/>
      <w:marRight w:val="0"/>
      <w:marTop w:val="0"/>
      <w:marBottom w:val="0"/>
      <w:divBdr>
        <w:top w:val="none" w:sz="0" w:space="0" w:color="auto"/>
        <w:left w:val="none" w:sz="0" w:space="0" w:color="auto"/>
        <w:bottom w:val="none" w:sz="0" w:space="0" w:color="auto"/>
        <w:right w:val="none" w:sz="0" w:space="0" w:color="auto"/>
      </w:divBdr>
      <w:divsChild>
        <w:div w:id="1578900161">
          <w:marLeft w:val="0"/>
          <w:marRight w:val="0"/>
          <w:marTop w:val="0"/>
          <w:marBottom w:val="0"/>
          <w:divBdr>
            <w:top w:val="none" w:sz="0" w:space="0" w:color="auto"/>
            <w:left w:val="none" w:sz="0" w:space="0" w:color="auto"/>
            <w:bottom w:val="none" w:sz="0" w:space="0" w:color="auto"/>
            <w:right w:val="none" w:sz="0" w:space="0" w:color="auto"/>
          </w:divBdr>
        </w:div>
        <w:div w:id="1578900176">
          <w:marLeft w:val="0"/>
          <w:marRight w:val="0"/>
          <w:marTop w:val="0"/>
          <w:marBottom w:val="0"/>
          <w:divBdr>
            <w:top w:val="none" w:sz="0" w:space="0" w:color="auto"/>
            <w:left w:val="none" w:sz="0" w:space="0" w:color="auto"/>
            <w:bottom w:val="none" w:sz="0" w:space="0" w:color="auto"/>
            <w:right w:val="none" w:sz="0" w:space="0" w:color="auto"/>
          </w:divBdr>
        </w:div>
      </w:divsChild>
    </w:div>
    <w:div w:id="1578900177">
      <w:marLeft w:val="0"/>
      <w:marRight w:val="0"/>
      <w:marTop w:val="0"/>
      <w:marBottom w:val="0"/>
      <w:divBdr>
        <w:top w:val="none" w:sz="0" w:space="0" w:color="auto"/>
        <w:left w:val="none" w:sz="0" w:space="0" w:color="auto"/>
        <w:bottom w:val="none" w:sz="0" w:space="0" w:color="auto"/>
        <w:right w:val="none" w:sz="0" w:space="0" w:color="auto"/>
      </w:divBdr>
    </w:div>
    <w:div w:id="1578900178">
      <w:marLeft w:val="0"/>
      <w:marRight w:val="0"/>
      <w:marTop w:val="0"/>
      <w:marBottom w:val="0"/>
      <w:divBdr>
        <w:top w:val="none" w:sz="0" w:space="0" w:color="auto"/>
        <w:left w:val="none" w:sz="0" w:space="0" w:color="auto"/>
        <w:bottom w:val="none" w:sz="0" w:space="0" w:color="auto"/>
        <w:right w:val="none" w:sz="0" w:space="0" w:color="auto"/>
      </w:divBdr>
    </w:div>
    <w:div w:id="1578900179">
      <w:marLeft w:val="0"/>
      <w:marRight w:val="0"/>
      <w:marTop w:val="0"/>
      <w:marBottom w:val="0"/>
      <w:divBdr>
        <w:top w:val="none" w:sz="0" w:space="0" w:color="auto"/>
        <w:left w:val="none" w:sz="0" w:space="0" w:color="auto"/>
        <w:bottom w:val="none" w:sz="0" w:space="0" w:color="auto"/>
        <w:right w:val="none" w:sz="0" w:space="0" w:color="auto"/>
      </w:divBdr>
    </w:div>
    <w:div w:id="1578900180">
      <w:marLeft w:val="0"/>
      <w:marRight w:val="0"/>
      <w:marTop w:val="0"/>
      <w:marBottom w:val="0"/>
      <w:divBdr>
        <w:top w:val="none" w:sz="0" w:space="0" w:color="auto"/>
        <w:left w:val="none" w:sz="0" w:space="0" w:color="auto"/>
        <w:bottom w:val="none" w:sz="0" w:space="0" w:color="auto"/>
        <w:right w:val="none" w:sz="0" w:space="0" w:color="auto"/>
      </w:divBdr>
    </w:div>
    <w:div w:id="1578900181">
      <w:marLeft w:val="0"/>
      <w:marRight w:val="0"/>
      <w:marTop w:val="0"/>
      <w:marBottom w:val="0"/>
      <w:divBdr>
        <w:top w:val="none" w:sz="0" w:space="0" w:color="auto"/>
        <w:left w:val="none" w:sz="0" w:space="0" w:color="auto"/>
        <w:bottom w:val="none" w:sz="0" w:space="0" w:color="auto"/>
        <w:right w:val="none" w:sz="0" w:space="0" w:color="auto"/>
      </w:divBdr>
    </w:div>
    <w:div w:id="1578900182">
      <w:marLeft w:val="0"/>
      <w:marRight w:val="0"/>
      <w:marTop w:val="0"/>
      <w:marBottom w:val="0"/>
      <w:divBdr>
        <w:top w:val="none" w:sz="0" w:space="0" w:color="auto"/>
        <w:left w:val="none" w:sz="0" w:space="0" w:color="auto"/>
        <w:bottom w:val="none" w:sz="0" w:space="0" w:color="auto"/>
        <w:right w:val="none" w:sz="0" w:space="0" w:color="auto"/>
      </w:divBdr>
    </w:div>
    <w:div w:id="1578900183">
      <w:marLeft w:val="0"/>
      <w:marRight w:val="0"/>
      <w:marTop w:val="0"/>
      <w:marBottom w:val="0"/>
      <w:divBdr>
        <w:top w:val="none" w:sz="0" w:space="0" w:color="auto"/>
        <w:left w:val="none" w:sz="0" w:space="0" w:color="auto"/>
        <w:bottom w:val="none" w:sz="0" w:space="0" w:color="auto"/>
        <w:right w:val="none" w:sz="0" w:space="0" w:color="auto"/>
      </w:divBdr>
    </w:div>
    <w:div w:id="1578900184">
      <w:marLeft w:val="0"/>
      <w:marRight w:val="0"/>
      <w:marTop w:val="0"/>
      <w:marBottom w:val="0"/>
      <w:divBdr>
        <w:top w:val="none" w:sz="0" w:space="0" w:color="auto"/>
        <w:left w:val="none" w:sz="0" w:space="0" w:color="auto"/>
        <w:bottom w:val="none" w:sz="0" w:space="0" w:color="auto"/>
        <w:right w:val="none" w:sz="0" w:space="0" w:color="auto"/>
      </w:divBdr>
    </w:div>
    <w:div w:id="1578900185">
      <w:marLeft w:val="0"/>
      <w:marRight w:val="0"/>
      <w:marTop w:val="0"/>
      <w:marBottom w:val="0"/>
      <w:divBdr>
        <w:top w:val="none" w:sz="0" w:space="0" w:color="auto"/>
        <w:left w:val="none" w:sz="0" w:space="0" w:color="auto"/>
        <w:bottom w:val="none" w:sz="0" w:space="0" w:color="auto"/>
        <w:right w:val="none" w:sz="0" w:space="0" w:color="auto"/>
      </w:divBdr>
    </w:div>
    <w:div w:id="1578900186">
      <w:marLeft w:val="0"/>
      <w:marRight w:val="0"/>
      <w:marTop w:val="0"/>
      <w:marBottom w:val="0"/>
      <w:divBdr>
        <w:top w:val="none" w:sz="0" w:space="0" w:color="auto"/>
        <w:left w:val="none" w:sz="0" w:space="0" w:color="auto"/>
        <w:bottom w:val="none" w:sz="0" w:space="0" w:color="auto"/>
        <w:right w:val="none" w:sz="0" w:space="0" w:color="auto"/>
      </w:divBdr>
    </w:div>
    <w:div w:id="1578900187">
      <w:marLeft w:val="0"/>
      <w:marRight w:val="0"/>
      <w:marTop w:val="0"/>
      <w:marBottom w:val="0"/>
      <w:divBdr>
        <w:top w:val="none" w:sz="0" w:space="0" w:color="auto"/>
        <w:left w:val="none" w:sz="0" w:space="0" w:color="auto"/>
        <w:bottom w:val="none" w:sz="0" w:space="0" w:color="auto"/>
        <w:right w:val="none" w:sz="0" w:space="0" w:color="auto"/>
      </w:divBdr>
    </w:div>
    <w:div w:id="1578900188">
      <w:marLeft w:val="0"/>
      <w:marRight w:val="0"/>
      <w:marTop w:val="0"/>
      <w:marBottom w:val="0"/>
      <w:divBdr>
        <w:top w:val="none" w:sz="0" w:space="0" w:color="auto"/>
        <w:left w:val="none" w:sz="0" w:space="0" w:color="auto"/>
        <w:bottom w:val="none" w:sz="0" w:space="0" w:color="auto"/>
        <w:right w:val="none" w:sz="0" w:space="0" w:color="auto"/>
      </w:divBdr>
    </w:div>
    <w:div w:id="1578900189">
      <w:marLeft w:val="0"/>
      <w:marRight w:val="0"/>
      <w:marTop w:val="0"/>
      <w:marBottom w:val="0"/>
      <w:divBdr>
        <w:top w:val="none" w:sz="0" w:space="0" w:color="auto"/>
        <w:left w:val="none" w:sz="0" w:space="0" w:color="auto"/>
        <w:bottom w:val="none" w:sz="0" w:space="0" w:color="auto"/>
        <w:right w:val="none" w:sz="0" w:space="0" w:color="auto"/>
      </w:divBdr>
    </w:div>
    <w:div w:id="1636524883">
      <w:bodyDiv w:val="1"/>
      <w:marLeft w:val="0"/>
      <w:marRight w:val="0"/>
      <w:marTop w:val="0"/>
      <w:marBottom w:val="0"/>
      <w:divBdr>
        <w:top w:val="none" w:sz="0" w:space="0" w:color="auto"/>
        <w:left w:val="none" w:sz="0" w:space="0" w:color="auto"/>
        <w:bottom w:val="none" w:sz="0" w:space="0" w:color="auto"/>
        <w:right w:val="none" w:sz="0" w:space="0" w:color="auto"/>
      </w:divBdr>
    </w:div>
    <w:div w:id="1654292275">
      <w:bodyDiv w:val="1"/>
      <w:marLeft w:val="0"/>
      <w:marRight w:val="0"/>
      <w:marTop w:val="0"/>
      <w:marBottom w:val="0"/>
      <w:divBdr>
        <w:top w:val="none" w:sz="0" w:space="0" w:color="auto"/>
        <w:left w:val="none" w:sz="0" w:space="0" w:color="auto"/>
        <w:bottom w:val="none" w:sz="0" w:space="0" w:color="auto"/>
        <w:right w:val="none" w:sz="0" w:space="0" w:color="auto"/>
      </w:divBdr>
    </w:div>
    <w:div w:id="1691300026">
      <w:bodyDiv w:val="1"/>
      <w:marLeft w:val="0"/>
      <w:marRight w:val="0"/>
      <w:marTop w:val="0"/>
      <w:marBottom w:val="0"/>
      <w:divBdr>
        <w:top w:val="none" w:sz="0" w:space="0" w:color="auto"/>
        <w:left w:val="none" w:sz="0" w:space="0" w:color="auto"/>
        <w:bottom w:val="none" w:sz="0" w:space="0" w:color="auto"/>
        <w:right w:val="none" w:sz="0" w:space="0" w:color="auto"/>
      </w:divBdr>
    </w:div>
    <w:div w:id="1704020714">
      <w:bodyDiv w:val="1"/>
      <w:marLeft w:val="0"/>
      <w:marRight w:val="0"/>
      <w:marTop w:val="0"/>
      <w:marBottom w:val="0"/>
      <w:divBdr>
        <w:top w:val="none" w:sz="0" w:space="0" w:color="auto"/>
        <w:left w:val="none" w:sz="0" w:space="0" w:color="auto"/>
        <w:bottom w:val="none" w:sz="0" w:space="0" w:color="auto"/>
        <w:right w:val="none" w:sz="0" w:space="0" w:color="auto"/>
      </w:divBdr>
    </w:div>
    <w:div w:id="1815294067">
      <w:bodyDiv w:val="1"/>
      <w:marLeft w:val="0"/>
      <w:marRight w:val="0"/>
      <w:marTop w:val="0"/>
      <w:marBottom w:val="0"/>
      <w:divBdr>
        <w:top w:val="none" w:sz="0" w:space="0" w:color="auto"/>
        <w:left w:val="none" w:sz="0" w:space="0" w:color="auto"/>
        <w:bottom w:val="none" w:sz="0" w:space="0" w:color="auto"/>
        <w:right w:val="none" w:sz="0" w:space="0" w:color="auto"/>
      </w:divBdr>
    </w:div>
    <w:div w:id="1836266888">
      <w:bodyDiv w:val="1"/>
      <w:marLeft w:val="0"/>
      <w:marRight w:val="0"/>
      <w:marTop w:val="0"/>
      <w:marBottom w:val="0"/>
      <w:divBdr>
        <w:top w:val="none" w:sz="0" w:space="0" w:color="auto"/>
        <w:left w:val="none" w:sz="0" w:space="0" w:color="auto"/>
        <w:bottom w:val="none" w:sz="0" w:space="0" w:color="auto"/>
        <w:right w:val="none" w:sz="0" w:space="0" w:color="auto"/>
      </w:divBdr>
    </w:div>
    <w:div w:id="1850413028">
      <w:bodyDiv w:val="1"/>
      <w:marLeft w:val="0"/>
      <w:marRight w:val="0"/>
      <w:marTop w:val="0"/>
      <w:marBottom w:val="0"/>
      <w:divBdr>
        <w:top w:val="none" w:sz="0" w:space="0" w:color="auto"/>
        <w:left w:val="none" w:sz="0" w:space="0" w:color="auto"/>
        <w:bottom w:val="none" w:sz="0" w:space="0" w:color="auto"/>
        <w:right w:val="none" w:sz="0" w:space="0" w:color="auto"/>
      </w:divBdr>
    </w:div>
    <w:div w:id="1870529159">
      <w:bodyDiv w:val="1"/>
      <w:marLeft w:val="0"/>
      <w:marRight w:val="0"/>
      <w:marTop w:val="0"/>
      <w:marBottom w:val="0"/>
      <w:divBdr>
        <w:top w:val="none" w:sz="0" w:space="0" w:color="auto"/>
        <w:left w:val="none" w:sz="0" w:space="0" w:color="auto"/>
        <w:bottom w:val="none" w:sz="0" w:space="0" w:color="auto"/>
        <w:right w:val="none" w:sz="0" w:space="0" w:color="auto"/>
      </w:divBdr>
    </w:div>
    <w:div w:id="1982997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upki.gospmr.org/index.php/planirovanie/utverzhdennye-plany-zakupok?view=plan&amp;id=2414" TargetMode="External"/><Relationship Id="rId4" Type="http://schemas.openxmlformats.org/officeDocument/2006/relationships/settings" Target="settings.xml"/><Relationship Id="rId9" Type="http://schemas.openxmlformats.org/officeDocument/2006/relationships/hyperlink" Target="https://zakupki.gospmr.org/index.php/zakupki?view=purchase&amp;id=64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96704-D130-4203-8F30-89D17D3A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4170</Words>
  <Characters>23770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СЕРВИЧИУЛ ДЕ СТАТ</vt:lpstr>
    </vt:vector>
  </TitlesOfParts>
  <Company>Microsoft</Company>
  <LinksUpToDate>false</LinksUpToDate>
  <CharactersWithSpaces>27885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СЕРВИЧИУЛ ДЕ СТАТ</dc:title>
  <dc:subject/>
  <dc:creator>Admin</dc:creator>
  <cp:keywords/>
  <dc:description/>
  <cp:lastModifiedBy>Бескоровайный Сергей Александрович</cp:lastModifiedBy>
  <cp:revision>7</cp:revision>
  <cp:lastPrinted>2024-03-21T13:53:00Z</cp:lastPrinted>
  <dcterms:created xsi:type="dcterms:W3CDTF">2024-03-21T13:51:00Z</dcterms:created>
  <dcterms:modified xsi:type="dcterms:W3CDTF">2024-03-22T06:36:00Z</dcterms:modified>
</cp:coreProperties>
</file>