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43" w:rsidRDefault="00B60355">
      <w:r>
        <w:t>Проведение закупки на содержание и текущий ремонт авто</w:t>
      </w:r>
      <w:r w:rsidR="00D25670">
        <w:t>мобильных дорог нецелесообразно, в связи с тем, что на 1-е заседание из подрядных организаций никто не заявился и в связи с тем, что Законом ПМР «О республиканском бюджете на 2024 год» разрешено заключение договора как с единственным поставщиком.</w:t>
      </w:r>
      <w:bookmarkStart w:id="0" w:name="_GoBack"/>
      <w:bookmarkEnd w:id="0"/>
    </w:p>
    <w:sectPr w:rsidR="00C8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7"/>
    <w:rsid w:val="00472B87"/>
    <w:rsid w:val="00B60355"/>
    <w:rsid w:val="00C80943"/>
    <w:rsid w:val="00D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98CB-D01E-49E3-8F5E-66BAF437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2024-03-18T11:38:00Z</dcterms:created>
  <dcterms:modified xsi:type="dcterms:W3CDTF">2024-03-18T11:41:00Z</dcterms:modified>
</cp:coreProperties>
</file>