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C6" w:rsidRDefault="006F611B" w:rsidP="006F61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F611B" w:rsidRDefault="006F611B" w:rsidP="006F611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1B" w:rsidRPr="00216497" w:rsidRDefault="006F611B" w:rsidP="006F611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6F611B" w:rsidRPr="00216497" w:rsidRDefault="006F611B" w:rsidP="006F611B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1B" w:rsidRPr="004449C0" w:rsidRDefault="006F611B" w:rsidP="006F611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44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611B" w:rsidRPr="004449C0" w:rsidRDefault="006F611B" w:rsidP="006F611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поставки товара (далее – Контракт) о нижеследующем:</w:t>
      </w:r>
    </w:p>
    <w:p w:rsidR="006F611B" w:rsidRDefault="006F611B" w:rsidP="006F611B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hAnsi="Times New Roman" w:cs="Times New Roman"/>
          <w:bCs/>
          <w:sz w:val="24"/>
          <w:szCs w:val="24"/>
        </w:rPr>
        <w:t>цемент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количестве, по ценам, на условиях настоящего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Количество и цена за единицу Товара указываются в Спецификации, являющейся неотъемлемой частью настоящего Контракта.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____ (сумма прописью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 может изменяться в соответствии с законодательством Приднестровской Молдавской Республики в сфере закупок. 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Расчеты по Контракту за каждую партию Товара производятся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и выставленного Поставщиком счета к оплате.</w:t>
      </w:r>
    </w:p>
    <w:p w:rsidR="006F611B" w:rsidRDefault="006F611B" w:rsidP="006F611B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поступления денежных средств на расчетный счёт Поставщика.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6F611B" w:rsidRDefault="006F611B" w:rsidP="006F611B">
      <w:pPr>
        <w:tabs>
          <w:tab w:val="num" w:pos="1080"/>
          <w:tab w:val="num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оставка Товара осуществляется в течение установленного срока путем передачи Покупателю Товара отдельными партиями по его заявке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согласованные сроки, но не позднее 5 (пяти) рабочих дней с момента получения заявки Покупателя. Общий срок выборки Товара устанавливается с момента вступления настоящего Контракта в силу и по 31 декабря 2024 года.</w:t>
      </w:r>
    </w:p>
    <w:p w:rsidR="006F611B" w:rsidRDefault="006F611B" w:rsidP="006F611B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заявки.</w:t>
      </w:r>
    </w:p>
    <w:p w:rsidR="006F611B" w:rsidRDefault="006F611B" w:rsidP="006F611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(передачи) партии Товара является дата подписания уполномоченными представителями товаросопроводительной документации.</w:t>
      </w:r>
    </w:p>
    <w:p w:rsidR="006F611B" w:rsidRDefault="006F611B" w:rsidP="006F611B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Товар передается представителю Покупателя, при наличии у него надлежащим образом оформленной доверенности на получение Товара.          </w:t>
      </w:r>
    </w:p>
    <w:p w:rsidR="006F611B" w:rsidRDefault="006F611B" w:rsidP="006F611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транспортом и за счет средств Поставщика на центральный склад</w:t>
      </w:r>
      <w:r w:rsidRPr="008B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Покупателя.</w:t>
      </w:r>
    </w:p>
    <w:p w:rsidR="006F611B" w:rsidRDefault="006F611B" w:rsidP="006F611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количеству и/или выявления видимых повреждений упаковки Товара, составляется Рекламационный акт, в котором перечисляются все выявленные дефекты. Рекламационный акт подписывается Поставщиком и Покупателем.</w:t>
      </w:r>
    </w:p>
    <w:p w:rsidR="006F611B" w:rsidRDefault="006F611B" w:rsidP="006F611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Поставщик обязуется за свой счет устранить выявленные несоответствия Товара не позднее 10 (десяти) календарных дней со дня составления Рекламационного акта в согласованной Сторонами форме.</w:t>
      </w:r>
    </w:p>
    <w:p w:rsidR="006F611B" w:rsidRPr="00673E8E" w:rsidRDefault="006F611B" w:rsidP="006F611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составляет =10% от общего объема.</w:t>
      </w:r>
    </w:p>
    <w:p w:rsidR="006F611B" w:rsidRPr="004449C0" w:rsidRDefault="006F611B" w:rsidP="006F611B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Pr="004449C0" w:rsidRDefault="006F611B" w:rsidP="006F611B">
      <w:pPr>
        <w:numPr>
          <w:ilvl w:val="0"/>
          <w:numId w:val="2"/>
        </w:num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F611B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и по цене, согласно условиям Контракта.</w:t>
      </w: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(товаросопроводительная документация, сертификат соответствия (качества), паспорт качества и (или) иной документ о качестве и т.д.).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назначению, требованиям, предъявленным к техническим характеристикам Товара, а также действующим в Приднестровской Молдавской Республике стандартам и техническим условиям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количеству и качеству переданного Покупателю Товара согласно настоящему Контракту. Устранять за свой счет недостатки и дефекты, выявленные при приемке Товара.</w:t>
      </w:r>
    </w:p>
    <w:p w:rsidR="006F611B" w:rsidRPr="006E2F46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8711806"/>
      <w:bookmarkStart w:id="1" w:name="_Hlk1588866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Поставщиком договора или договоров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611B" w:rsidRPr="004449C0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Нести риск случайного повреждения Товара до момента его передачи Покупателю.</w:t>
      </w:r>
    </w:p>
    <w:bookmarkEnd w:id="0"/>
    <w:p w:rsidR="006F611B" w:rsidRPr="004449C0" w:rsidRDefault="006F611B" w:rsidP="006F611B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</w:t>
      </w:r>
      <w:bookmarkEnd w:id="1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6F611B" w:rsidRDefault="006F611B" w:rsidP="006F611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6F611B" w:rsidRDefault="006F611B" w:rsidP="006F611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количестве.</w:t>
      </w:r>
    </w:p>
    <w:p w:rsidR="006F611B" w:rsidRDefault="006F611B" w:rsidP="006F611B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4.2.3. Реализовывать иные права, предусмотренные законодательством Приднестровской Молдавской Республики.</w:t>
      </w: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 и по цене, согласно условиям Контракта.</w:t>
      </w:r>
    </w:p>
    <w:p w:rsidR="006F611B" w:rsidRDefault="006F611B" w:rsidP="006F611B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иные обязанности, предусмотренные законодательством Приднестровской Молдавской Республики.</w:t>
      </w:r>
    </w:p>
    <w:p w:rsidR="006F611B" w:rsidRDefault="006F611B" w:rsidP="006F611B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2" w:name="_Hlk160095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  <w:bookmarkEnd w:id="2"/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6F611B" w:rsidRPr="006E2F46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5.5. </w:t>
      </w:r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Поставщиком при исполнении настоящего Контракта</w:t>
      </w:r>
      <w:r w:rsidRPr="006E2F4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он уплачивает Покупателю пеню в размере 0,05 % от цены договора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2F4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6F611B" w:rsidRPr="006E2F46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E2F4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Непредставление Поставщиком информации </w:t>
      </w:r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договорах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6F611B" w:rsidRPr="004449C0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611B" w:rsidRPr="004449C0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Установленные настоящим Контрактом меры имущественной ответственности за нарушение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6F611B" w:rsidRPr="004449C0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6F611B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6F611B" w:rsidRPr="004449C0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611B" w:rsidRPr="004449C0" w:rsidRDefault="006F611B" w:rsidP="006F611B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</w:t>
      </w:r>
      <w:r w:rsidRPr="0062093E">
        <w:rPr>
          <w:rFonts w:ascii="Times New Roman" w:hAnsi="Times New Roman" w:cs="Times New Roman"/>
          <w:bCs/>
          <w:iCs/>
          <w:sz w:val="24"/>
          <w:szCs w:val="24"/>
        </w:rPr>
        <w:t>Упаковка Товара должна соответствовать требованиям, указанным заводом изготовителем.</w:t>
      </w:r>
    </w:p>
    <w:p w:rsidR="006F611B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D51632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Товара должны соответствовать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 соответствующих ГОСТов или ТУ, предъявленным к данному виду Товара.</w:t>
      </w:r>
    </w:p>
    <w:p w:rsidR="006F611B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F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D516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Гарантийный срок на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каждую единицу Т</w:t>
      </w:r>
      <w:r w:rsidRPr="00D5163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овар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составляет не менее 12 месяцев с даты поставки.</w:t>
      </w:r>
    </w:p>
    <w:p w:rsidR="006F611B" w:rsidRDefault="006F611B" w:rsidP="006F611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E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E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всем остальном, что не установлено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E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онтрактом при обнаружении несоответствия Товара установленным требованиям</w:t>
      </w:r>
      <w:r w:rsidRPr="002E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гарантийного срока</w:t>
      </w:r>
      <w:r w:rsidRPr="002E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Стороны руководствуются разделом 3 настоящего Контракта, а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установленных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E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онтрактом - действующим законодательством Приднестровской Молдавской Республики по соглашению Сторон.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6F611B" w:rsidRDefault="006F611B" w:rsidP="006F611B">
      <w:pPr>
        <w:tabs>
          <w:tab w:val="left" w:pos="1276"/>
          <w:tab w:val="left" w:pos="15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6F611B" w:rsidRDefault="006F611B" w:rsidP="006F611B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6F611B" w:rsidRDefault="006F611B" w:rsidP="006F611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 И ПОДПИСИ СТОРОН</w:t>
      </w:r>
    </w:p>
    <w:p w:rsidR="006F611B" w:rsidRDefault="006F611B" w:rsidP="006F611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6F611B" w:rsidTr="00601C0B">
        <w:trPr>
          <w:trHeight w:val="400"/>
        </w:trPr>
        <w:tc>
          <w:tcPr>
            <w:tcW w:w="4332" w:type="dxa"/>
          </w:tcPr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  <w:tc>
          <w:tcPr>
            <w:tcW w:w="4788" w:type="dxa"/>
          </w:tcPr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</w:p>
    <w:p w:rsidR="006F611B" w:rsidRDefault="006F611B" w:rsidP="006F611B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6F611B" w:rsidRDefault="006F611B" w:rsidP="006F611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555"/>
        <w:gridCol w:w="961"/>
        <w:gridCol w:w="1049"/>
        <w:gridCol w:w="1993"/>
        <w:gridCol w:w="2059"/>
      </w:tblGrid>
      <w:tr w:rsidR="006F611B" w:rsidTr="00601C0B">
        <w:trPr>
          <w:trHeight w:val="1040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основные характеристики товара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за единицу товара в руб. ПМР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 в руб. ПМР</w:t>
            </w:r>
          </w:p>
        </w:tc>
      </w:tr>
      <w:tr w:rsidR="006F611B" w:rsidTr="00601C0B">
        <w:trPr>
          <w:trHeight w:val="889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Цемент м-400 </w:t>
            </w:r>
          </w:p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мешках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611B" w:rsidTr="00601C0B">
        <w:trPr>
          <w:trHeight w:val="463"/>
        </w:trPr>
        <w:tc>
          <w:tcPr>
            <w:tcW w:w="74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611B" w:rsidRDefault="006F611B" w:rsidP="00601C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6F611B" w:rsidRDefault="006F611B" w:rsidP="006F611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11B" w:rsidRDefault="006F611B" w:rsidP="006F611B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6F611B" w:rsidRDefault="006F611B" w:rsidP="006F611B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33"/>
        <w:gridCol w:w="4900"/>
      </w:tblGrid>
      <w:tr w:rsidR="006F611B" w:rsidTr="00601C0B">
        <w:trPr>
          <w:trHeight w:val="461"/>
        </w:trPr>
        <w:tc>
          <w:tcPr>
            <w:tcW w:w="4433" w:type="dxa"/>
            <w:hideMark/>
          </w:tcPr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900" w:type="dxa"/>
          </w:tcPr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6F611B" w:rsidRDefault="006F611B" w:rsidP="00601C0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37D" w:rsidRDefault="001F737D" w:rsidP="006F611B">
      <w:pPr>
        <w:spacing w:after="0" w:line="240" w:lineRule="atLeast"/>
        <w:contextualSpacing/>
        <w:jc w:val="center"/>
      </w:pPr>
    </w:p>
    <w:sectPr w:rsidR="001F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0"/>
    <w:rsid w:val="00105770"/>
    <w:rsid w:val="001F737D"/>
    <w:rsid w:val="006F611B"/>
    <w:rsid w:val="00F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07ED-0230-4182-B55A-15123306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2024-02-12T07:19:00Z</dcterms:created>
  <dcterms:modified xsi:type="dcterms:W3CDTF">2024-03-15T08:12:00Z</dcterms:modified>
</cp:coreProperties>
</file>