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1C8E3332" w:rsidR="008B0B38" w:rsidRPr="00C31A86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82">
        <w:rPr>
          <w:rFonts w:ascii="Times New Roman" w:hAnsi="Times New Roman" w:cs="Times New Roman"/>
          <w:b/>
          <w:sz w:val="24"/>
          <w:szCs w:val="24"/>
        </w:rPr>
        <w:t>дорожных знаков и ограждений</w:t>
      </w:r>
    </w:p>
    <w:p w14:paraId="40EB0AE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4316AC60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4A7482">
        <w:rPr>
          <w:rFonts w:ascii="Times New Roman" w:hAnsi="Times New Roman" w:cs="Times New Roman"/>
          <w:sz w:val="24"/>
          <w:szCs w:val="24"/>
        </w:rPr>
        <w:t>01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4A7482">
        <w:rPr>
          <w:rFonts w:ascii="Times New Roman" w:hAnsi="Times New Roman" w:cs="Times New Roman"/>
          <w:sz w:val="24"/>
          <w:szCs w:val="24"/>
        </w:rPr>
        <w:t>марта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7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137675F4" w14:textId="77777777" w:rsidR="00C9475F" w:rsidRDefault="00C9475F" w:rsidP="00B172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ACB156" w14:textId="5AB25F42" w:rsidR="00F3137F" w:rsidRPr="00B1722C" w:rsidRDefault="008B0B38" w:rsidP="00B1722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4A7482">
        <w:rPr>
          <w:rFonts w:ascii="Times New Roman" w:hAnsi="Times New Roman" w:cs="Times New Roman"/>
          <w:sz w:val="24"/>
          <w:szCs w:val="24"/>
        </w:rPr>
        <w:t>дорожные знаки и ограждения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4A7482" w:rsidRPr="004A7482">
        <w:rPr>
          <w:rFonts w:ascii="Times New Roman" w:hAnsi="Times New Roman" w:cs="Times New Roman"/>
          <w:sz w:val="24"/>
          <w:szCs w:val="24"/>
        </w:rPr>
        <w:t>дорожны</w:t>
      </w:r>
      <w:r w:rsidR="004A7482">
        <w:rPr>
          <w:rFonts w:ascii="Times New Roman" w:hAnsi="Times New Roman" w:cs="Times New Roman"/>
          <w:sz w:val="24"/>
          <w:szCs w:val="24"/>
        </w:rPr>
        <w:t>х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знак</w:t>
      </w:r>
      <w:r w:rsidR="004A7482">
        <w:rPr>
          <w:rFonts w:ascii="Times New Roman" w:hAnsi="Times New Roman" w:cs="Times New Roman"/>
          <w:sz w:val="24"/>
          <w:szCs w:val="24"/>
        </w:rPr>
        <w:t>ов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и ограждени</w:t>
      </w:r>
      <w:r w:rsidR="004A7482">
        <w:rPr>
          <w:rFonts w:ascii="Times New Roman" w:hAnsi="Times New Roman" w:cs="Times New Roman"/>
          <w:sz w:val="24"/>
          <w:szCs w:val="24"/>
        </w:rPr>
        <w:t>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640D1ABD" w14:textId="07FD42B1" w:rsidR="00F3137F" w:rsidRPr="009F029E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41DD7599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4A7482" w:rsidRPr="004A7482">
        <w:rPr>
          <w:rFonts w:ascii="Times New Roman" w:hAnsi="Times New Roman" w:cs="Times New Roman"/>
          <w:sz w:val="24"/>
          <w:szCs w:val="24"/>
        </w:rPr>
        <w:t>дорожны</w:t>
      </w:r>
      <w:r w:rsidR="004A7482">
        <w:rPr>
          <w:rFonts w:ascii="Times New Roman" w:hAnsi="Times New Roman" w:cs="Times New Roman"/>
          <w:sz w:val="24"/>
          <w:szCs w:val="24"/>
        </w:rPr>
        <w:t>х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знак</w:t>
      </w:r>
      <w:r w:rsidR="004A7482">
        <w:rPr>
          <w:rFonts w:ascii="Times New Roman" w:hAnsi="Times New Roman" w:cs="Times New Roman"/>
          <w:sz w:val="24"/>
          <w:szCs w:val="24"/>
        </w:rPr>
        <w:t>ов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и ограждени</w:t>
      </w:r>
      <w:r w:rsidR="004A7482">
        <w:rPr>
          <w:rFonts w:ascii="Times New Roman" w:hAnsi="Times New Roman" w:cs="Times New Roman"/>
          <w:sz w:val="24"/>
          <w:szCs w:val="24"/>
        </w:rPr>
        <w:t>й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5051CB4B" w:rsidR="00EA4E64" w:rsidRDefault="004A7482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0B38">
        <w:rPr>
          <w:rFonts w:ascii="Times New Roman" w:hAnsi="Times New Roman" w:cs="Times New Roman"/>
          <w:sz w:val="24"/>
          <w:szCs w:val="24"/>
        </w:rPr>
        <w:t xml:space="preserve">аблица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229"/>
        <w:gridCol w:w="993"/>
        <w:gridCol w:w="992"/>
        <w:gridCol w:w="1276"/>
      </w:tblGrid>
      <w:tr w:rsidR="004A7482" w:rsidRPr="00DD36D1" w14:paraId="5C3298D1" w14:textId="77777777" w:rsidTr="00B1722C">
        <w:tc>
          <w:tcPr>
            <w:tcW w:w="562" w:type="dxa"/>
            <w:vAlign w:val="center"/>
          </w:tcPr>
          <w:p w14:paraId="0DDC86B8" w14:textId="7D296278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FB1FBE" w14:textId="67DFC02E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14:paraId="06FD94E4" w14:textId="1850704C" w:rsidR="004A7482" w:rsidRPr="00DD36D1" w:rsidRDefault="004A7482" w:rsidP="004A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229" w:type="dxa"/>
            <w:vAlign w:val="center"/>
          </w:tcPr>
          <w:p w14:paraId="6E995546" w14:textId="6E398D2D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технические характеристики</w:t>
            </w:r>
          </w:p>
        </w:tc>
        <w:tc>
          <w:tcPr>
            <w:tcW w:w="993" w:type="dxa"/>
            <w:vAlign w:val="center"/>
          </w:tcPr>
          <w:p w14:paraId="4945B2A3" w14:textId="5B588954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79E836B7" w14:textId="781235C2" w:rsidR="004A7482" w:rsidRPr="00DD36D1" w:rsidRDefault="004A7482" w:rsidP="008D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4C7CBE48" w14:textId="6CDD1E81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 ПМР</w:t>
            </w:r>
          </w:p>
        </w:tc>
      </w:tr>
      <w:tr w:rsidR="004A7482" w:rsidRPr="00DD36D1" w14:paraId="324A8F03" w14:textId="77777777" w:rsidTr="00B1722C">
        <w:tc>
          <w:tcPr>
            <w:tcW w:w="562" w:type="dxa"/>
            <w:vAlign w:val="center"/>
          </w:tcPr>
          <w:p w14:paraId="381E316D" w14:textId="77777777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95B014E" w14:textId="4E8DAA69" w:rsidR="004A7482" w:rsidRPr="00DD36D1" w:rsidRDefault="004A7482" w:rsidP="0075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 и ограждения</w:t>
            </w:r>
          </w:p>
        </w:tc>
        <w:tc>
          <w:tcPr>
            <w:tcW w:w="7229" w:type="dxa"/>
            <w:vAlign w:val="center"/>
          </w:tcPr>
          <w:p w14:paraId="5F94D5BE" w14:textId="77777777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4DFDF4" w14:textId="0B693EA4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453C7" w14:textId="77777777" w:rsidR="004A7482" w:rsidRPr="00DD36D1" w:rsidRDefault="004A7482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DEE6D6" w14:textId="77777777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59A14BAE" w14:textId="77777777" w:rsidTr="00B1722C">
        <w:tc>
          <w:tcPr>
            <w:tcW w:w="562" w:type="dxa"/>
            <w:shd w:val="clear" w:color="auto" w:fill="auto"/>
            <w:vAlign w:val="center"/>
          </w:tcPr>
          <w:p w14:paraId="03350C07" w14:textId="1C5FFA15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51B2935" w14:textId="5308B672" w:rsidR="00DD36D1" w:rsidRPr="00DD36D1" w:rsidRDefault="005A2FE9" w:rsidP="005A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Гибкий дорожный конус КДР-10-6</w:t>
            </w:r>
          </w:p>
        </w:tc>
        <w:tc>
          <w:tcPr>
            <w:tcW w:w="7229" w:type="dxa"/>
            <w:vAlign w:val="center"/>
          </w:tcPr>
          <w:p w14:paraId="10D94860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Гибкий дорожный конус для автомагистралей КДР-10-6 750 мм</w:t>
            </w:r>
          </w:p>
          <w:p w14:paraId="7ABA4C2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Светоотражающая плёнка не теряет своих свойств при низких и высоких температурах и не отлипает от поверхности.</w:t>
            </w:r>
          </w:p>
          <w:p w14:paraId="5807BC9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ІІІ типоразмер конуса высотой 750мм применяется на автомагистралях</w:t>
            </w:r>
          </w:p>
          <w:p w14:paraId="3BDA0F9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Высота, мм: 750</w:t>
            </w:r>
          </w:p>
          <w:p w14:paraId="37942869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Размер основания, мм: 430, 6 углов</w:t>
            </w:r>
          </w:p>
          <w:p w14:paraId="49DF0BDA" w14:textId="56FE910C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="005A2FE9" w:rsidRPr="00DD36D1">
              <w:rPr>
                <w:rFonts w:ascii="Times New Roman" w:hAnsi="Times New Roman" w:cs="Times New Roman"/>
                <w:sz w:val="24"/>
                <w:szCs w:val="24"/>
              </w:rPr>
              <w:t>свет возвращающие</w:t>
            </w: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полосы</w:t>
            </w:r>
          </w:p>
          <w:p w14:paraId="0CD67D85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Материал: гибкий PVC (гибкость как у резины, повышенная устойчивость к ультрафиолету)</w:t>
            </w:r>
          </w:p>
          <w:p w14:paraId="1B9A0A3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Вес, кг: 2</w:t>
            </w:r>
          </w:p>
          <w:p w14:paraId="7F85E073" w14:textId="71B9D5F8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код ДК 021:2015: 34928460-0 Дорожн</w:t>
            </w:r>
            <w:r w:rsidR="005A2FE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конус</w:t>
            </w:r>
          </w:p>
          <w:p w14:paraId="4E00962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Полностью восстанавливается после наезда.</w:t>
            </w:r>
          </w:p>
          <w:p w14:paraId="7866DE2E" w14:textId="078C8806" w:rsidR="00DD36D1" w:rsidRPr="00DD36D1" w:rsidRDefault="00DD36D1" w:rsidP="00B1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Повышенная устойчивость за счет широкой базы и веса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08A6BB" w14:textId="06AA5A6F" w:rsidR="00DD36D1" w:rsidRPr="00B1722C" w:rsidRDefault="00DD36D1" w:rsidP="00B1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45C82" w14:textId="2A93E44E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CF1218F" w14:textId="5C88146C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3F6422D3" w14:textId="77777777" w:rsidTr="00B1722C">
        <w:tc>
          <w:tcPr>
            <w:tcW w:w="562" w:type="dxa"/>
            <w:shd w:val="clear" w:color="auto" w:fill="auto"/>
            <w:vAlign w:val="center"/>
          </w:tcPr>
          <w:p w14:paraId="7EF8289C" w14:textId="44C11226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113AE847" w14:textId="28D24C0A" w:rsidR="00DD36D1" w:rsidRPr="005A2FE9" w:rsidRDefault="00DD36D1" w:rsidP="007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дорожные столбики ограждения </w:t>
            </w:r>
            <w:r w:rsidR="005A2FE9" w:rsidRPr="00DD36D1">
              <w:rPr>
                <w:rFonts w:ascii="Times New Roman" w:hAnsi="Times New Roman" w:cs="Times New Roman"/>
                <w:sz w:val="24"/>
                <w:szCs w:val="24"/>
              </w:rPr>
              <w:t>ДС20-Д</w:t>
            </w:r>
          </w:p>
        </w:tc>
        <w:tc>
          <w:tcPr>
            <w:tcW w:w="7229" w:type="dxa"/>
            <w:vAlign w:val="center"/>
          </w:tcPr>
          <w:p w14:paraId="3D8B250B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Столбик дорожный переносной пластиковый ДС20-Д - особенности:</w:t>
            </w:r>
          </w:p>
          <w:p w14:paraId="1E18EA9E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долговечный пластик</w:t>
            </w:r>
          </w:p>
          <w:p w14:paraId="3CED7E26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яркий красный предупреждающий ц</w:t>
            </w:r>
            <w:bookmarkStart w:id="2" w:name="_GoBack"/>
            <w:bookmarkEnd w:id="2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вет столба</w:t>
            </w:r>
          </w:p>
          <w:p w14:paraId="7E0D4DF8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полое основание из пластика для наполнения щебнем или песком и увеличения веса с 1,5 кг до 8 кг</w:t>
            </w:r>
          </w:p>
          <w:p w14:paraId="5F751EF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быстрая сборка</w:t>
            </w:r>
          </w:p>
          <w:p w14:paraId="2B3133DC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светоотражающие полоски на столбе</w:t>
            </w:r>
          </w:p>
          <w:p w14:paraId="199F41C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возможность крепления дорожных фонарей на солнечных батареях серии ДФ-02 жёлтых или красных</w:t>
            </w:r>
          </w:p>
          <w:p w14:paraId="0DAA8A38" w14:textId="29952B7F" w:rsidR="00DD36D1" w:rsidRPr="00DD36D1" w:rsidRDefault="00B1722C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отверстие для </w:t>
            </w:r>
            <w:r w:rsidR="00DD36D1" w:rsidRPr="00DD36D1">
              <w:rPr>
                <w:rFonts w:ascii="Times New Roman" w:hAnsi="Times New Roman" w:cs="Times New Roman"/>
                <w:sz w:val="24"/>
                <w:szCs w:val="24"/>
              </w:rPr>
              <w:t>дорожной пластиковой цепи ПЦ-01 для построения замкнутой линии из переносных дорожных столбиков</w:t>
            </w:r>
          </w:p>
          <w:p w14:paraId="00F4CFE1" w14:textId="6285388B" w:rsidR="00DD36D1" w:rsidRPr="00DD36D1" w:rsidRDefault="00DD36D1" w:rsidP="00B1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высота 1 метр, диаметр столба 60мм, основание 390мм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DAC29" w14:textId="528745F7" w:rsidR="00DD36D1" w:rsidRPr="00B1722C" w:rsidRDefault="00DD36D1" w:rsidP="00B1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2557F" w14:textId="022AEDFE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76C6B03E" w14:textId="7777777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3F9D4CA0" w14:textId="77777777" w:rsidTr="00B1722C">
        <w:tc>
          <w:tcPr>
            <w:tcW w:w="562" w:type="dxa"/>
            <w:shd w:val="clear" w:color="auto" w:fill="auto"/>
            <w:vAlign w:val="center"/>
          </w:tcPr>
          <w:p w14:paraId="2EB3138B" w14:textId="3DE227A0" w:rsidR="00DD36D1" w:rsidRPr="00DD36D1" w:rsidRDefault="00B1722C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270198EF" w14:textId="771FF49D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Металлическая веха ДСМ6 для установки пластиковой сетки в грунт</w:t>
            </w:r>
          </w:p>
        </w:tc>
        <w:tc>
          <w:tcPr>
            <w:tcW w:w="7229" w:type="dxa"/>
            <w:vAlign w:val="center"/>
          </w:tcPr>
          <w:p w14:paraId="0BEDB3F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Металлический стержень для установки пластиковой сетки на грунтовом покрытии - характеристики ДСМ6:</w:t>
            </w:r>
          </w:p>
          <w:p w14:paraId="391D22E1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Тип: Металлическая веха</w:t>
            </w:r>
          </w:p>
          <w:p w14:paraId="2DCFF505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Общая длина, мм: 1500</w:t>
            </w:r>
          </w:p>
          <w:p w14:paraId="1DF78E25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Диаметр, мм: 16</w:t>
            </w:r>
          </w:p>
          <w:p w14:paraId="3D14E64D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 держателем для фонаря</w:t>
            </w:r>
          </w:p>
          <w:p w14:paraId="65D3EF0A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Вес, кг: 1,1</w:t>
            </w:r>
          </w:p>
          <w:p w14:paraId="0E862F06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Цвет: красный</w:t>
            </w:r>
          </w:p>
          <w:p w14:paraId="4F363AA0" w14:textId="4CC6AB3B" w:rsidR="00DD36D1" w:rsidRPr="00DD36D1" w:rsidRDefault="00DD36D1" w:rsidP="00B1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Совместимость: сигнальные пластиковые сетки ПС01, ПС01-7, аварийные фонари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54CFB6" w14:textId="65050A08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  <w:r w:rsidR="00B1722C"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12626" w14:textId="3E52909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12116005" w14:textId="7777777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6590D560" w14:textId="77777777" w:rsidTr="00B1722C">
        <w:tc>
          <w:tcPr>
            <w:tcW w:w="562" w:type="dxa"/>
            <w:shd w:val="clear" w:color="auto" w:fill="auto"/>
            <w:vAlign w:val="center"/>
          </w:tcPr>
          <w:p w14:paraId="759D63D3" w14:textId="0D5ECB86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320B81B3" w14:textId="07038512" w:rsidR="00DD36D1" w:rsidRPr="00DD36D1" w:rsidRDefault="00DD36D1" w:rsidP="005A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Сигнальная</w:t>
            </w:r>
            <w:r w:rsidR="005A2FE9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сетка ПС01-70/40 </w:t>
            </w:r>
          </w:p>
        </w:tc>
        <w:tc>
          <w:tcPr>
            <w:tcW w:w="7229" w:type="dxa"/>
            <w:vAlign w:val="center"/>
          </w:tcPr>
          <w:p w14:paraId="69149F95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Сетка сигнальная пластиковая ПС01-70х40 для ограждения - характеристики:</w:t>
            </w:r>
          </w:p>
          <w:p w14:paraId="573B093E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Длина рулона 50 метров</w:t>
            </w:r>
          </w:p>
          <w:p w14:paraId="0EDE81DE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Размер ячейки 70мм х 40мм</w:t>
            </w:r>
          </w:p>
          <w:p w14:paraId="0928DC2C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Высота рулона сетки 1000мм</w:t>
            </w:r>
          </w:p>
          <w:p w14:paraId="7F93322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Плотность - 90г/м2</w:t>
            </w:r>
          </w:p>
          <w:p w14:paraId="4CF764B9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Оранжевый цвет</w:t>
            </w:r>
          </w:p>
          <w:p w14:paraId="49DFD85C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Вес рулона 4,5 кг</w:t>
            </w:r>
          </w:p>
          <w:p w14:paraId="2B7C2261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Для многократного использования</w:t>
            </w:r>
          </w:p>
          <w:p w14:paraId="543FBEBA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Нагрузка до 240кг/м2</w:t>
            </w:r>
          </w:p>
          <w:p w14:paraId="6E589143" w14:textId="2C84B718" w:rsidR="00DD36D1" w:rsidRPr="00DD36D1" w:rsidRDefault="00DD36D1" w:rsidP="00B1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Рулоны сетки упакованы в плотный полиэтилен для </w:t>
            </w:r>
            <w:proofErr w:type="spellStart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при транспортировке.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7B872A" w14:textId="2E7E9DBC" w:rsidR="00DD36D1" w:rsidRPr="00B1722C" w:rsidRDefault="00046A96" w:rsidP="00B1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3FD5FF9" w14:textId="2DF8E5D8" w:rsidR="00DD36D1" w:rsidRPr="00DD36D1" w:rsidRDefault="00046A96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0A57CE45" w14:textId="7777777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4D804A36" w14:textId="77777777" w:rsidTr="00B1722C">
        <w:tc>
          <w:tcPr>
            <w:tcW w:w="562" w:type="dxa"/>
            <w:shd w:val="clear" w:color="auto" w:fill="auto"/>
            <w:vAlign w:val="center"/>
          </w:tcPr>
          <w:p w14:paraId="2FCB974F" w14:textId="28170D94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1B8767B0" w14:textId="24208403" w:rsidR="00DE7A88" w:rsidRPr="00DE7A88" w:rsidRDefault="00DE7A88" w:rsidP="00DE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8">
              <w:rPr>
                <w:rFonts w:ascii="Times New Roman" w:hAnsi="Times New Roman" w:cs="Times New Roman"/>
                <w:sz w:val="24"/>
                <w:szCs w:val="24"/>
              </w:rPr>
              <w:t>Дорожные пластиковые барьеры со знаками Объезд и Дорожные работы ДБ05-2000+</w:t>
            </w:r>
          </w:p>
          <w:p w14:paraId="3078859F" w14:textId="487715AD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FA3D6FA" w14:textId="3C69E6DD" w:rsidR="005A2FE9" w:rsidRDefault="005A2FE9" w:rsidP="005A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E9">
              <w:rPr>
                <w:rFonts w:ascii="Times New Roman" w:hAnsi="Times New Roman" w:cs="Times New Roman"/>
                <w:sz w:val="24"/>
                <w:szCs w:val="24"/>
              </w:rPr>
              <w:t>Пластиковое переносное дорожное ограждение на встроенных подставках - дорожный барьер ДБ-05-2000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3AA2036" w14:textId="45933BCC" w:rsidR="00DD36D1" w:rsidRPr="005A2FE9" w:rsidRDefault="005A2FE9" w:rsidP="005A2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E9">
              <w:rPr>
                <w:rFonts w:ascii="Times New Roman" w:hAnsi="Times New Roman" w:cs="Times New Roman"/>
                <w:sz w:val="24"/>
                <w:szCs w:val="24"/>
              </w:rPr>
              <w:t>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барьер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t xml:space="preserve"> - со светоотражающей панелью со знаками "Объезд" и "Ремонтные работы"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- 1050мм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  <w:t>Длина - 2000мм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  <w:t>Ширина 30мм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  <w:t>Две подставки в комплекте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  <w:t>Вес - 13,5кг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AAE906" w14:textId="570AC07C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  <w:r w:rsidR="00B1722C"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A50DD" w14:textId="2ABDC343" w:rsidR="00DD36D1" w:rsidRPr="00DD36D1" w:rsidRDefault="00046A96" w:rsidP="000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6D1" w:rsidRPr="00DD3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BBD0546" w14:textId="7777777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96" w:rsidRPr="00DD36D1" w14:paraId="02A87E53" w14:textId="77777777" w:rsidTr="00B1722C">
        <w:tc>
          <w:tcPr>
            <w:tcW w:w="562" w:type="dxa"/>
            <w:shd w:val="clear" w:color="auto" w:fill="auto"/>
            <w:vAlign w:val="center"/>
          </w:tcPr>
          <w:p w14:paraId="2A2F5D7A" w14:textId="30ADC564" w:rsidR="00046A96" w:rsidRPr="00DD36D1" w:rsidRDefault="00DF29DF" w:rsidP="00046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6D0AFEEA" w14:textId="479D97C1" w:rsidR="00DE7A88" w:rsidRPr="00DE7A88" w:rsidRDefault="005A2FE9" w:rsidP="00DE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8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пластиковые барьеры </w:t>
            </w:r>
            <w:r w:rsidR="00DE7A88" w:rsidRPr="00DE7A88">
              <w:rPr>
                <w:rFonts w:ascii="Times New Roman" w:hAnsi="Times New Roman" w:cs="Times New Roman"/>
                <w:sz w:val="24"/>
                <w:szCs w:val="24"/>
              </w:rPr>
              <w:t>ДБ05-2000</w:t>
            </w:r>
          </w:p>
          <w:p w14:paraId="7621D7FA" w14:textId="7EBB286E" w:rsidR="00046A96" w:rsidRPr="00DD36D1" w:rsidRDefault="00046A96" w:rsidP="0004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8FFF347" w14:textId="77777777" w:rsidR="005A2FE9" w:rsidRDefault="005A2FE9" w:rsidP="00D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E9">
              <w:rPr>
                <w:rFonts w:ascii="Times New Roman" w:hAnsi="Times New Roman" w:cs="Times New Roman"/>
                <w:sz w:val="24"/>
                <w:szCs w:val="24"/>
              </w:rPr>
              <w:t>Пластиковое переносное дорожное ограждение на встроенных подставках - дорожный барьер ДБ-05-2000</w:t>
            </w:r>
          </w:p>
          <w:p w14:paraId="0B6776AD" w14:textId="7F4D00D6" w:rsidR="00046A96" w:rsidRPr="00DD36D1" w:rsidRDefault="005A2FE9" w:rsidP="005A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E9">
              <w:rPr>
                <w:rFonts w:ascii="Times New Roman" w:hAnsi="Times New Roman" w:cs="Times New Roman"/>
                <w:sz w:val="24"/>
                <w:szCs w:val="24"/>
              </w:rPr>
              <w:t>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барьер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t xml:space="preserve"> - без знаков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  <w:t>Высота - 1050мм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  <w:t>Длина - 2000мм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  <w:t>Ширина 30мм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  <w:t>Две подставки в комплекте</w:t>
            </w:r>
            <w:r w:rsidRPr="005A2FE9">
              <w:rPr>
                <w:rFonts w:ascii="Times New Roman" w:hAnsi="Times New Roman" w:cs="Times New Roman"/>
                <w:sz w:val="24"/>
                <w:szCs w:val="24"/>
              </w:rPr>
              <w:br/>
              <w:t>Вес - 13,5кг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09135" w14:textId="750ECD84" w:rsidR="00046A96" w:rsidRPr="00DD36D1" w:rsidRDefault="00046A96" w:rsidP="00046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F673D" w14:textId="53EF41D4" w:rsidR="00046A96" w:rsidRDefault="00046A96" w:rsidP="000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4F83F7D" w14:textId="77777777" w:rsidR="00046A96" w:rsidRPr="00DD36D1" w:rsidRDefault="00046A96" w:rsidP="000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Pr="004A7482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4A7482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4A7482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товаров, </w:t>
      </w: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CD288" w14:textId="19F4405E" w:rsidR="006A34A1" w:rsidRPr="00B1722C" w:rsidRDefault="008B0B38" w:rsidP="00B17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7482" w:rsidRPr="004A7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Дорожные знаки и ограждения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2A836AFB" w14:textId="77777777" w:rsidR="004A7482" w:rsidRPr="004A7482" w:rsidRDefault="008B0B38" w:rsidP="004A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4A7482"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Контракту осуществляются в следующем порядке:</w:t>
      </w:r>
    </w:p>
    <w:p w14:paraId="0EABF19C" w14:textId="77777777" w:rsidR="004A7482" w:rsidRPr="004A7482" w:rsidRDefault="004A7482" w:rsidP="004A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Предоплата (аванс) в размере 50 % от общей цены Контакта, указанной в п. 2.1. Контракта. Денежные средства, подлежащие перечислению Покупателем на расчётный счет Поставщика в качестве предоплаты (аванса), перечисляются Покупателем в безналичной форме в течение 10 (десяти) рабочих дней с момента выставления счета. </w:t>
      </w:r>
    </w:p>
    <w:p w14:paraId="3699049D" w14:textId="4A56153D" w:rsidR="006A34A1" w:rsidRPr="00B1722C" w:rsidRDefault="004A7482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Окончательный расчет (оставшиеся 50 % от общей цены Контакта, указанной в п. 2.1. Контракта) перечисляются Покупателем на расчетный счет Поставщика по факту поставки всего объема Товара в течение 10 (десяти) рабочих дней с момента поставки на склад Покупателя.</w:t>
      </w:r>
    </w:p>
    <w:p w14:paraId="2752D4A7" w14:textId="63799CC0" w:rsidR="006A34A1" w:rsidRDefault="008B0B38" w:rsidP="00B1722C">
      <w:pPr>
        <w:tabs>
          <w:tab w:val="num" w:pos="1276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пределах срока действия контракта на основании заяв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в согласованные сроки, но не позднее 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получения письменной заявки Покупателя.</w:t>
      </w:r>
    </w:p>
    <w:p w14:paraId="56103F6C" w14:textId="7BB42586" w:rsidR="00220284" w:rsidRPr="008B0B38" w:rsidRDefault="00220284" w:rsidP="00C9475F">
      <w:pPr>
        <w:tabs>
          <w:tab w:val="left" w:pos="1276"/>
        </w:tabs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482" w:rsidRPr="004A7482">
        <w:rPr>
          <w:rFonts w:ascii="Times New Roman" w:eastAsia="Calibri" w:hAnsi="Times New Roman" w:cs="Times New Roman"/>
          <w:bCs/>
          <w:iCs/>
          <w:sz w:val="24"/>
          <w:szCs w:val="24"/>
        </w:rPr>
        <w:t>Гарантийный срок на поставляемый Товар – не менее срока гарантии завода-изготовителя</w:t>
      </w:r>
      <w:r w:rsidR="004A7482" w:rsidRPr="004A74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599996" w14:textId="4B7F588D" w:rsidR="006A34A1" w:rsidRPr="00B1722C" w:rsidRDefault="00220284" w:rsidP="00B17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A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239EC6" w14:textId="5EBEE0C7" w:rsidR="006A34A1" w:rsidRPr="00B1722C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4A74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46A96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4A7482"/>
    <w:rsid w:val="00515F08"/>
    <w:rsid w:val="0056077E"/>
    <w:rsid w:val="005A2FE9"/>
    <w:rsid w:val="006A34A1"/>
    <w:rsid w:val="00703687"/>
    <w:rsid w:val="00751DF9"/>
    <w:rsid w:val="007C6D2C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1722C"/>
    <w:rsid w:val="00B22629"/>
    <w:rsid w:val="00B27C37"/>
    <w:rsid w:val="00B556F3"/>
    <w:rsid w:val="00B572FF"/>
    <w:rsid w:val="00B70D35"/>
    <w:rsid w:val="00BA2AE9"/>
    <w:rsid w:val="00C03D1A"/>
    <w:rsid w:val="00C31A86"/>
    <w:rsid w:val="00C43D64"/>
    <w:rsid w:val="00C9475F"/>
    <w:rsid w:val="00CB6A0B"/>
    <w:rsid w:val="00DD36D1"/>
    <w:rsid w:val="00DE7A88"/>
    <w:rsid w:val="00DF29DF"/>
    <w:rsid w:val="00E43906"/>
    <w:rsid w:val="00EA4E64"/>
    <w:rsid w:val="00EA693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Игорь Пысларь</cp:lastModifiedBy>
  <cp:revision>4</cp:revision>
  <cp:lastPrinted>2024-03-06T11:20:00Z</cp:lastPrinted>
  <dcterms:created xsi:type="dcterms:W3CDTF">2024-03-06T11:13:00Z</dcterms:created>
  <dcterms:modified xsi:type="dcterms:W3CDTF">2024-03-06T13:22:00Z</dcterms:modified>
</cp:coreProperties>
</file>