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D3578" w:rsidRPr="00CD3578">
        <w:rPr>
          <w:rFonts w:ascii="Times New Roman" w:hAnsi="Times New Roman" w:cs="Times New Roman"/>
          <w:b/>
          <w:sz w:val="24"/>
          <w:szCs w:val="24"/>
        </w:rPr>
        <w:t>компьютерной, копировально-множительной и оргтехники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CD3578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Pr="00CD3578" w:rsidRDefault="00B013E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запроса предложений на поставку </w:t>
      </w:r>
      <w:r w:rsidR="00CD3578" w:rsidRPr="00CD3578">
        <w:rPr>
          <w:rFonts w:ascii="Times New Roman" w:hAnsi="Times New Roman" w:cs="Times New Roman"/>
          <w:b/>
          <w:sz w:val="24"/>
          <w:szCs w:val="24"/>
        </w:rPr>
        <w:t>компьютерной, копировально-множительной и оргтехники.</w:t>
      </w:r>
    </w:p>
    <w:p w:rsidR="005C396D" w:rsidRPr="00CD3578" w:rsidRDefault="005C396D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Срок, в течение которого принимаются заявки на участие в запросе предложений - с </w:t>
      </w:r>
      <w:r w:rsidR="00CB5163">
        <w:rPr>
          <w:rFonts w:ascii="Times New Roman" w:hAnsi="Times New Roman" w:cs="Times New Roman"/>
          <w:bCs/>
          <w:sz w:val="24"/>
          <w:szCs w:val="24"/>
        </w:rPr>
        <w:t>4</w:t>
      </w:r>
      <w:r w:rsidR="00103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163">
        <w:rPr>
          <w:rFonts w:ascii="Times New Roman" w:hAnsi="Times New Roman" w:cs="Times New Roman"/>
          <w:bCs/>
          <w:sz w:val="24"/>
          <w:szCs w:val="24"/>
        </w:rPr>
        <w:t>июня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bCs/>
          <w:sz w:val="24"/>
          <w:szCs w:val="24"/>
        </w:rPr>
        <w:t>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года до </w:t>
      </w:r>
      <w:r w:rsidR="0010388D">
        <w:rPr>
          <w:rFonts w:ascii="Times New Roman" w:hAnsi="Times New Roman" w:cs="Times New Roman"/>
          <w:bCs/>
          <w:sz w:val="24"/>
          <w:szCs w:val="24"/>
        </w:rPr>
        <w:t xml:space="preserve">10-00 часов 10 </w:t>
      </w:r>
      <w:r w:rsidR="00CB5163">
        <w:rPr>
          <w:rFonts w:ascii="Times New Roman" w:hAnsi="Times New Roman" w:cs="Times New Roman"/>
          <w:bCs/>
          <w:sz w:val="24"/>
          <w:szCs w:val="24"/>
        </w:rPr>
        <w:t>июня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bCs/>
          <w:sz w:val="24"/>
          <w:szCs w:val="24"/>
        </w:rPr>
        <w:t>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92D05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Pr="008D34C7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запросе предложений принимаютсяв рабочие дни с </w:t>
      </w:r>
      <w:r w:rsidR="00C80F54">
        <w:rPr>
          <w:rFonts w:ascii="Times New Roman" w:hAnsi="Times New Roman" w:cs="Times New Roman"/>
          <w:bCs/>
          <w:sz w:val="24"/>
          <w:szCs w:val="24"/>
        </w:rPr>
        <w:t>1</w:t>
      </w:r>
      <w:r w:rsidR="00CB5163">
        <w:rPr>
          <w:rFonts w:ascii="Times New Roman" w:hAnsi="Times New Roman" w:cs="Times New Roman"/>
          <w:bCs/>
          <w:sz w:val="24"/>
          <w:szCs w:val="24"/>
        </w:rPr>
        <w:t>0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CD3578" w:rsidRPr="00CD3578">
        <w:rPr>
          <w:rFonts w:ascii="Times New Roman" w:hAnsi="Times New Roman" w:cs="Times New Roman"/>
          <w:bCs/>
          <w:sz w:val="24"/>
          <w:szCs w:val="24"/>
        </w:rPr>
        <w:t>17</w:t>
      </w:r>
      <w:r w:rsidRPr="00CD3578">
        <w:rPr>
          <w:rFonts w:ascii="Times New Roman" w:hAnsi="Times New Roman" w:cs="Times New Roman"/>
          <w:bCs/>
          <w:sz w:val="24"/>
          <w:szCs w:val="24"/>
        </w:rPr>
        <w:t>-</w:t>
      </w:r>
      <w:r w:rsidR="00C80F54">
        <w:rPr>
          <w:rFonts w:ascii="Times New Roman" w:hAnsi="Times New Roman" w:cs="Times New Roman"/>
          <w:bCs/>
          <w:sz w:val="24"/>
          <w:szCs w:val="24"/>
        </w:rPr>
        <w:t>00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ч. по адресу: г. Тирасполь, ул.25 Октября, 100</w:t>
      </w:r>
      <w:r w:rsidR="008D34C7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3EF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CB5163">
        <w:rPr>
          <w:rFonts w:ascii="Times New Roman" w:hAnsi="Times New Roman" w:cs="Times New Roman"/>
          <w:sz w:val="24"/>
          <w:szCs w:val="24"/>
        </w:rPr>
        <w:t>10</w:t>
      </w:r>
      <w:r w:rsidR="0010388D">
        <w:rPr>
          <w:rFonts w:ascii="Times New Roman" w:hAnsi="Times New Roman" w:cs="Times New Roman"/>
          <w:sz w:val="24"/>
          <w:szCs w:val="24"/>
        </w:rPr>
        <w:t xml:space="preserve"> </w:t>
      </w:r>
      <w:r w:rsidR="00CB5163">
        <w:rPr>
          <w:rFonts w:ascii="Times New Roman" w:hAnsi="Times New Roman" w:cs="Times New Roman"/>
          <w:sz w:val="24"/>
          <w:szCs w:val="24"/>
        </w:rPr>
        <w:t>июня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sz w:val="24"/>
          <w:szCs w:val="24"/>
        </w:rPr>
        <w:t>1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34309">
        <w:rPr>
          <w:rFonts w:ascii="Times New Roman" w:hAnsi="Times New Roman" w:cs="Times New Roman"/>
          <w:sz w:val="24"/>
          <w:szCs w:val="24"/>
        </w:rPr>
        <w:t>1</w:t>
      </w:r>
      <w:r w:rsidR="00CB5163">
        <w:rPr>
          <w:rFonts w:ascii="Times New Roman" w:hAnsi="Times New Roman" w:cs="Times New Roman"/>
          <w:sz w:val="24"/>
          <w:szCs w:val="24"/>
        </w:rPr>
        <w:t>0</w:t>
      </w:r>
      <w:r w:rsidR="005C396D" w:rsidRPr="00CD3578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308" w:type="dxa"/>
        <w:tblLayout w:type="fixed"/>
        <w:tblLook w:val="04A0"/>
      </w:tblPr>
      <w:tblGrid>
        <w:gridCol w:w="560"/>
        <w:gridCol w:w="3001"/>
        <w:gridCol w:w="4112"/>
        <w:gridCol w:w="1626"/>
        <w:gridCol w:w="9"/>
      </w:tblGrid>
      <w:tr w:rsidR="00CD3578" w:rsidRPr="00CD3578" w:rsidTr="0010372C">
        <w:trPr>
          <w:gridAfter w:val="1"/>
          <w:wAfter w:w="9" w:type="dxa"/>
          <w:trHeight w:val="5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D3578" w:rsidRPr="00CD3578" w:rsidTr="0010372C">
        <w:trPr>
          <w:gridAfter w:val="1"/>
          <w:wAfter w:w="9" w:type="dxa"/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8D34C7" w:rsidRDefault="00C80F54" w:rsidP="001037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МФУ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8D34C7" w:rsidRDefault="00C80F54" w:rsidP="006F5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 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578" w:rsidRPr="008D34C7" w:rsidRDefault="00C80F54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D05" w:rsidRPr="00CD3578" w:rsidTr="0010372C">
        <w:trPr>
          <w:gridAfter w:val="1"/>
          <w:wAfter w:w="9" w:type="dxa"/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D05" w:rsidRDefault="00514D05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D05" w:rsidRDefault="00514D05" w:rsidP="0010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D05" w:rsidRDefault="00514D05" w:rsidP="006F5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широкоформатный 24дм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D05" w:rsidRDefault="00CB5163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3578" w:rsidRPr="00CD3578" w:rsidTr="0010372C">
        <w:trPr>
          <w:gridAfter w:val="1"/>
          <w:wAfter w:w="9" w:type="dxa"/>
          <w:trHeight w:val="2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CD3578" w:rsidRDefault="00514D05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514D05" w:rsidRDefault="008D34C7" w:rsidP="0010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8D34C7" w:rsidRDefault="00C80F54" w:rsidP="006F5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3 в 1 +факс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578" w:rsidRPr="008D34C7" w:rsidRDefault="00934309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4D05" w:rsidRPr="00CD3578" w:rsidTr="0010372C">
        <w:trPr>
          <w:gridAfter w:val="1"/>
          <w:wAfter w:w="9" w:type="dxa"/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D05" w:rsidRPr="00CD3578" w:rsidRDefault="00514D05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4D05" w:rsidRPr="008D34C7" w:rsidRDefault="00514D05" w:rsidP="0010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  <w:p w:rsidR="00514D05" w:rsidRDefault="00514D05" w:rsidP="00103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4D05" w:rsidRDefault="00514D05" w:rsidP="006F5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экрана не менее 15,6 дм, процес</w:t>
            </w:r>
            <w:r w:rsidR="0093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 w:rsidRPr="00C8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interCore</w:t>
            </w:r>
            <w:proofErr w:type="spellEnd"/>
            <w:r w:rsidRPr="00C8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,оперативная память  не менее 8Gb,жесткий диск SSD не менее 256 </w:t>
            </w:r>
            <w:proofErr w:type="spellStart"/>
            <w:r w:rsidRPr="00C8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D05" w:rsidRDefault="00CB5163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5163" w:rsidRPr="00CD3578" w:rsidTr="0010372C">
        <w:trPr>
          <w:gridAfter w:val="1"/>
          <w:wAfter w:w="9" w:type="dxa"/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163" w:rsidRPr="00CD3578" w:rsidRDefault="00CB5163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B5163" w:rsidRPr="008D34C7" w:rsidRDefault="00CB5163" w:rsidP="0010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B5163" w:rsidRPr="00C80F54" w:rsidRDefault="00CB5163" w:rsidP="006F5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Мощность БП не менее 400 W, материнская плата </w:t>
            </w:r>
            <w:proofErr w:type="spellStart"/>
            <w:r w:rsidRPr="00CB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proofErr w:type="spellEnd"/>
            <w:r w:rsidRPr="00CB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LGA1151, процессор </w:t>
            </w:r>
            <w:proofErr w:type="spellStart"/>
            <w:r w:rsidRPr="00CB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proofErr w:type="spellEnd"/>
            <w:r w:rsidRPr="00CB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LGA1151v2 количество ядер - не менее 2, частота не менее 3.70 </w:t>
            </w:r>
            <w:proofErr w:type="spellStart"/>
            <w:r w:rsidRPr="00CB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CB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модуль памяти тип - DDR4 объем - не менее 4GB частота - не менее 2666MHz, жесткий диск SSD объём - не менее 240 GB, жесткий диск HDD объём - не менее  1 ТВ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163" w:rsidRPr="008D34C7" w:rsidRDefault="00CB5163" w:rsidP="006F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0F54" w:rsidTr="00103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60"/>
        </w:trPr>
        <w:tc>
          <w:tcPr>
            <w:tcW w:w="560" w:type="dxa"/>
          </w:tcPr>
          <w:p w:rsidR="00C80F54" w:rsidRDefault="006F586C" w:rsidP="006F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:rsidR="00C80F54" w:rsidRDefault="00C80F54" w:rsidP="0010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Микроволновая       печь</w:t>
            </w:r>
          </w:p>
        </w:tc>
        <w:tc>
          <w:tcPr>
            <w:tcW w:w="4112" w:type="dxa"/>
            <w:shd w:val="clear" w:color="auto" w:fill="auto"/>
          </w:tcPr>
          <w:p w:rsidR="00C80F54" w:rsidRDefault="00C80F54" w:rsidP="006F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объем-20 л     мощ</w:t>
            </w:r>
            <w:r w:rsidRPr="00C80F54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CB516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C80F54">
              <w:rPr>
                <w:rFonts w:ascii="Times New Roman" w:hAnsi="Times New Roman" w:cs="Times New Roman"/>
                <w:sz w:val="24"/>
                <w:szCs w:val="24"/>
              </w:rPr>
              <w:t>700 Вт</w:t>
            </w:r>
          </w:p>
        </w:tc>
        <w:tc>
          <w:tcPr>
            <w:tcW w:w="1626" w:type="dxa"/>
            <w:shd w:val="clear" w:color="auto" w:fill="auto"/>
          </w:tcPr>
          <w:p w:rsidR="00C80F54" w:rsidRDefault="00C80F54" w:rsidP="006F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72C" w:rsidTr="00103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60" w:type="dxa"/>
          </w:tcPr>
          <w:p w:rsidR="0010372C" w:rsidRDefault="006F586C" w:rsidP="006F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001" w:type="dxa"/>
            <w:shd w:val="clear" w:color="auto" w:fill="auto"/>
          </w:tcPr>
          <w:p w:rsidR="0010372C" w:rsidRDefault="0010372C" w:rsidP="0010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</w:p>
        </w:tc>
        <w:tc>
          <w:tcPr>
            <w:tcW w:w="4112" w:type="dxa"/>
            <w:shd w:val="clear" w:color="auto" w:fill="auto"/>
          </w:tcPr>
          <w:p w:rsidR="0010372C" w:rsidRDefault="0010372C" w:rsidP="006F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климатический класс мощности 7</w:t>
            </w:r>
            <w:r w:rsidR="006F586C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10372C" w:rsidRDefault="00CB5163" w:rsidP="006F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8D34C7" w:rsidRDefault="00187810" w:rsidP="001141E3">
      <w:pPr>
        <w:spacing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gramStart"/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Pr="008D34C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B5163" w:rsidRPr="00CB5163">
        <w:rPr>
          <w:rFonts w:ascii="Times New Roman" w:hAnsi="Times New Roman" w:cs="Times New Roman"/>
          <w:b/>
          <w:sz w:val="24"/>
          <w:szCs w:val="24"/>
        </w:rPr>
        <w:t>106</w:t>
      </w:r>
      <w:r w:rsidR="0010388D">
        <w:rPr>
          <w:rFonts w:ascii="Times New Roman" w:hAnsi="Times New Roman" w:cs="Times New Roman"/>
          <w:b/>
          <w:sz w:val="24"/>
          <w:szCs w:val="24"/>
        </w:rPr>
        <w:t> </w:t>
      </w:r>
      <w:r w:rsidR="00CB5163" w:rsidRPr="00CB5163">
        <w:rPr>
          <w:rFonts w:ascii="Times New Roman" w:hAnsi="Times New Roman" w:cs="Times New Roman"/>
          <w:b/>
          <w:sz w:val="24"/>
          <w:szCs w:val="24"/>
        </w:rPr>
        <w:t>434</w:t>
      </w:r>
      <w:r w:rsidR="00103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578" w:rsidRPr="008D34C7">
        <w:rPr>
          <w:rFonts w:ascii="Times New Roman" w:hAnsi="Times New Roman" w:cs="Times New Roman"/>
          <w:sz w:val="24"/>
          <w:szCs w:val="24"/>
        </w:rPr>
        <w:t>рубл</w:t>
      </w:r>
      <w:r w:rsidR="008D34C7" w:rsidRPr="008D34C7">
        <w:rPr>
          <w:rFonts w:ascii="Times New Roman" w:hAnsi="Times New Roman" w:cs="Times New Roman"/>
          <w:sz w:val="24"/>
          <w:szCs w:val="24"/>
        </w:rPr>
        <w:t>ей</w:t>
      </w:r>
      <w:r w:rsidRPr="008D34C7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</w:t>
      </w:r>
      <w:r w:rsidR="001141E3" w:rsidRPr="001141E3">
        <w:rPr>
          <w:rFonts w:ascii="Times New Roman" w:hAnsi="Times New Roman" w:cs="Times New Roman"/>
          <w:sz w:val="24"/>
          <w:szCs w:val="24"/>
        </w:rPr>
        <w:br/>
      </w:r>
      <w:r w:rsidRPr="008D34C7">
        <w:rPr>
          <w:rFonts w:ascii="Times New Roman" w:hAnsi="Times New Roman" w:cs="Times New Roman"/>
          <w:sz w:val="24"/>
          <w:szCs w:val="24"/>
        </w:rPr>
        <w:t>№ 318-З-</w:t>
      </w:r>
      <w:r w:rsidRPr="008D34C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D34C7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</w:t>
      </w:r>
      <w:r w:rsidR="00FD5463" w:rsidRPr="008D34C7">
        <w:rPr>
          <w:rFonts w:ascii="Times New Roman" w:hAnsi="Times New Roman" w:cs="Times New Roman"/>
          <w:sz w:val="24"/>
          <w:szCs w:val="24"/>
        </w:rPr>
        <w:t xml:space="preserve"> (</w:t>
      </w:r>
      <w:r w:rsidRPr="008D34C7">
        <w:rPr>
          <w:rFonts w:ascii="Times New Roman" w:hAnsi="Times New Roman" w:cs="Times New Roman"/>
          <w:sz w:val="24"/>
          <w:szCs w:val="24"/>
        </w:rPr>
        <w:t>далее – Закон), и подпункта г) пункта 16, пунктов 26, 29 Приказа Министерства экономического развития Приднестровской Молдавской</w:t>
      </w:r>
      <w:proofErr w:type="gramEnd"/>
      <w:r w:rsidRPr="008D34C7">
        <w:rPr>
          <w:rFonts w:ascii="Times New Roman" w:hAnsi="Times New Roman" w:cs="Times New Roman"/>
          <w:sz w:val="24"/>
          <w:szCs w:val="24"/>
        </w:rPr>
        <w:t xml:space="preserve"> Республики от 24 декабря 2019 года № 1127 «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Методических рекомендации по применению методов определения начальной (максимальной) цены </w:t>
      </w:r>
      <w:r w:rsidR="00934309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 xml:space="preserve">, цены </w:t>
      </w:r>
      <w:r w:rsidR="00934309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>, заключаемого с единственным поставщиком (подрядчиком, исполнителем)».</w:t>
      </w:r>
    </w:p>
    <w:p w:rsidR="00FD5463" w:rsidRPr="00CD3578" w:rsidRDefault="00FD5463" w:rsidP="001141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114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1141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187810" w:rsidRPr="00CD3578" w:rsidRDefault="00D92C6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</w:t>
      </w:r>
      <w:r w:rsidR="00187810" w:rsidRPr="00CD3578">
        <w:rPr>
          <w:rFonts w:ascii="Times New Roman" w:hAnsi="Times New Roman" w:cs="Times New Roman"/>
          <w:sz w:val="24"/>
          <w:szCs w:val="24"/>
        </w:rPr>
        <w:t xml:space="preserve">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 w:rsidR="00D92C6A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указывается, что цена </w:t>
      </w:r>
      <w:r w:rsidR="00934309">
        <w:rPr>
          <w:rFonts w:ascii="Times New Roman" w:hAnsi="Times New Roman" w:cs="Times New Roman"/>
          <w:sz w:val="24"/>
          <w:szCs w:val="24"/>
        </w:rPr>
        <w:t>договора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является твердой и определяется на весь срок исполнения контракта. При заключении и исполнении </w:t>
      </w:r>
      <w:r w:rsidR="00934309">
        <w:rPr>
          <w:rFonts w:ascii="Times New Roman" w:hAnsi="Times New Roman" w:cs="Times New Roman"/>
          <w:sz w:val="24"/>
          <w:szCs w:val="24"/>
        </w:rPr>
        <w:t>договора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изменение его условий не допускается, за исключением случаев, предусмотренных Законом.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</w:t>
      </w:r>
      <w:r w:rsidR="00D92C6A">
        <w:rPr>
          <w:rFonts w:ascii="Times New Roman" w:hAnsi="Times New Roman" w:cs="Times New Roman"/>
          <w:sz w:val="24"/>
          <w:szCs w:val="24"/>
        </w:rPr>
        <w:t>контракт</w:t>
      </w:r>
      <w:r w:rsidRPr="00CD3578">
        <w:rPr>
          <w:rFonts w:ascii="Times New Roman" w:hAnsi="Times New Roman" w:cs="Times New Roman"/>
          <w:sz w:val="24"/>
          <w:szCs w:val="24"/>
        </w:rPr>
        <w:t xml:space="preserve">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</w:t>
      </w:r>
      <w:r w:rsidR="00D92C6A">
        <w:rPr>
          <w:rFonts w:ascii="Times New Roman" w:hAnsi="Times New Roman" w:cs="Times New Roman"/>
          <w:sz w:val="24"/>
          <w:szCs w:val="24"/>
        </w:rPr>
        <w:t>контрактом</w:t>
      </w:r>
      <w:r w:rsidRPr="00CD3578">
        <w:rPr>
          <w:rFonts w:ascii="Times New Roman" w:hAnsi="Times New Roman" w:cs="Times New Roman"/>
          <w:sz w:val="24"/>
          <w:szCs w:val="24"/>
        </w:rPr>
        <w:t>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</w:t>
      </w:r>
      <w:r w:rsidR="00D92C6A">
        <w:rPr>
          <w:rFonts w:ascii="Times New Roman" w:hAnsi="Times New Roman" w:cs="Times New Roman"/>
          <w:sz w:val="24"/>
          <w:szCs w:val="24"/>
        </w:rPr>
        <w:t>контракт</w:t>
      </w:r>
      <w:r w:rsidRPr="00CD3578">
        <w:rPr>
          <w:rFonts w:ascii="Times New Roman" w:hAnsi="Times New Roman" w:cs="Times New Roman"/>
          <w:sz w:val="24"/>
          <w:szCs w:val="24"/>
        </w:rPr>
        <w:t xml:space="preserve"> может быть включено условие о возможности одностороннего отказа от исполнения контракта.</w:t>
      </w:r>
    </w:p>
    <w:p w:rsidR="00B44C05" w:rsidRPr="001141E3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</w:t>
      </w:r>
      <w:r w:rsidRPr="001141E3">
        <w:rPr>
          <w:lang w:bidi="he-IL"/>
        </w:rPr>
        <w:t xml:space="preserve">в Приднестровской Молдавской Республике». </w:t>
      </w:r>
    </w:p>
    <w:p w:rsidR="00D92D05" w:rsidRPr="001141E3" w:rsidRDefault="00D92D05" w:rsidP="00D92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1E3">
        <w:rPr>
          <w:rFonts w:ascii="Times New Roman" w:hAnsi="Times New Roman" w:cs="Times New Roman"/>
          <w:sz w:val="24"/>
          <w:szCs w:val="24"/>
          <w:lang w:bidi="he-IL"/>
        </w:rPr>
        <w:t xml:space="preserve">Проект </w:t>
      </w:r>
      <w:r w:rsidR="00D92C6A" w:rsidRPr="001141E3">
        <w:rPr>
          <w:rFonts w:ascii="Times New Roman" w:hAnsi="Times New Roman" w:cs="Times New Roman"/>
          <w:sz w:val="24"/>
          <w:szCs w:val="24"/>
          <w:lang w:bidi="he-IL"/>
        </w:rPr>
        <w:t>контракта</w:t>
      </w:r>
      <w:r w:rsidRPr="001141E3">
        <w:rPr>
          <w:rFonts w:ascii="Times New Roman" w:hAnsi="Times New Roman" w:cs="Times New Roman"/>
          <w:sz w:val="24"/>
          <w:szCs w:val="24"/>
          <w:lang w:bidi="he-IL"/>
        </w:rPr>
        <w:t xml:space="preserve"> опубликован </w:t>
      </w:r>
      <w:r w:rsidR="00D92C6A" w:rsidRPr="001141E3">
        <w:rPr>
          <w:rFonts w:ascii="Times New Roman" w:hAnsi="Times New Roman" w:cs="Times New Roman"/>
          <w:sz w:val="24"/>
          <w:szCs w:val="24"/>
        </w:rPr>
        <w:t>на сайте государственной информационной системы в сфере закупок Приднестровской Молдавской Республики</w:t>
      </w:r>
      <w:r w:rsidRPr="001141E3">
        <w:rPr>
          <w:rFonts w:ascii="Times New Roman" w:hAnsi="Times New Roman" w:cs="Times New Roman"/>
          <w:sz w:val="24"/>
          <w:szCs w:val="24"/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 xml:space="preserve">После оглашения условий исполнения </w:t>
      </w:r>
      <w:r w:rsidR="00934309">
        <w:rPr>
          <w:rFonts w:ascii="Times New Roman" w:hAnsi="Times New Roman" w:cs="Times New Roman"/>
          <w:sz w:val="24"/>
          <w:szCs w:val="24"/>
        </w:rPr>
        <w:t>договора</w:t>
      </w:r>
      <w:r w:rsidRPr="00CD3578">
        <w:rPr>
          <w:rFonts w:ascii="Times New Roman" w:hAnsi="Times New Roman" w:cs="Times New Roman"/>
          <w:sz w:val="24"/>
          <w:szCs w:val="24"/>
        </w:rPr>
        <w:t>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D92C6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</w:t>
      </w:r>
      <w:r w:rsidR="00F91F2C" w:rsidRPr="00CD3578">
        <w:rPr>
          <w:rFonts w:ascii="Times New Roman" w:hAnsi="Times New Roman" w:cs="Times New Roman"/>
          <w:sz w:val="24"/>
          <w:szCs w:val="24"/>
        </w:rPr>
        <w:t xml:space="preserve"> заключается с победителем запроса предложенийне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если в срок, предусмотренный документацией об открытом аукционе, победитель запроса предложений не представил заказчику подписанный контракт, победитель признается уклонившимся от заключения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</w:t>
      </w:r>
      <w:r w:rsidR="00D92C6A">
        <w:rPr>
          <w:rFonts w:ascii="Times New Roman" w:hAnsi="Times New Roman" w:cs="Times New Roman"/>
          <w:sz w:val="24"/>
          <w:szCs w:val="24"/>
        </w:rPr>
        <w:t>контрактом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309" w:rsidRPr="0036394A" w:rsidRDefault="00934309" w:rsidP="00934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="001141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3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звещении о проведении запроса предложений на </w:t>
      </w:r>
      <w:r w:rsidR="001141E3" w:rsidRPr="001141E3">
        <w:rPr>
          <w:rFonts w:ascii="Times New Roman" w:hAnsi="Times New Roman" w:cs="Times New Roman"/>
          <w:sz w:val="24"/>
          <w:szCs w:val="24"/>
        </w:rPr>
        <w:t>поставку компьютерной, копировально-множительной и оргтехники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D92D05" w:rsidRPr="00CD3578" w:rsidRDefault="00D92D05" w:rsidP="00934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2D05" w:rsidRPr="00CD3578" w:rsidSect="007D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3EA"/>
    <w:rsid w:val="0010372C"/>
    <w:rsid w:val="0010388D"/>
    <w:rsid w:val="001141E3"/>
    <w:rsid w:val="00187810"/>
    <w:rsid w:val="00296C23"/>
    <w:rsid w:val="0031115B"/>
    <w:rsid w:val="00345B32"/>
    <w:rsid w:val="00461984"/>
    <w:rsid w:val="00514D05"/>
    <w:rsid w:val="005C396D"/>
    <w:rsid w:val="006F586C"/>
    <w:rsid w:val="007D73EF"/>
    <w:rsid w:val="008645A7"/>
    <w:rsid w:val="008D34C7"/>
    <w:rsid w:val="00934309"/>
    <w:rsid w:val="00A11E2A"/>
    <w:rsid w:val="00A22829"/>
    <w:rsid w:val="00AE0101"/>
    <w:rsid w:val="00B013EA"/>
    <w:rsid w:val="00B02531"/>
    <w:rsid w:val="00B44C05"/>
    <w:rsid w:val="00C80F54"/>
    <w:rsid w:val="00CB5163"/>
    <w:rsid w:val="00CD3578"/>
    <w:rsid w:val="00D44FDE"/>
    <w:rsid w:val="00D92C6A"/>
    <w:rsid w:val="00D92D05"/>
    <w:rsid w:val="00DB309B"/>
    <w:rsid w:val="00F86D1B"/>
    <w:rsid w:val="00F91F2C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vasilieva_y</cp:lastModifiedBy>
  <cp:revision>18</cp:revision>
  <dcterms:created xsi:type="dcterms:W3CDTF">2020-05-13T11:02:00Z</dcterms:created>
  <dcterms:modified xsi:type="dcterms:W3CDTF">2021-06-03T13:31:00Z</dcterms:modified>
</cp:coreProperties>
</file>