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039" w:rsidRPr="004C0039" w:rsidRDefault="004C0039" w:rsidP="004C0039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4C0039">
        <w:rPr>
          <w:rFonts w:ascii="Times New Roman" w:eastAsia="Calibri" w:hAnsi="Times New Roman" w:cs="Times New Roman"/>
          <w:b/>
          <w:bCs/>
          <w:color w:val="000000"/>
        </w:rPr>
        <w:t>ДОГОВОР ПОДРЯДА №</w:t>
      </w:r>
    </w:p>
    <w:p w:rsidR="004C0039" w:rsidRPr="004C0039" w:rsidRDefault="004C0039" w:rsidP="004C0039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4C0039" w:rsidRPr="004C0039" w:rsidRDefault="004C0039" w:rsidP="004C0039">
      <w:pPr>
        <w:spacing w:after="160" w:line="259" w:lineRule="auto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>г. Бендеры                                                                                                «__» «_________» 2023 г.</w:t>
      </w:r>
    </w:p>
    <w:p w:rsidR="004C0039" w:rsidRPr="004C0039" w:rsidRDefault="004C0039" w:rsidP="004C0039">
      <w:pPr>
        <w:spacing w:after="160" w:line="259" w:lineRule="auto"/>
        <w:ind w:left="-142"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gramStart"/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>Государственная администрация города Бендеры, именуемая в дальнейшем «Заказчик», в лице Главы Государственной администрации города Бендеры Иванченко Романа Дмитриевича,</w:t>
      </w:r>
      <w:r w:rsidRPr="004C003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>действующего</w:t>
      </w:r>
      <w:r w:rsidRPr="004C003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>на основании Закона Приднестровской Молдавской Республики от 05 ноября 1994 года «Об органах местной власти, местного самоуправления и государственной администрации в Приднестровской Молдавской Республике» (СЗМР 94-4), с одной стороны, и ____________________________________ (полное наименование юридического лица согласно выписке из государственного реестра юридических лиц</w:t>
      </w:r>
      <w:proofErr w:type="gramEnd"/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proofErr w:type="gramStart"/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именуемое в дальнейшем «Подрядчик», в лице директора Ф.И.О., действующего на основании Устава, с другой стороны, именуемые при совместном упоминании «Стороны», а по отдельности – «Сторона», в соответствии с </w:t>
      </w:r>
      <w:r w:rsidRPr="004C00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Гражданским кодексом </w:t>
      </w: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>Приднестровской Молдавской Республики</w:t>
      </w:r>
      <w:r w:rsidRPr="004C00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>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закупках), Планом закупок товаров, работ</w:t>
      </w:r>
      <w:proofErr w:type="gramEnd"/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>, услуг для обеспечения муниципальных нужд на 2023 год (№</w:t>
      </w:r>
      <w:r w:rsidRPr="004C00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1.41) по итогам проведения </w:t>
      </w:r>
      <w:r w:rsidR="005917AA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запроса предложений</w:t>
      </w:r>
      <w:r w:rsidRPr="004C00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(извещение о закупке товаров, работ, услуг для обеспечения государственных (муниципальных) нужд от ______ 2023 года, протокол </w:t>
      </w:r>
      <w:r w:rsidRPr="004C0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C003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_____________ </w:t>
      </w:r>
      <w:r w:rsidRPr="004C00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_____ от  «___» ______________ 2023 года), </w:t>
      </w: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заключили настоящий договор о нижеследующем: </w:t>
      </w:r>
    </w:p>
    <w:p w:rsidR="004C0039" w:rsidRPr="004C0039" w:rsidRDefault="004C0039" w:rsidP="004C003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1.Предмет договора</w:t>
      </w:r>
    </w:p>
    <w:p w:rsidR="004C0039" w:rsidRPr="004C0039" w:rsidRDefault="004C0039" w:rsidP="004C00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1.1. По настоящему договору «Подрядчик» обязуется в установленный Договором срок по заданию «Заказчика» определенные сметной документацией работы  (далее – Работы) на объекте: Устройство футбольного покрытия площадки в р-не ж/д №35 по ул. </w:t>
      </w:r>
      <w:proofErr w:type="gramStart"/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>Кишиневская</w:t>
      </w:r>
      <w:proofErr w:type="gramEnd"/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>, (далее – Объект), а «Заказчик» обязуется создать «Подрядчику» необходимые условия для выполнения работ, принять их и уплатить за них обусловленную цену.</w:t>
      </w:r>
    </w:p>
    <w:p w:rsidR="004C0039" w:rsidRPr="004C0039" w:rsidRDefault="004C0039" w:rsidP="004C00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1.2. Требования, предъявляемые к выполняемым работам (объем, виды, цена работ) и применяемым материалам, определяются Сторонами настоящего договора на основании сметной документации согласно Приложению № 1 к настоящему договору, являющейся неотъемлемой частью настоящего договора. </w:t>
      </w:r>
      <w:r w:rsidRPr="004C003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(Примечание: окончательный вариант приложения № 1 к настоящему Договору будет определен в соответствии с результатами </w:t>
      </w:r>
      <w:r w:rsidR="005917A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запроса предложений</w:t>
      </w:r>
      <w:r w:rsidRPr="004C003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)</w:t>
      </w:r>
      <w:r w:rsidRPr="004C003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1.3. </w:t>
      </w:r>
      <w:proofErr w:type="gramStart"/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Договор заключён в соответствии с подпунктом __ пункта __ статьи ____ Закона о закупках и </w:t>
      </w:r>
      <w:bookmarkStart w:id="0" w:name="_Hlk68848554"/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>Приложением к Решению № 20 от 20 июля 2023 года 42 сессии 26 созыва Бендерского городского совета народных депутатов «Программа расходования средств целевого сбора с граждан на благоустройство территории города Бендеры на 2023 год»</w:t>
      </w:r>
      <w:bookmarkEnd w:id="0"/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по подстатье экономической классификации расходов бюджета «Осуществление специальных программ» </w:t>
      </w:r>
      <w:r w:rsidRPr="004C0039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(</w:t>
      </w: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>290 00</w:t>
      </w:r>
      <w:r w:rsidRPr="004C0039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0) по объекту:</w:t>
      </w:r>
      <w:proofErr w:type="gramEnd"/>
      <w:r w:rsidRPr="004C0039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«Устройство футбольного покрытия площадки в р-не ж/д №35 по ул. </w:t>
      </w:r>
      <w:proofErr w:type="gramStart"/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>Кишиневская</w:t>
      </w:r>
      <w:proofErr w:type="gramEnd"/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039" w:rsidRPr="004C0039" w:rsidRDefault="004C0039" w:rsidP="004C003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2.Цена договора, порядок и сроки оплаты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2.1. Цена Договора (цена работ) определяется на основании сметной документации согласно Приложению № 1 </w:t>
      </w:r>
      <w:r w:rsidRPr="004C003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(Примечание: окончательный вариант приложения к настоящему Договору будет определен в соответствии с результатами </w:t>
      </w:r>
      <w:r w:rsidR="005917A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запроса предложений</w:t>
      </w:r>
      <w:r w:rsidRPr="004C003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)</w:t>
      </w: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настоящему Договору и составляет</w:t>
      </w:r>
      <w:proofErr w:type="gramStart"/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C003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_________ </w:t>
      </w:r>
      <w:r w:rsidRPr="004C0039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(_________)</w:t>
      </w: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>рублей Приднестровской Молдавской Республики.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Цена Договора сформирована посредством проектно-сметного метода в соответствии с пунктами 7,8 статьи 16 Закона о закупках с учётом всех расходов «Подрядчика», прямо или косвенно связанных с исполнением Договора.</w:t>
      </w:r>
    </w:p>
    <w:p w:rsidR="004C0039" w:rsidRPr="004C0039" w:rsidRDefault="004C0039" w:rsidP="004C00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</w:t>
      </w:r>
    </w:p>
    <w:p w:rsidR="004C0039" w:rsidRPr="004C0039" w:rsidRDefault="004C0039" w:rsidP="004C00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>2.3. Источник финансирования настоящего договора – местный бюджет (Программа расходования средств целевого сбора с граждан на благоустройство территории города Бендеры на 2023 год).</w:t>
      </w:r>
    </w:p>
    <w:p w:rsidR="00C16BDA" w:rsidRPr="00C16BDA" w:rsidRDefault="004C0039" w:rsidP="00C16BDA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2.4. </w:t>
      </w:r>
      <w:r w:rsidR="00C16BDA" w:rsidRPr="00C16B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Оплата работ производится </w:t>
      </w:r>
      <w:r w:rsidR="00C16BDA" w:rsidRPr="00C16BDA">
        <w:rPr>
          <w:rFonts w:ascii="Times New Roman" w:eastAsia="Calibri" w:hAnsi="Times New Roman" w:cs="Times New Roman"/>
          <w:color w:val="000000"/>
          <w:sz w:val="24"/>
          <w:szCs w:val="24"/>
        </w:rPr>
        <w:t>Заказчиком</w:t>
      </w:r>
      <w:r w:rsidR="00C16BDA" w:rsidRPr="00C16B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следующем порядке:</w:t>
      </w:r>
      <w:r w:rsidR="00C16B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16BDA" w:rsidRPr="00C16B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50 (пятьдесят) % от суммы договора </w:t>
      </w:r>
      <w:r w:rsidR="00C16B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C16BDA" w:rsidRPr="00C16BDA">
        <w:rPr>
          <w:rFonts w:ascii="Times New Roman" w:eastAsia="Calibri" w:hAnsi="Times New Roman" w:cs="Times New Roman"/>
          <w:color w:val="000000"/>
          <w:sz w:val="24"/>
          <w:szCs w:val="24"/>
        </w:rPr>
        <w:t>в течение 3 (трех) рабочих дней с момента подписания договора; оставшиеся 50 (пятьдесят) %</w:t>
      </w:r>
      <w:r w:rsidR="00C16B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="00C16BDA" w:rsidRPr="00C16B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 позднее 25 декабря 2023 года.</w:t>
      </w:r>
    </w:p>
    <w:p w:rsidR="004C0039" w:rsidRPr="004C0039" w:rsidRDefault="004C0039" w:rsidP="004C0039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>. Расчёт по настоящему Договору производится «Заказ</w:t>
      </w:r>
      <w:bookmarkStart w:id="1" w:name="_GoBack"/>
      <w:bookmarkEnd w:id="1"/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>чиком» в безналичной форме путём перечисления денежных сре</w:t>
      </w:r>
      <w:proofErr w:type="gramStart"/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>дств в р</w:t>
      </w:r>
      <w:proofErr w:type="gramEnd"/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>ублях Приднестровской Молдавской Республики на расчётный счёт «Подрядчика», указанный в разделе 12 настоящего Договора.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>. «Заказчик» признаётся исполнившим свою обязанность по оплате выполненных работ с момента зачисления денежных средств на расчётный счёт «Подрядчика».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>. В случае нарушения «Подрядчиком» сроков исполнения обязательств по настоящему Договору, в том числе сроков выполнения работ, согласованных сроков для устранения недостатков, «Заказчик» перечисляет «Подрядчику» оплату в размере, уменьшенном на размер установленной Договором неустойки (пени) за нарушение сроков исполнения обязательств по Договору.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039" w:rsidRPr="004C0039" w:rsidRDefault="004C0039" w:rsidP="004C003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3. Срок и порядок выполнения работ, порядок сдачи и приемки результат работ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3.1. «Подрядчик» обязан приступить к выполнению работ __________________(начальный срок выполнения работ) и завершить их выполнение не позднее 01 апреля 2024 года (конечный срок выполнения работ).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3.2. «Заказчик» обязан обеспечивать «Подрядчику» доступ на Объект, указанный в пункте 1.1. Договора, в рабочие дни с 8.00 до 18.00 и при необходимости, в нерабочие дни, на протяжении всего периода проведения работ на Объекте.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Обеспечение доступа на Объект в нерабочие дни осуществляется «Заказчиком» путем согласования соответствующей заявки «Подрядчика». Заявка направляется (вручается) «Подрядчиком» «Заказчику» не позднее, чем за 1 (один) рабочий день до нерабочего дня, в котором необходимо выполнять работы, и должна отражать период времени, в течение которого планируется их выполнение.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3.3. По завершении работ в целом и (или) по этапам «Подрядчик» обязан сдать выполненные работы. В целях сдачи выполненных работ «Подрядчик» направляет (представляет) в адрес «Заказчика» сообщение о готовности к сдаче выполненных работ и отчётную документацию с приложением акта </w:t>
      </w:r>
      <w:r w:rsidRPr="004C0039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работ.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3.4. Приемка выполненных работ осуществляется «Заказчиком», который несет ответственность за приемку выполненных работ и при необходимости других заинтересованных лиц.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3.5. </w:t>
      </w:r>
      <w:proofErr w:type="gramStart"/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течение 3 (трех) рабочих дней после получения «Заказчиком» сообщения «Подрядчика» о готовности к сдаче объекта и передачи «Подрядчиком» «Заказчику» отчетной документации с приложением акта </w:t>
      </w:r>
      <w:r w:rsidRPr="004C0039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выполненных работ для организации проверки их соответствия выполненным работам и условиям настоящего Договора «Заказчик» при отсутствии замечаний обязан подписать акт </w:t>
      </w:r>
      <w:r w:rsidRPr="004C0039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работ.</w:t>
      </w:r>
      <w:proofErr w:type="gramEnd"/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противном случае «Заказчик» в этот же срок направляет «Подрядчику» в письменной форме мотивированный отказ от подписания акта </w:t>
      </w:r>
      <w:r w:rsidRPr="004C0039">
        <w:rPr>
          <w:rFonts w:ascii="Times New Roman" w:eastAsia="Calibri" w:hAnsi="Times New Roman" w:cs="Times New Roman"/>
          <w:sz w:val="24"/>
          <w:szCs w:val="24"/>
        </w:rPr>
        <w:t>сдачи - приемки</w:t>
      </w:r>
      <w:r w:rsidRPr="004C0039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работ.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3.6. В случае предъявления мотивированного отказа от подписания акта </w:t>
      </w:r>
      <w:r w:rsidRPr="004C0039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 «Подрядчик» обязан рассмотреть его в течение 7 (семи) рабочих дней и устранить выявленные недостатки.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ab/>
        <w:t>3.7. В случае досрочного выполнения работ «Подрядчик» уведомляет «Заказчика» о готовности предоставить отчетную документацию для осуществления выполненных работ, при этом цена настоящего Договора не может быть увеличена.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3.8. Датой выполнения работ по настоящему Договору является дата подписания сторонами акта</w:t>
      </w:r>
      <w:r w:rsidRPr="004C0039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4C0039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работ.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3.9. «Подрядчик» ненадлежащим образом, выполнивший работы, не вправе ссылаться на то, что «Заказчик» не осуществлял контроль и надзор за их выполнением.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039" w:rsidRPr="004C0039" w:rsidRDefault="004C0039" w:rsidP="004C003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4. Права и обязанности сторон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4.1. «Подрядчик» вправе: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4.1.1. требовать обеспечения своевременной приемки выполненных работ (этапа работ) и подписания акта</w:t>
      </w:r>
      <w:r w:rsidRPr="004C0039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>сдачи - приемки выполненных работ либо обоснованного отказа от его подписания в установленные сроки;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4.1.2. требовать своевременной оплаты на условиях, предусмотренных настоящим Договором, надлежащим образом выполненной и принятой работы;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4.1.3. по согласованию с «Заказчиком» выполнять работы поэтапно;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4.1.4. в случае необходимости по согласованию с «Заказчиком» привлекать к выполнению работ третьих лиц по договору субподряда;</w:t>
      </w:r>
    </w:p>
    <w:p w:rsidR="004C0039" w:rsidRPr="004C0039" w:rsidRDefault="004C0039" w:rsidP="004C00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>4.1.5. требовать от «Заказчика» предоставления дополнительной документации, необходимой для выполнения проектных работ;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4.1.6. 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4.2. «Подрядчик» обязан:</w:t>
      </w:r>
    </w:p>
    <w:p w:rsidR="004C0039" w:rsidRPr="004C0039" w:rsidRDefault="004C0039" w:rsidP="004C0039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4.2.1. приступить к работе не позднее начального срока выполнения работ, выполнить работы </w:t>
      </w:r>
      <w:r w:rsidRPr="004C003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 передать «Заказчику» по акту </w:t>
      </w:r>
      <w:r w:rsidRPr="004C0039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4C003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выполненных работ (результат работы) </w:t>
      </w: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>в сроки, установленные пунктом 3.1. настоящего договора;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4.2.2. выполнить работы на условиях, предусмотренных Договором, в том числе своевременно, надлежащим образом и в соответствии с согласованной сметной документацией согласно Приложению № 1 </w:t>
      </w:r>
      <w:r w:rsidRPr="004C003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(Примечание: окончательный вариант приложения к настоящему Договору будет определен в соответствии с результатами </w:t>
      </w:r>
      <w:r w:rsidR="005917A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запроса предложений</w:t>
      </w:r>
      <w:r w:rsidRPr="004C003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) </w:t>
      </w: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>к настоящему Договору;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4.2.3. обеспечить устранение за свой счет недостатков и дефектов, выявленных при приемке выполненной работы, и в течение гарантийного срока, в течение 7 (семи) рабочих дней с момента получения уведомления о недостатках (дефектах);</w:t>
      </w:r>
    </w:p>
    <w:p w:rsidR="004C0039" w:rsidRPr="004C0039" w:rsidRDefault="004C0039" w:rsidP="004C00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>4.2.4. возместить расходы «Заказчика» на устранение недостатков и дефектов, выявленных при приемке выполненной работы, и в течение гарантийного срока, в течение 5 (пяти) рабочих дней с момента получения соответствующего требования «Заказчика», в случае их устранения «Заказчиком» самостоятельно или с привлечением третьих лиц;</w:t>
      </w:r>
    </w:p>
    <w:p w:rsidR="004C0039" w:rsidRPr="004C0039" w:rsidRDefault="004C0039" w:rsidP="004C00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4.2.5.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правилам; 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4.2.6. обеспечить выполнение работ необходимыми материально-техническими ресурсами, включая оборудование, строительную технику;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4.2.7. представить «Заказчику» копии сертификатов, технических паспортов и других документов, удостоверяющих качество используемых при выполнении работ материалов, изделий, конструкций;</w:t>
      </w:r>
    </w:p>
    <w:p w:rsidR="004C0039" w:rsidRPr="004C0039" w:rsidRDefault="004C0039" w:rsidP="004C00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>4.2.8.</w:t>
      </w:r>
      <w:r w:rsidRPr="004C0039">
        <w:rPr>
          <w:rFonts w:ascii="Calibri" w:eastAsia="Calibri" w:hAnsi="Calibri" w:cs="Times New Roman"/>
          <w:color w:val="000000"/>
        </w:rPr>
        <w:t xml:space="preserve"> </w:t>
      </w: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>обеспечивать своевременный вывоз мусора в течение срока выполнения работ и по их завершении в целом (до подписания акта сдачи-приёмки выполненных работ). Пункт (точка) вывоза мусора определяется по согласованию с Заказчиком;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4.2.9. обеспечить возможность осуществления «Заказчиком» контроля и надзора за ходом выполнения работ, качеством используемых материалов и оборудования;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ab/>
        <w:t>4.2.10. беспрепятственно допускать представителей «Заказчика» к любому конструктивному элементу, представить по их требованию отчеты о ходе выполнения работ, исполнительную документацию;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4.2.11. согласовывать с «Заказчиком» все необходимые действия и документацию, предусмотренные условиями Договора;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4.2.12. своевременно и надлежащим образом вести и оформлять отчётную документацию и представлять ее «Заказчику», при производстве специальных видов работ вести специальную документацию в соответствии с правилами, установленными для каждого вида работ;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4.2.13. в письменном виде немедленно извещать «Заказчика» обо всех обстоятельствах, затрудняющих или делающих невозможным исполнение своих обязательств по настоящему Договору;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gramStart"/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>4.2.14. 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деятельность в сфере строительства, в том числе иметь лицензию и иные документы, которые необходимы в соответствии с действующим законодательством Приднестровской Молдавской Республики для выполнения работ по настоящему Договору, и предоставить «Заказчику» по его запросу их копии;</w:t>
      </w:r>
      <w:proofErr w:type="gramEnd"/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4.2.15. своевременно предоставлять «Заказчику» достоверную информацию о ходе исполнения своих обязательств, в том числе сложностях, возникающих при исполнении Договора;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4.2.16. гарантировать «Заказчику» отсутствие у третьих лиц права воспрепятствовать выполнению работ или ограничить их выполнение;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4.2.17 ежемесячно представлять в адрес "Заказчика" промежуточные акты выполненных работ;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>. выполнять иные обязанности, предусмотренные настоящим Договором.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4.3. «Заказчик» вправе: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4.3.1. требовать от «Подрядчика» надлежащего исполнения обязательств, предусмотренных Договором;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4.3.2. требовать от «Подрядчика» современного устранения выявленных недостатков работ;</w:t>
      </w:r>
    </w:p>
    <w:p w:rsidR="004C0039" w:rsidRPr="004C0039" w:rsidRDefault="004C0039" w:rsidP="004C00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>4.3.3.</w:t>
      </w:r>
      <w:r w:rsidRPr="004C0039">
        <w:rPr>
          <w:rFonts w:ascii="Calibri" w:eastAsia="Calibri" w:hAnsi="Calibri" w:cs="Times New Roman"/>
          <w:color w:val="000000"/>
        </w:rPr>
        <w:t xml:space="preserve"> </w:t>
      </w: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>устранить выявленные недостатки работ самостоятельно или с привлечением третьих лиц и потребовать от «Подрядчика» возмещения своих расходов на устранение недостатков;</w:t>
      </w:r>
    </w:p>
    <w:p w:rsidR="004C0039" w:rsidRPr="004C0039" w:rsidRDefault="004C0039" w:rsidP="004C00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>4.3.4. при обнаружении отступлений от Договора, ухудшающих результат работ, или иных недостатков в работах (результате работ) немедленно заявить об этом «Подрядчику»;</w:t>
      </w:r>
    </w:p>
    <w:p w:rsidR="004C0039" w:rsidRPr="004C0039" w:rsidRDefault="004C0039" w:rsidP="004C00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>4.3.5. провести экспертизу выполненной работы (результата работ) с привлечением экспертов, экспертных организаций;</w:t>
      </w:r>
    </w:p>
    <w:p w:rsidR="004C0039" w:rsidRPr="004C0039" w:rsidRDefault="004C0039" w:rsidP="004C00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>4.3.6. требовать у «Подрядчика» своевременного предоставления надлежащим образом оформленной отчетной документации, подтверждающей исполнение обязанностей по настоящему Договору;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4.3.7. запрашивать у «Подрядчика» любую относящуюся к предмету Договора документацию и информацию;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4.3.8. заявить мотивированный отказ от подписания акта </w:t>
      </w:r>
      <w:r w:rsidRPr="004C0039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 в сроки и в порядке предусмотренные настоящим Договором»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4.3.9. принять решение об одностороннем отказе от исполнения договора </w:t>
      </w:r>
      <w:r w:rsidRPr="004C0039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и потребовать возмещения «Подрядчиком» убытков в следующих случаях: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        а) если «Подрядчик» не приступает своевременно к выполнению работ или выполняет работы настолько медленно, что окончание их к сроку становится явно невозможным;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lastRenderedPageBreak/>
        <w:t xml:space="preserve">         б) если «Подрядчик» не сдаст результат выполненных работ в срок, установленный договором; 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         в) если отступления в работе от условий договора подряда или иные недостатки работы в установленный договором срок не были устранены;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         г) выдачи контрольным органом в сфере закупок предписания об аннулировании определения поставщика (подрядчика, исполнителя);</w:t>
      </w:r>
    </w:p>
    <w:p w:rsidR="004C0039" w:rsidRPr="004C0039" w:rsidRDefault="004C0039" w:rsidP="004C00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д) по иным основаниям, предусмотренным гражданским законодательством Приднестровской Молдавской Республики для одностороннего отказа.</w:t>
      </w:r>
    </w:p>
    <w:p w:rsidR="004C0039" w:rsidRPr="004C0039" w:rsidRDefault="004C0039" w:rsidP="004C00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Сумма возмещения подлежит выплате «Подрядчиком» в течение 10 (десяти) рабочих дней с момента предъявления соответствующего требования.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4.4. «Заказчик» обязан: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4.4.1. при заключении настоящего Договора предоставить «Подрядчику» всю необходимую документацию для надлежащего выполнения работ;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4.4.2. обеспечивать «Подрядчику» посредством контроля доступ на Объект, указанный в пункте 1.1. Договора, на протяжении всего периода проведения работ по его капитальному ремонту;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4.4.3. обеспечить осуществление технического надзора на Объекте;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4.4.4. оказывать содействие «Подрядчику» в ходе выполнения им работ по вопросам, непосредственно связанным с предметом Договора, решение которых возможно только при участии «Заказчика»;</w:t>
      </w:r>
    </w:p>
    <w:p w:rsidR="004C0039" w:rsidRPr="004C0039" w:rsidRDefault="004C0039" w:rsidP="004C0039">
      <w:pPr>
        <w:spacing w:after="0" w:line="240" w:lineRule="auto"/>
        <w:ind w:right="-9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>4.4.5. осуществить своевременную приемку выполненных работ, соответствующих требованиям, установленным договором, и подписание акта</w:t>
      </w:r>
      <w:r w:rsidRPr="004C0039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4C0039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 при отсутствии оснований для мотивированного отказ от его подписания, либо</w:t>
      </w:r>
      <w:r w:rsidRPr="004C003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направить «Подрядчику» </w:t>
      </w: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письменной форме мотивированный отказ от подписания акта </w:t>
      </w:r>
      <w:r w:rsidRPr="004C0039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работ;</w:t>
      </w:r>
      <w:proofErr w:type="gramEnd"/>
    </w:p>
    <w:p w:rsidR="004C0039" w:rsidRPr="004C0039" w:rsidRDefault="004C0039" w:rsidP="004C0039">
      <w:pPr>
        <w:spacing w:after="0" w:line="240" w:lineRule="auto"/>
        <w:ind w:right="-9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>4.4.6. оплатить выполненные работы, соответствующие требованиям, установленным настоящим договором, в порядке и сроки предусмотренные настоящим договором;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4.4.7. уведомлять «Подрядчика» о приостановлении, уменьшении или прекращении финансирования Договора для согласования новых сроков и других условий;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4.4.8. осуществлять контроль над исполнением «Подрядчиком» условий Договора, в том числе на отдельных этапах его исполнения, и гарантийных обязательств без вмешательства в его оперативную хозяйственную деятельность;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4.4.9. принять решение об одностороннем отказе от исполнения Договора, если в ходе его исполнения установлено, что «Подрядчиком» представлена недостоверная информация о своем соответствии установленным требованиям, что позволило ему стать победителем определения подрядчика. </w:t>
      </w:r>
    </w:p>
    <w:p w:rsidR="004C0039" w:rsidRPr="004C0039" w:rsidRDefault="004C0039" w:rsidP="004C00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>4.4.10. выполнять иные обязанности, предусмотренные настоящим договором.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</w:p>
    <w:p w:rsidR="004C0039" w:rsidRPr="004C0039" w:rsidRDefault="004C0039" w:rsidP="004C003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5. Качество работ и гарантийные обязательства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5.1. Работы (результат работ) должны отвечать требованиям качества, безопасности жизни и здоровья, иным требованиям безопасности, предъявляемым к ним законодательством Приднестровской Молдавской Республики.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5.2. Гарантийный срок на выполненные работы (результат работ) составляет не менее 5 (пяти) лет с момента подписания Сторонами акта сдачи - приемки выполненных работ.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039" w:rsidRPr="004C0039" w:rsidRDefault="004C0039" w:rsidP="004C003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6. Особые условия</w:t>
      </w:r>
    </w:p>
    <w:p w:rsidR="004C0039" w:rsidRPr="004C0039" w:rsidRDefault="004C0039" w:rsidP="004C00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0039">
        <w:rPr>
          <w:rFonts w:ascii="Times New Roman" w:eastAsia="Calibri" w:hAnsi="Times New Roman" w:cs="Times New Roman"/>
          <w:sz w:val="24"/>
          <w:szCs w:val="24"/>
          <w:lang w:eastAsia="ru-RU"/>
        </w:rPr>
        <w:t>6.1. Работы, являющиеся предметом настоящего договора, осуществляются с соблюдением следующих требований:</w:t>
      </w:r>
    </w:p>
    <w:p w:rsidR="004C0039" w:rsidRPr="004C0039" w:rsidRDefault="004C0039" w:rsidP="004C00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C00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6.1.1. денежные средства, предъявляемые к оплате в составе актов выполненных работ и предусмотренные на выплату заработной платы рабочих-строителей, машинистов, </w:t>
      </w:r>
      <w:r w:rsidRPr="004C003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резерва отпусков, признаются целевыми бюджетными средствами и должны быть начислены в полном объеме рабочим-строителям и машинистам, задействованным на данных объектах, и выплачены им в соответствии с действующим законодательством Приднестровской Молдавской Республики;</w:t>
      </w:r>
      <w:proofErr w:type="gramEnd"/>
    </w:p>
    <w:p w:rsidR="004C0039" w:rsidRPr="004C0039" w:rsidRDefault="004C0039" w:rsidP="004C00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0039">
        <w:rPr>
          <w:rFonts w:ascii="Times New Roman" w:eastAsia="Calibri" w:hAnsi="Times New Roman" w:cs="Times New Roman"/>
          <w:sz w:val="24"/>
          <w:szCs w:val="24"/>
          <w:lang w:eastAsia="ru-RU"/>
        </w:rPr>
        <w:t>6.1.2. суммы единого социального налога, предусмотренные на фактически начисленные выплаты в подпункте 6.1.1. пункта 6.1. настоящего договора, признаются целевыми бюджетными средствами и подлежат уплате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Республики;</w:t>
      </w:r>
    </w:p>
    <w:p w:rsidR="004C0039" w:rsidRPr="004C0039" w:rsidRDefault="004C0039" w:rsidP="004C00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0039">
        <w:rPr>
          <w:rFonts w:ascii="Times New Roman" w:eastAsia="Calibri" w:hAnsi="Times New Roman" w:cs="Times New Roman"/>
          <w:sz w:val="24"/>
          <w:szCs w:val="24"/>
          <w:lang w:eastAsia="ru-RU"/>
        </w:rPr>
        <w:t>6.1.3.  материальные ресурсы (материалы, изделия и конструкции) включаются в акт приемки выполненных работ по стоимости, соответствующей фактической стоимости указанных ресурсов с учетом затрат на приобретение (по данным бухгалтерского учета) либо в случае использования давальческого материала – по цене, указанной заказчиком.</w:t>
      </w:r>
    </w:p>
    <w:p w:rsidR="004C0039" w:rsidRPr="004C0039" w:rsidRDefault="004C0039" w:rsidP="004C00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0039">
        <w:rPr>
          <w:rFonts w:ascii="Times New Roman" w:eastAsia="Calibri" w:hAnsi="Times New Roman" w:cs="Times New Roman"/>
          <w:sz w:val="24"/>
          <w:szCs w:val="24"/>
          <w:lang w:eastAsia="ru-RU"/>
        </w:rPr>
        <w:t>Фактическая стоимость материальных ресурсов определяется в соответствии с частью второй подпункта в) пункта 1 статьи 19-1 Закона Приднестровской Молдавской Республики от 28 декабря 2022 года № 389-З-VII «О республиканском бюджете на 2023 год» (САЗ 23-1);</w:t>
      </w:r>
    </w:p>
    <w:p w:rsidR="004C0039" w:rsidRPr="004C0039" w:rsidRDefault="004C0039" w:rsidP="004C00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C0039">
        <w:rPr>
          <w:rFonts w:ascii="Times New Roman" w:eastAsia="Calibri" w:hAnsi="Times New Roman" w:cs="Times New Roman"/>
          <w:sz w:val="24"/>
          <w:szCs w:val="24"/>
          <w:lang w:eastAsia="ru-RU"/>
        </w:rPr>
        <w:t>6.1.4.  допускается привлечение юридических лиц для выполнения работ по договорам субподряда, по договорам возмездного оказания услуг, по договорам на выполнение работ, физических лиц по гражданско-правовым договорам на сумму, в совокупности не превышающую 20 процентов от общей стоимости строительно-монтажных работ, предусмотренной в договоре генерального подряда, а при выполнении дорожных работ – на сумму, в совокупности не превышающую 50 процентов от общей стоимости</w:t>
      </w:r>
      <w:proofErr w:type="gramEnd"/>
      <w:r w:rsidRPr="004C00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работ, </w:t>
      </w:r>
      <w:proofErr w:type="gramStart"/>
      <w:r w:rsidRPr="004C0039">
        <w:rPr>
          <w:rFonts w:ascii="Times New Roman" w:eastAsia="Calibri" w:hAnsi="Times New Roman" w:cs="Times New Roman"/>
          <w:sz w:val="24"/>
          <w:szCs w:val="24"/>
          <w:lang w:eastAsia="ru-RU"/>
        </w:rPr>
        <w:t>предусмотренной</w:t>
      </w:r>
      <w:proofErr w:type="gramEnd"/>
      <w:r w:rsidRPr="004C00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договоре генерального подряда.</w:t>
      </w:r>
    </w:p>
    <w:p w:rsidR="004C0039" w:rsidRPr="004C0039" w:rsidRDefault="004C0039" w:rsidP="004C00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0039">
        <w:rPr>
          <w:rFonts w:ascii="Times New Roman" w:eastAsia="Calibri" w:hAnsi="Times New Roman" w:cs="Times New Roman"/>
          <w:sz w:val="24"/>
          <w:szCs w:val="24"/>
          <w:lang w:eastAsia="ru-RU"/>
        </w:rPr>
        <w:t>Данное ограничение не распространяется на привлечение в качестве субподрядных организаций, осуществляющих деятельность в сфере естественных монополий и включенных в государственный регистр субъектов естественных монополий, операторов электросвязи, а также организаций, выполняющих работы по монтажу лифтов.</w:t>
      </w:r>
    </w:p>
    <w:p w:rsidR="004C0039" w:rsidRPr="004C0039" w:rsidRDefault="004C0039" w:rsidP="004C00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0039">
        <w:rPr>
          <w:rFonts w:ascii="Times New Roman" w:eastAsia="Calibri" w:hAnsi="Times New Roman" w:cs="Times New Roman"/>
          <w:sz w:val="24"/>
          <w:szCs w:val="24"/>
          <w:lang w:eastAsia="ru-RU"/>
        </w:rPr>
        <w:t>6.1.5. при несоблюдении требований, установленных в подпунктах 6.1.1.–6.1.4. пункта 6.1. настоящего договора, разница подлежит возврату в соответствующие бюджеты, во внебюджетные фонды в полном объеме не позднее 15 января 2024 года.</w:t>
      </w:r>
    </w:p>
    <w:p w:rsidR="004C0039" w:rsidRPr="004C0039" w:rsidRDefault="004C0039" w:rsidP="004C00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00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депонировании заработной платы рабочих-строителей и машинистов за выполненные работы данная разница определяется при ее фактической выплате, но не позднее 3 (трех) лет с момента образования, и должна быть возвращена в соответствующие бюджеты, во внебюджетные фонды в течение  30 (тридцати) дней </w:t>
      </w:r>
      <w:proofErr w:type="gramStart"/>
      <w:r w:rsidRPr="004C0039">
        <w:rPr>
          <w:rFonts w:ascii="Times New Roman" w:eastAsia="Calibri" w:hAnsi="Times New Roman" w:cs="Times New Roman"/>
          <w:sz w:val="24"/>
          <w:szCs w:val="24"/>
          <w:lang w:eastAsia="ru-RU"/>
        </w:rPr>
        <w:t>с даты выявления</w:t>
      </w:r>
      <w:proofErr w:type="gramEnd"/>
      <w:r w:rsidRPr="004C00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разницы. </w:t>
      </w:r>
    </w:p>
    <w:p w:rsidR="004C0039" w:rsidRPr="004C0039" w:rsidRDefault="004C0039" w:rsidP="004C00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0039">
        <w:rPr>
          <w:rFonts w:ascii="Times New Roman" w:eastAsia="Calibri" w:hAnsi="Times New Roman" w:cs="Times New Roman"/>
          <w:sz w:val="24"/>
          <w:szCs w:val="24"/>
          <w:lang w:eastAsia="ru-RU"/>
        </w:rPr>
        <w:t>Возникшая разница подлежит уменьшению на сумму ранее уплаченных налогов (налог на доходы организаций, налог на содержание жилищного фонда и объектов социально-культурной сферы), исходя из фактически сложившейся ставки по данному виду деятельности.</w:t>
      </w:r>
    </w:p>
    <w:p w:rsidR="004C0039" w:rsidRPr="004C0039" w:rsidRDefault="004C0039" w:rsidP="004C00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0039">
        <w:rPr>
          <w:rFonts w:ascii="Times New Roman" w:eastAsia="Calibri" w:hAnsi="Times New Roman" w:cs="Times New Roman"/>
          <w:sz w:val="24"/>
          <w:szCs w:val="24"/>
          <w:lang w:eastAsia="ru-RU"/>
        </w:rPr>
        <w:t>Разница, указанная в настоящем подпункте, относится на результаты финансово-хозяйственной деятельности организации;</w:t>
      </w:r>
    </w:p>
    <w:p w:rsidR="004C0039" w:rsidRPr="004C0039" w:rsidRDefault="004C0039" w:rsidP="004C00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00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6.1.6. генеральный подрядчик, подрядные и субподрядные организации обязаны не позднее 15 января 2024 года </w:t>
      </w:r>
      <w:proofErr w:type="gramStart"/>
      <w:r w:rsidRPr="004C0039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предоставить справку</w:t>
      </w:r>
      <w:proofErr w:type="gramEnd"/>
      <w:r w:rsidRPr="004C00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объектам, финансируемым за счет средств бюджетов различных уровней, внебюджетных фондов, которая должна содержать информацию по каждому объекту:</w:t>
      </w:r>
    </w:p>
    <w:p w:rsidR="004C0039" w:rsidRPr="004C0039" w:rsidRDefault="004C0039" w:rsidP="004C00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C00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о привлечении юридических лиц для выполнения работ по договорам субподряда, по договорам возмездного оказания услуг, по договорам на выполнение работ (за исключением организаций, осуществляющих деятельность в сфере естественных монополий и включенных в государственный регистр субъектов естественных монополий, операторов электросвязи, а также организаций, выполняющих работы по монтажу </w:t>
      </w:r>
      <w:r w:rsidRPr="004C003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лифтов), с указанием сумм за выполненные работы, оказанные услуги и удельного веса выполненных</w:t>
      </w:r>
      <w:proofErr w:type="gramEnd"/>
      <w:r w:rsidRPr="004C00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работ, оказанных услуг в общей стоимости работ; </w:t>
      </w:r>
    </w:p>
    <w:p w:rsidR="004C0039" w:rsidRPr="004C0039" w:rsidRDefault="004C0039" w:rsidP="004C00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0039">
        <w:rPr>
          <w:rFonts w:ascii="Times New Roman" w:eastAsia="Calibri" w:hAnsi="Times New Roman" w:cs="Times New Roman"/>
          <w:sz w:val="24"/>
          <w:szCs w:val="24"/>
          <w:lang w:eastAsia="ru-RU"/>
        </w:rPr>
        <w:t>2) о привлечении физических лиц по гражданско-правовым договорам с указанием сумм за выполненные работы, оказанные услуги и удельного веса выполненных работ, оказанных услуг в общей стоимости работ;</w:t>
      </w:r>
    </w:p>
    <w:p w:rsidR="004C0039" w:rsidRPr="004C0039" w:rsidRDefault="004C0039" w:rsidP="004C00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0039">
        <w:rPr>
          <w:rFonts w:ascii="Times New Roman" w:eastAsia="Calibri" w:hAnsi="Times New Roman" w:cs="Times New Roman"/>
          <w:sz w:val="24"/>
          <w:szCs w:val="24"/>
          <w:lang w:eastAsia="ru-RU"/>
        </w:rPr>
        <w:t>3) о фактическом начислении выплат, входящих в фонд оплаты труда, рабочим-строителям, машинистам;</w:t>
      </w:r>
    </w:p>
    <w:p w:rsidR="004C0039" w:rsidRPr="004C0039" w:rsidRDefault="004C0039" w:rsidP="004C00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0039">
        <w:rPr>
          <w:rFonts w:ascii="Times New Roman" w:eastAsia="Calibri" w:hAnsi="Times New Roman" w:cs="Times New Roman"/>
          <w:sz w:val="24"/>
          <w:szCs w:val="24"/>
          <w:lang w:eastAsia="ru-RU"/>
        </w:rPr>
        <w:t>4) о фактической выплате начисленных выплат, указанных в подпункте 3) настоящего подпункта, рабочим-строителям и машинистам;</w:t>
      </w:r>
    </w:p>
    <w:p w:rsidR="004C0039" w:rsidRPr="004C0039" w:rsidRDefault="004C0039" w:rsidP="004C00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0039">
        <w:rPr>
          <w:rFonts w:ascii="Times New Roman" w:eastAsia="Calibri" w:hAnsi="Times New Roman" w:cs="Times New Roman"/>
          <w:sz w:val="24"/>
          <w:szCs w:val="24"/>
          <w:lang w:eastAsia="ru-RU"/>
        </w:rPr>
        <w:t>5) о начислении и уплате единого социального налога на выплаты, установленные подпунктом 3) настоящего подпункта, в соответствии с действующим законодательством Приднестровской Молдавской Республики;</w:t>
      </w:r>
    </w:p>
    <w:p w:rsidR="004C0039" w:rsidRPr="004C0039" w:rsidRDefault="004C0039" w:rsidP="004C00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0039">
        <w:rPr>
          <w:rFonts w:ascii="Times New Roman" w:eastAsia="Calibri" w:hAnsi="Times New Roman" w:cs="Times New Roman"/>
          <w:sz w:val="24"/>
          <w:szCs w:val="24"/>
          <w:lang w:eastAsia="ru-RU"/>
        </w:rPr>
        <w:t>6) о фактическом списании материальных ресурсов (материалов, изделий и конструкций), включенных в акт приемки выполненных работ, по данным бухгалтерского учета организаций.</w:t>
      </w:r>
    </w:p>
    <w:p w:rsidR="004C0039" w:rsidRPr="004C0039" w:rsidRDefault="004C0039" w:rsidP="004C00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00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этом справки по каждому объекту в разрезе </w:t>
      </w:r>
      <w:proofErr w:type="gramStart"/>
      <w:r w:rsidRPr="004C0039">
        <w:rPr>
          <w:rFonts w:ascii="Times New Roman" w:eastAsia="Calibri" w:hAnsi="Times New Roman" w:cs="Times New Roman"/>
          <w:sz w:val="24"/>
          <w:szCs w:val="24"/>
          <w:lang w:eastAsia="ru-RU"/>
        </w:rPr>
        <w:t>республиканского</w:t>
      </w:r>
      <w:proofErr w:type="gramEnd"/>
      <w:r w:rsidRPr="004C0039">
        <w:rPr>
          <w:rFonts w:ascii="Times New Roman" w:eastAsia="Calibri" w:hAnsi="Times New Roman" w:cs="Times New Roman"/>
          <w:sz w:val="24"/>
          <w:szCs w:val="24"/>
          <w:lang w:eastAsia="ru-RU"/>
        </w:rPr>
        <w:t>, местных бюджетов и бюджетов внебюджетных фондов предоставляют:</w:t>
      </w:r>
    </w:p>
    <w:p w:rsidR="004C0039" w:rsidRPr="004C0039" w:rsidRDefault="004C0039" w:rsidP="004C00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0039">
        <w:rPr>
          <w:rFonts w:ascii="Times New Roman" w:eastAsia="Calibri" w:hAnsi="Times New Roman" w:cs="Times New Roman"/>
          <w:sz w:val="24"/>
          <w:szCs w:val="24"/>
          <w:lang w:eastAsia="ru-RU"/>
        </w:rPr>
        <w:t>а) субподрядные организации подрядным организациям;</w:t>
      </w:r>
    </w:p>
    <w:p w:rsidR="004C0039" w:rsidRPr="004C0039" w:rsidRDefault="004C0039" w:rsidP="004C00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0039">
        <w:rPr>
          <w:rFonts w:ascii="Times New Roman" w:eastAsia="Calibri" w:hAnsi="Times New Roman" w:cs="Times New Roman"/>
          <w:sz w:val="24"/>
          <w:szCs w:val="24"/>
          <w:lang w:eastAsia="ru-RU"/>
        </w:rPr>
        <w:t>б) подрядные организации генеральным подрядчикам с выделением сумм по субподрядным организациям и подрядной организации;</w:t>
      </w:r>
    </w:p>
    <w:p w:rsidR="004C0039" w:rsidRPr="004C0039" w:rsidRDefault="004C0039" w:rsidP="004C00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0039">
        <w:rPr>
          <w:rFonts w:ascii="Times New Roman" w:eastAsia="Calibri" w:hAnsi="Times New Roman" w:cs="Times New Roman"/>
          <w:sz w:val="24"/>
          <w:szCs w:val="24"/>
          <w:lang w:eastAsia="ru-RU"/>
        </w:rPr>
        <w:t>в) генеральный подрядчик заказчику с выделением сумм по генеральному подрядчику, подрядной и субподрядной организациям.</w:t>
      </w:r>
    </w:p>
    <w:p w:rsidR="004C0039" w:rsidRPr="004C0039" w:rsidRDefault="004C0039" w:rsidP="004C00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0039">
        <w:rPr>
          <w:rFonts w:ascii="Times New Roman" w:eastAsia="Calibri" w:hAnsi="Times New Roman" w:cs="Times New Roman"/>
          <w:sz w:val="24"/>
          <w:szCs w:val="24"/>
          <w:lang w:eastAsia="ru-RU"/>
        </w:rPr>
        <w:t>Данные справки подписываются руководителем строительной организации или уполномоченными им лицами, с приложением копий документов, подтверждающих полномочия на подписание и представление таких документов, с заверением печатью строительной организации на месте подписи должностного лица.</w:t>
      </w:r>
    </w:p>
    <w:p w:rsidR="004C0039" w:rsidRPr="004C0039" w:rsidRDefault="004C0039" w:rsidP="004C00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C0039" w:rsidRPr="004C0039" w:rsidRDefault="004C0039" w:rsidP="004C003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7. Ответственность сторон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7.1. За неисполнение и (или) ненадлежащее исполнение обязательств по настоящему Договору Стороны несут ответственность в соответствии с законодательством Приднестровской Молдавской Республики.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В случае привлечения к исполнению Договора по согласованию с «Заказчиком» третьих лиц, ответственность за неисполнение (ненадлежащее исполнение) обязательств по настоящему Договору несет «Подрядчик».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7.2. «Подрядчик» несет ответственность: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7.2.1. за качество выполненных работ;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7.2.2. за соблюдение: строительных норм и правил, техники безопасности, правил пожарной безопасности;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7.2.3. организацию и выполнение мероприятий по охране труда на своих участках работы, необходимую квалификацию персонала, соблюдение им правил техники безопасности, пожарной, промышленной безопасности и охране труда, санитарных норм и правил, за сохранность переданного ему по акту приема-передачи – объекта «Заказчика»;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7.3. За нарушение сроков исполнения обязательств по настоящему Договору, в том числе сроков выполнения работ, согласованных сроков для устранения недостатков «Подрядчик» несет ответственность в виде неустойки (пени) в размере 0,2 (ноль целых пять сотых) процента от суммы неисполненного в срок обязательства за каждый день просрочки. При этом сумма взымаемой неустойки (пени) не должна превышать 10 (десяти) % процентов от цены договора.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Неустойка (пеня) подлежит взысканию в обязательном порядке при условии, что сумма начисленной неустойки (пени) превысила 1 000 (одну тысячу) рублей Приднестровской Молдавской Республики.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ab/>
        <w:t>7.4. Уплата неустойки (пени) не освобождает «Подрядчика» от возмещения убытков в полном объеме и исполнения обязательств или устранения недостатков. Возмещение убытков производится «Подрядчиком» в порядке, предусмотренном законодательством Приднестровской Молдавской Республики.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7.5. При расторжении Договора в связи с односторонним отказом другая сторона Договора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039" w:rsidRPr="004C0039" w:rsidRDefault="004C0039" w:rsidP="004C0039">
      <w:pPr>
        <w:spacing w:after="0" w:line="240" w:lineRule="auto"/>
        <w:ind w:left="-142" w:right="-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8.Действие непреодолимой силы</w:t>
      </w:r>
    </w:p>
    <w:p w:rsidR="004C0039" w:rsidRPr="004C0039" w:rsidRDefault="004C0039" w:rsidP="004C0039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8.1. 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обусловленных обстоятельствами, возникающими помимо воли и желания Сторон, которые нельзя предвидеть, избежать и предотвратить.</w:t>
      </w:r>
    </w:p>
    <w:p w:rsidR="004C0039" w:rsidRPr="004C0039" w:rsidRDefault="004C0039" w:rsidP="004C0039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8.2. Сторона, которая не исполняет свои обязательства в силу непредвиденных обстоятельств, должна безотлагательно письменно уведомить другую Сторону о препятствии и его влиянии на исполнение обязательств по настоящему договору.</w:t>
      </w:r>
    </w:p>
    <w:p w:rsidR="004C0039" w:rsidRPr="004C0039" w:rsidRDefault="004C0039" w:rsidP="004C0039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8.3. Наступление непреодолимой силы при условии, что приняты меры, указанные в пункте 8.2 настоящего договора, продлевает сроки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039" w:rsidRPr="004C0039" w:rsidRDefault="004C0039" w:rsidP="004C003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9. Регулирование досудебного порядка разрешения споров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9.1. Все споры, возникающие из настоящего Договора, или в связи с ним, разрешаются Сторонами путем переговоров, посредством направления претензий. Письменная претензия должна быть вручена под расписку, либо направлена иным способом, обеспечивающим фиксирования ее отправления и получения.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К претензии, содержащей денежное требование, в обязательном порядке прилагается расчет, обосновывающий сумму указанного денежного требования. 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При невыполнении требований, приведенных выше, претензионный порядок считается не соблюдённым.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 результатах рассмотрения претензии Сторона, направившая ее,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9.2. В случае отказа в удовлетворении претензии, неполучения ответа на претензию в установленный пунктом 9.1. срок и при условии соблюдения вышеизложенного претензионного порядка разрешение споров,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Республики.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039" w:rsidRPr="004C0039" w:rsidRDefault="004C0039" w:rsidP="004C003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10. Срок действия договора, основания и порядок изменения, дополнения и расторжения договора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10.1. Договор вступает в силу с момента его подписания сторонами.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Окончание срока действия настоящего Договора, определяется моментом надлежащего исполнения Сторонам своих обязательств в полном объеме.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ab/>
        <w:t>10.2. Расторжение и изменение настоящего Договора может осуществляться по основаниям и в порядке, предусмотренном Гражданским кодексом Приднестровской Молдавской Республики с учетом норм Закона о закупках.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10.3. Расторжение Договора допускается по соглашению сторон, по решению Арбитражного суда законодательством Приднестровской Молдавской Республики, в случае одностороннего отказа стороны Договора от исполнения Договора в соответствии с действующим законодательством Приднестровской Молдавской Республики.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10.4. Права «Заказчика» и «Подрядчика» на принятие решения об одностороннем отказе от исполнения Договора и порядок реализации такого решения предусмотрены разделом 4 настоящего Договора.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Реализация Сторонами такого решения осуществляется в порядке, предусмотренном нормами Закона о закупках.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Информация о «Подрядчике», с которым Договор </w:t>
      </w:r>
      <w:proofErr w:type="gramStart"/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>был</w:t>
      </w:r>
      <w:proofErr w:type="gramEnd"/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расторгнут в связи с одностороннем отказом «Заказчика» от исполнения Договора, включается в реестр недобросовестных поставщиков (подрядчиков, исполнителей).</w:t>
      </w:r>
    </w:p>
    <w:p w:rsidR="004C0039" w:rsidRPr="004C0039" w:rsidRDefault="004C0039" w:rsidP="004C00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trike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10.5. </w:t>
      </w:r>
      <w:proofErr w:type="gramStart"/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>Изменение существенных условий Договора при его исполнении допускается по соглашению сторон в случаях, предусмотренных Законом о закупках, а также в порядке и в случаях, дополнительный перечень которых установлен Правительством Приднестровской Молдавской Республики в соответствии с подпунктом с) статьи 1 Закона Приднестровской Молдавской Республики от 2 июня 2022 года № 96-З-VII "О мерах государственной поддержки субъектов экономической деятельности Приднестровской Молдавской Республики в</w:t>
      </w:r>
      <w:proofErr w:type="gramEnd"/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связи с негативными последствиями внешних факторов" (САЗ 22-21).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10.6. Информация об изменении или о расторжении Договора, за исключением сведений, составляющих государственную тайну, размещается «Заказчиком» в информационной системе в течение 3 (трех) рабочих дней, следующих за днем изменения или расторжения Договора.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10.7.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Все изменения и дополнения к настоящему Договору, оформленные надлежащим образом, являются его неотъемлемыми частями. 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039" w:rsidRPr="004C0039" w:rsidRDefault="004C0039" w:rsidP="004C0039">
      <w:pPr>
        <w:spacing w:after="0" w:line="240" w:lineRule="auto"/>
        <w:ind w:left="-142" w:right="-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11.Заключительные положения</w:t>
      </w:r>
    </w:p>
    <w:p w:rsidR="004C0039" w:rsidRPr="004C0039" w:rsidRDefault="004C0039" w:rsidP="004C0039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11.1. Все приложения к настоящему договору являются его составной частью.</w:t>
      </w:r>
    </w:p>
    <w:p w:rsidR="004C0039" w:rsidRPr="004C0039" w:rsidRDefault="004C0039" w:rsidP="004C0039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11.2. При исполнении Договора не допускается перемена «Подрядчика», за исключением случая, если новый «Подрядчик» является правопреемником «Подрядчика» по настоящему Договору вследствие его реорганизации в форме преобразования, слияния или присоединения.</w:t>
      </w:r>
    </w:p>
    <w:p w:rsidR="004C0039" w:rsidRPr="004C0039" w:rsidRDefault="004C0039" w:rsidP="004C0039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11.3. В случае перемены «Заказчика» права и обязанности «Заказчика», предусмотренные настоящим Договором, переходят к новому «Заказчику»</w:t>
      </w:r>
    </w:p>
    <w:p w:rsidR="004C0039" w:rsidRPr="004C0039" w:rsidRDefault="004C0039" w:rsidP="004C0039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11.4. Стороны соглашаются 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:rsidR="004C0039" w:rsidRPr="004C0039" w:rsidRDefault="004C0039" w:rsidP="004C0039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11.5. Отношения сторон, не урегулированные настоящим Договором, регулируются законодательством Приднестровской Молдавской Республики.</w:t>
      </w:r>
    </w:p>
    <w:p w:rsidR="004C0039" w:rsidRPr="004C0039" w:rsidRDefault="004C0039" w:rsidP="004C0039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11.6. Настоящий договор составлен на русском языке в 4 (четырех) экземплярах, идентичных и имеющих равную юридическую силу.</w:t>
      </w:r>
    </w:p>
    <w:p w:rsidR="004C0039" w:rsidRPr="004C0039" w:rsidRDefault="004C0039" w:rsidP="004C0039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11.7.  Приложения:</w:t>
      </w:r>
    </w:p>
    <w:p w:rsidR="004C0039" w:rsidRPr="004C0039" w:rsidRDefault="004C0039" w:rsidP="004C0039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ab/>
        <w:t xml:space="preserve">11.7.1 Сметная документация (Приложение №1) </w:t>
      </w:r>
      <w:r w:rsidRPr="004C003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(Примечание: окончательный вариант приложения к настоящему Договору будет определен в соответствии с результатами </w:t>
      </w:r>
      <w:r w:rsidR="005917A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запроса предложений</w:t>
      </w:r>
      <w:r w:rsidRPr="004C003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)</w:t>
      </w: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039" w:rsidRPr="004C0039" w:rsidRDefault="004C0039" w:rsidP="004C003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color w:val="000000"/>
          <w:sz w:val="24"/>
          <w:szCs w:val="24"/>
        </w:rPr>
        <w:t>11.7.2. Поэтапный план - график выполнения работ.</w:t>
      </w:r>
    </w:p>
    <w:p w:rsidR="004C0039" w:rsidRPr="004C0039" w:rsidRDefault="004C0039" w:rsidP="004C0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039" w:rsidRPr="004C0039" w:rsidRDefault="004C0039" w:rsidP="004C0039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C003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12. ЮРИДИЧЕСКИЕАДРЕСА И БАНКОВСКИЕ РЕКВИЗИТЫ СТОРОН</w:t>
      </w:r>
    </w:p>
    <w:tbl>
      <w:tblPr>
        <w:tblStyle w:val="1"/>
        <w:tblW w:w="10036" w:type="dxa"/>
        <w:tblInd w:w="-289" w:type="dxa"/>
        <w:tblLook w:val="04A0" w:firstRow="1" w:lastRow="0" w:firstColumn="1" w:lastColumn="0" w:noHBand="0" w:noVBand="1"/>
      </w:tblPr>
      <w:tblGrid>
        <w:gridCol w:w="4933"/>
        <w:gridCol w:w="5103"/>
      </w:tblGrid>
      <w:tr w:rsidR="004C0039" w:rsidRPr="004C0039" w:rsidTr="00AA458C">
        <w:tc>
          <w:tcPr>
            <w:tcW w:w="4933" w:type="dxa"/>
          </w:tcPr>
          <w:p w:rsidR="004C0039" w:rsidRPr="004C0039" w:rsidRDefault="004C0039" w:rsidP="004C0039">
            <w:pPr>
              <w:jc w:val="center"/>
              <w:rPr>
                <w:rFonts w:eastAsia="Calibri" w:cs="Times New Roman"/>
                <w:color w:val="000000"/>
              </w:rPr>
            </w:pPr>
            <w:bookmarkStart w:id="2" w:name="_Hlk69732937"/>
            <w:r w:rsidRPr="004C0039">
              <w:rPr>
                <w:rFonts w:eastAsia="Calibri" w:cs="Times New Roman"/>
                <w:b/>
                <w:color w:val="000000"/>
              </w:rPr>
              <w:t>Заказчик</w:t>
            </w:r>
          </w:p>
        </w:tc>
        <w:tc>
          <w:tcPr>
            <w:tcW w:w="5103" w:type="dxa"/>
          </w:tcPr>
          <w:p w:rsidR="004C0039" w:rsidRPr="004C0039" w:rsidRDefault="004C0039" w:rsidP="004C0039">
            <w:pPr>
              <w:jc w:val="center"/>
              <w:rPr>
                <w:rFonts w:eastAsia="Calibri" w:cs="Times New Roman"/>
                <w:color w:val="000000"/>
              </w:rPr>
            </w:pPr>
            <w:r w:rsidRPr="004C0039">
              <w:rPr>
                <w:rFonts w:eastAsia="Calibri" w:cs="Times New Roman"/>
                <w:b/>
                <w:color w:val="000000"/>
              </w:rPr>
              <w:t xml:space="preserve">Подрядчик </w:t>
            </w:r>
          </w:p>
        </w:tc>
      </w:tr>
      <w:tr w:rsidR="004C0039" w:rsidRPr="004C0039" w:rsidTr="00AA458C">
        <w:tc>
          <w:tcPr>
            <w:tcW w:w="4933" w:type="dxa"/>
          </w:tcPr>
          <w:p w:rsidR="004C0039" w:rsidRPr="004C0039" w:rsidRDefault="004C0039" w:rsidP="004C0039">
            <w:pPr>
              <w:ind w:right="-83"/>
              <w:jc w:val="center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4C0039">
              <w:rPr>
                <w:rFonts w:eastAsia="Calibri" w:cs="Times New Roman"/>
                <w:b/>
                <w:bCs/>
                <w:color w:val="000000"/>
                <w:szCs w:val="24"/>
              </w:rPr>
              <w:t>Государственная администрация</w:t>
            </w:r>
          </w:p>
          <w:p w:rsidR="004C0039" w:rsidRPr="004C0039" w:rsidRDefault="004C0039" w:rsidP="004C0039">
            <w:pPr>
              <w:ind w:right="-83"/>
              <w:jc w:val="center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4C0039">
              <w:rPr>
                <w:rFonts w:eastAsia="Calibri" w:cs="Times New Roman"/>
                <w:b/>
                <w:bCs/>
                <w:color w:val="000000"/>
                <w:szCs w:val="24"/>
              </w:rPr>
              <w:t>города Бендеры</w:t>
            </w:r>
          </w:p>
          <w:p w:rsidR="004C0039" w:rsidRPr="004C0039" w:rsidRDefault="004C0039" w:rsidP="004C0039">
            <w:pPr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4C0039">
              <w:rPr>
                <w:rFonts w:eastAsia="Calibri" w:cs="Times New Roman"/>
                <w:color w:val="000000"/>
                <w:szCs w:val="24"/>
              </w:rPr>
              <w:t xml:space="preserve">3200, ПМР </w:t>
            </w:r>
            <w:proofErr w:type="spellStart"/>
            <w:r w:rsidRPr="004C0039">
              <w:rPr>
                <w:rFonts w:eastAsia="Calibri" w:cs="Times New Roman"/>
                <w:color w:val="000000"/>
                <w:szCs w:val="24"/>
              </w:rPr>
              <w:t>г</w:t>
            </w:r>
            <w:proofErr w:type="gramStart"/>
            <w:r w:rsidRPr="004C0039">
              <w:rPr>
                <w:rFonts w:eastAsia="Calibri" w:cs="Times New Roman"/>
                <w:color w:val="000000"/>
                <w:szCs w:val="24"/>
              </w:rPr>
              <w:t>.Б</w:t>
            </w:r>
            <w:proofErr w:type="gramEnd"/>
            <w:r w:rsidRPr="004C0039">
              <w:rPr>
                <w:rFonts w:eastAsia="Calibri" w:cs="Times New Roman"/>
                <w:color w:val="000000"/>
                <w:szCs w:val="24"/>
              </w:rPr>
              <w:t>ендеры</w:t>
            </w:r>
            <w:proofErr w:type="spellEnd"/>
            <w:r w:rsidRPr="004C0039">
              <w:rPr>
                <w:rFonts w:eastAsia="Calibri" w:cs="Times New Roman"/>
                <w:color w:val="000000"/>
                <w:szCs w:val="24"/>
              </w:rPr>
              <w:t>, ул. Ленина, 17,                                р/с 2191380000412062</w:t>
            </w:r>
          </w:p>
          <w:p w:rsidR="004C0039" w:rsidRPr="004C0039" w:rsidRDefault="004C0039" w:rsidP="004C0039">
            <w:pPr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4C0039">
              <w:rPr>
                <w:rFonts w:eastAsia="Calibri" w:cs="Times New Roman"/>
                <w:color w:val="000000"/>
                <w:szCs w:val="24"/>
              </w:rPr>
              <w:t xml:space="preserve">       в БФ ЗАО «Приднестровский Сбербанк»</w:t>
            </w:r>
          </w:p>
          <w:p w:rsidR="004C0039" w:rsidRPr="004C0039" w:rsidRDefault="004C0039" w:rsidP="004C0039">
            <w:pPr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4C0039">
              <w:rPr>
                <w:rFonts w:eastAsia="Calibri" w:cs="Times New Roman"/>
                <w:color w:val="000000"/>
                <w:szCs w:val="24"/>
              </w:rPr>
              <w:t>ф/к 0300000409</w:t>
            </w:r>
          </w:p>
          <w:p w:rsidR="004C0039" w:rsidRPr="004C0039" w:rsidRDefault="004C0039" w:rsidP="004C0039">
            <w:pPr>
              <w:jc w:val="both"/>
              <w:rPr>
                <w:rFonts w:eastAsia="Calibri" w:cs="Times New Roman"/>
                <w:color w:val="000000"/>
              </w:rPr>
            </w:pPr>
          </w:p>
        </w:tc>
        <w:tc>
          <w:tcPr>
            <w:tcW w:w="5103" w:type="dxa"/>
          </w:tcPr>
          <w:p w:rsidR="004C0039" w:rsidRPr="004C0039" w:rsidRDefault="004C0039" w:rsidP="004C0039">
            <w:pPr>
              <w:shd w:val="clear" w:color="auto" w:fill="FFFFFF"/>
              <w:jc w:val="center"/>
              <w:rPr>
                <w:rFonts w:eastAsia="Calibri" w:cs="Times New Roman"/>
                <w:color w:val="000000"/>
              </w:rPr>
            </w:pPr>
          </w:p>
        </w:tc>
      </w:tr>
      <w:tr w:rsidR="004C0039" w:rsidRPr="004C0039" w:rsidTr="00AA458C">
        <w:tc>
          <w:tcPr>
            <w:tcW w:w="4933" w:type="dxa"/>
          </w:tcPr>
          <w:p w:rsidR="004C0039" w:rsidRPr="004C0039" w:rsidRDefault="004C0039" w:rsidP="004C0039">
            <w:pPr>
              <w:rPr>
                <w:rFonts w:eastAsia="Calibri" w:cs="Times New Roman"/>
                <w:color w:val="000000"/>
              </w:rPr>
            </w:pPr>
            <w:r w:rsidRPr="004C0039">
              <w:rPr>
                <w:rFonts w:eastAsia="Calibri" w:cs="Times New Roman"/>
                <w:color w:val="000000"/>
              </w:rPr>
              <w:t>Глава</w:t>
            </w:r>
            <w:r w:rsidRPr="004C0039">
              <w:rPr>
                <w:rFonts w:eastAsia="Calibri" w:cs="Times New Roman"/>
                <w:color w:val="000000"/>
              </w:rPr>
              <w:tab/>
              <w:t xml:space="preserve">            </w:t>
            </w:r>
          </w:p>
          <w:p w:rsidR="004C0039" w:rsidRPr="004C0039" w:rsidRDefault="004C0039" w:rsidP="004C0039">
            <w:pPr>
              <w:rPr>
                <w:rFonts w:eastAsia="Calibri" w:cs="Times New Roman"/>
                <w:color w:val="000000"/>
              </w:rPr>
            </w:pPr>
            <w:r w:rsidRPr="004C0039">
              <w:rPr>
                <w:rFonts w:eastAsia="Calibri" w:cs="Times New Roman"/>
                <w:color w:val="000000"/>
              </w:rPr>
              <w:t xml:space="preserve">                                                      _____________Р.Д. Иванченко      </w:t>
            </w:r>
          </w:p>
        </w:tc>
        <w:tc>
          <w:tcPr>
            <w:tcW w:w="5103" w:type="dxa"/>
          </w:tcPr>
          <w:p w:rsidR="004C0039" w:rsidRPr="004C0039" w:rsidRDefault="004C0039" w:rsidP="004C0039">
            <w:pPr>
              <w:rPr>
                <w:rFonts w:eastAsia="Calibri" w:cs="Times New Roman"/>
                <w:color w:val="000000"/>
              </w:rPr>
            </w:pPr>
          </w:p>
        </w:tc>
      </w:tr>
    </w:tbl>
    <w:p w:rsidR="004C0039" w:rsidRPr="004C0039" w:rsidRDefault="004C0039" w:rsidP="004C0039">
      <w:pPr>
        <w:spacing w:after="160" w:line="259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bookmarkEnd w:id="2"/>
    <w:p w:rsidR="004C0039" w:rsidRPr="004C0039" w:rsidRDefault="004C0039" w:rsidP="004C0039">
      <w:pPr>
        <w:spacing w:after="160" w:line="259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039" w:rsidRPr="004C0039" w:rsidRDefault="004C0039" w:rsidP="004C0039">
      <w:pPr>
        <w:spacing w:after="160" w:line="259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039" w:rsidRPr="004C0039" w:rsidRDefault="004C0039" w:rsidP="004C0039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039" w:rsidRPr="004C0039" w:rsidRDefault="004C0039" w:rsidP="004C0039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70F0A" w:rsidRDefault="00470F0A"/>
    <w:sectPr w:rsidR="00470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039"/>
    <w:rsid w:val="00470F0A"/>
    <w:rsid w:val="004C0039"/>
    <w:rsid w:val="005917AA"/>
    <w:rsid w:val="00C1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C003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C0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C003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C0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4574</Words>
  <Characters>26076</Characters>
  <Application>Microsoft Office Word</Application>
  <DocSecurity>0</DocSecurity>
  <Lines>217</Lines>
  <Paragraphs>61</Paragraphs>
  <ScaleCrop>false</ScaleCrop>
  <Company/>
  <LinksUpToDate>false</LinksUpToDate>
  <CharactersWithSpaces>30589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2023-11-22T07:10:00Z</dcterms:created>
  <dcterms:modified xsi:type="dcterms:W3CDTF">2023-11-22T07:49:00Z</dcterms:modified>
</cp:coreProperties>
</file>