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4F13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>ПМР                                                                                             ПМР</w:t>
      </w:r>
    </w:p>
    <w:p w14:paraId="6BE23496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r w:rsidRPr="004E4FB0">
        <w:rPr>
          <w:b/>
        </w:rPr>
        <w:t>Министерул                                                                              М</w:t>
      </w:r>
      <w:r w:rsidRPr="004E4FB0">
        <w:rPr>
          <w:b/>
          <w:lang w:val="en-US"/>
        </w:rPr>
        <w:t>i</w:t>
      </w:r>
      <w:r w:rsidRPr="004E4FB0">
        <w:rPr>
          <w:b/>
        </w:rPr>
        <w:t>н</w:t>
      </w:r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r w:rsidRPr="004E4FB0">
        <w:rPr>
          <w:b/>
          <w:sz w:val="20"/>
          <w:szCs w:val="20"/>
        </w:rPr>
        <w:t xml:space="preserve"> </w:t>
      </w:r>
    </w:p>
    <w:p w14:paraId="60085088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дезволтэрий   економиче                                                          економ</w:t>
      </w:r>
      <w:r w:rsidRPr="004E4FB0">
        <w:rPr>
          <w:b/>
          <w:lang w:val="en-US"/>
        </w:rPr>
        <w:t>i</w:t>
      </w:r>
      <w:r w:rsidRPr="004E4FB0">
        <w:rPr>
          <w:b/>
        </w:rPr>
        <w:t>чного  розвитку</w:t>
      </w:r>
    </w:p>
    <w:p w14:paraId="3A065CEE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Ынтреприндеря Унитарэ де Стат                                    </w:t>
      </w:r>
      <w:r w:rsidRPr="004E4FB0">
        <w:rPr>
          <w:b/>
          <w:lang w:val="uk-UA"/>
        </w:rPr>
        <w:t>Державне унітарне підпри</w:t>
      </w:r>
      <w:r w:rsidRPr="004E4FB0">
        <w:rPr>
          <w:b/>
        </w:rPr>
        <w:t>є</w:t>
      </w:r>
      <w:r w:rsidRPr="004E4FB0">
        <w:rPr>
          <w:b/>
          <w:lang w:val="uk-UA"/>
        </w:rPr>
        <w:t>мство</w:t>
      </w:r>
    </w:p>
    <w:p w14:paraId="2127E30A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>УХЕ дин Дубэсарь»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r w:rsidRPr="004E4FB0">
        <w:rPr>
          <w:b/>
        </w:rPr>
        <w:t>Дубосарська ГЕС</w:t>
      </w:r>
      <w:r w:rsidRPr="004E4FB0">
        <w:rPr>
          <w:b/>
          <w:lang w:val="uk-UA"/>
        </w:rPr>
        <w:t>»</w:t>
      </w:r>
    </w:p>
    <w:p w14:paraId="123DC28A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665CDBAE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1364A138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16899040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366FB5DA" w14:textId="5C792789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828A29" wp14:editId="19FB2D06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0C7FB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4508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 w:rsidR="00245084">
        <w:t>тел. (</w:t>
      </w:r>
      <w:r>
        <w:t>0373215) 3-52-27, 2-44-91, 3-33-67</w:t>
      </w:r>
      <w:r w:rsidR="00FA5E9F">
        <w:t xml:space="preserve">, </w:t>
      </w:r>
    </w:p>
    <w:p w14:paraId="76A0346C" w14:textId="77777777" w:rsidR="00FD4C42" w:rsidRDefault="00D5290E" w:rsidP="00FD4C42">
      <w:pPr>
        <w:widowControl w:val="0"/>
        <w:jc w:val="center"/>
      </w:pPr>
      <w:hyperlink r:id="rId8" w:history="1">
        <w:r w:rsidR="006F7505" w:rsidRPr="00C008B6">
          <w:rPr>
            <w:rStyle w:val="a8"/>
            <w:lang w:val="en-US"/>
          </w:rPr>
          <w:t>gupdges</w:t>
        </w:r>
        <w:r w:rsidR="006F7505" w:rsidRPr="006F7505">
          <w:rPr>
            <w:rStyle w:val="a8"/>
          </w:rPr>
          <w:t>@</w:t>
        </w:r>
        <w:r w:rsidR="006F7505" w:rsidRPr="00C008B6">
          <w:rPr>
            <w:rStyle w:val="a8"/>
            <w:lang w:val="en-US"/>
          </w:rPr>
          <w:t>gmail</w:t>
        </w:r>
        <w:r w:rsidR="006F7505" w:rsidRPr="006F7505">
          <w:rPr>
            <w:rStyle w:val="a8"/>
          </w:rPr>
          <w:t>.</w:t>
        </w:r>
        <w:r w:rsidR="006F7505" w:rsidRPr="00C008B6">
          <w:rPr>
            <w:rStyle w:val="a8"/>
            <w:lang w:val="en-US"/>
          </w:rPr>
          <w:t>com</w:t>
        </w:r>
      </w:hyperlink>
      <w:r w:rsidR="006F7505" w:rsidRPr="006F7505">
        <w:t xml:space="preserve">. </w:t>
      </w:r>
      <w:r w:rsidR="00FD4C42">
        <w:t>Р/с 2211410000000020, КУБ 41, кор. счет 20210000094, в Дубоссарском филиале № 2825 ЗАО   "Приднестровский Сбербанк", фискальный код   0700041667</w:t>
      </w:r>
    </w:p>
    <w:p w14:paraId="7B081754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29867775" w14:textId="77777777" w:rsidTr="00F67745">
        <w:tc>
          <w:tcPr>
            <w:tcW w:w="3213" w:type="dxa"/>
          </w:tcPr>
          <w:p w14:paraId="7C65E211" w14:textId="3FB4F7D7" w:rsidR="00F67745" w:rsidRPr="005F27D5" w:rsidRDefault="00F67745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5F27D5">
              <w:rPr>
                <w:sz w:val="22"/>
                <w:szCs w:val="22"/>
              </w:rPr>
              <w:t>_______</w:t>
            </w:r>
            <w:r w:rsidR="00B20593">
              <w:rPr>
                <w:sz w:val="22"/>
                <w:szCs w:val="22"/>
              </w:rPr>
              <w:t>____</w:t>
            </w:r>
            <w:r w:rsidRPr="005F27D5">
              <w:rPr>
                <w:sz w:val="22"/>
                <w:szCs w:val="22"/>
              </w:rPr>
              <w:t>_</w:t>
            </w:r>
            <w:r w:rsidR="00B20593">
              <w:rPr>
                <w:sz w:val="22"/>
                <w:szCs w:val="22"/>
              </w:rPr>
              <w:t>№</w:t>
            </w:r>
            <w:r w:rsidRPr="005F27D5">
              <w:rPr>
                <w:sz w:val="22"/>
                <w:szCs w:val="22"/>
              </w:rPr>
              <w:t>_____________</w:t>
            </w:r>
          </w:p>
          <w:p w14:paraId="6B9EB117" w14:textId="5A48E820" w:rsidR="00F67745" w:rsidRPr="005F27D5" w:rsidRDefault="00B20593" w:rsidP="005F27D5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="00F67745" w:rsidRPr="005F27D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№</w:t>
            </w:r>
            <w:r w:rsidR="00F67745" w:rsidRPr="005F27D5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от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</w:tc>
        <w:tc>
          <w:tcPr>
            <w:tcW w:w="3214" w:type="dxa"/>
          </w:tcPr>
          <w:p w14:paraId="41FCC1F5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18A99E8F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4E5362D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70034BCF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  <w:r w:rsidRPr="00275B18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275B18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5751863C" w14:textId="52CB64B5" w:rsidR="003D0F1A" w:rsidRDefault="00420945" w:rsidP="0060653B">
      <w:pPr>
        <w:pStyle w:val="a3"/>
        <w:widowControl w:val="0"/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spacing w:before="240"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0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B10AD" w:rsidRPr="00420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грегат </w:t>
      </w:r>
      <w:r w:rsidR="004C3E3B" w:rsidRPr="00420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электронасос</w:t>
      </w:r>
      <w:r w:rsidR="004C3E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</w:t>
      </w:r>
      <w:r w:rsidR="00B20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0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насоса двухстороннего входа типоразмер 300Д70А или аналог </w:t>
      </w:r>
    </w:p>
    <w:tbl>
      <w:tblPr>
        <w:tblStyle w:val="15"/>
        <w:tblW w:w="9790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764"/>
        <w:gridCol w:w="5615"/>
        <w:gridCol w:w="1985"/>
        <w:gridCol w:w="8"/>
        <w:gridCol w:w="701"/>
        <w:gridCol w:w="8"/>
        <w:gridCol w:w="701"/>
        <w:gridCol w:w="8"/>
      </w:tblGrid>
      <w:tr w:rsidR="004C3E3B" w:rsidRPr="00420945" w14:paraId="4F0D2447" w14:textId="77777777" w:rsidTr="00610FDA">
        <w:trPr>
          <w:gridAfter w:val="1"/>
          <w:wAfter w:w="8" w:type="dxa"/>
          <w:trHeight w:val="581"/>
        </w:trPr>
        <w:tc>
          <w:tcPr>
            <w:tcW w:w="764" w:type="dxa"/>
          </w:tcPr>
          <w:p w14:paraId="503DA3B2" w14:textId="3A2CA1DB" w:rsidR="004C3E3B" w:rsidRPr="004C3E3B" w:rsidRDefault="004C3E3B" w:rsidP="004C3E3B">
            <w:pPr>
              <w:suppressAutoHyphens/>
              <w:spacing w:line="20" w:lineRule="atLeast"/>
              <w:rPr>
                <w:rFonts w:eastAsia="Calibri"/>
                <w:lang w:eastAsia="ar-SA"/>
              </w:rPr>
            </w:pPr>
          </w:p>
        </w:tc>
        <w:tc>
          <w:tcPr>
            <w:tcW w:w="5615" w:type="dxa"/>
          </w:tcPr>
          <w:p w14:paraId="67BDBF39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Наименование товаров</w:t>
            </w:r>
          </w:p>
        </w:tc>
        <w:tc>
          <w:tcPr>
            <w:tcW w:w="1985" w:type="dxa"/>
          </w:tcPr>
          <w:p w14:paraId="755DEC8F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Технические характеристики</w:t>
            </w:r>
          </w:p>
        </w:tc>
        <w:tc>
          <w:tcPr>
            <w:tcW w:w="709" w:type="dxa"/>
            <w:gridSpan w:val="2"/>
          </w:tcPr>
          <w:p w14:paraId="2F4917A5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Ед. </w:t>
            </w:r>
          </w:p>
          <w:p w14:paraId="221CEBC9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изм.</w:t>
            </w:r>
          </w:p>
        </w:tc>
        <w:tc>
          <w:tcPr>
            <w:tcW w:w="709" w:type="dxa"/>
            <w:gridSpan w:val="2"/>
          </w:tcPr>
          <w:p w14:paraId="4A8E4580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Кол-во</w:t>
            </w:r>
          </w:p>
        </w:tc>
      </w:tr>
      <w:tr w:rsidR="004C3E3B" w:rsidRPr="00420945" w14:paraId="38BCA82A" w14:textId="77777777" w:rsidTr="00610FDA">
        <w:trPr>
          <w:gridAfter w:val="1"/>
          <w:wAfter w:w="8" w:type="dxa"/>
          <w:trHeight w:val="220"/>
        </w:trPr>
        <w:tc>
          <w:tcPr>
            <w:tcW w:w="764" w:type="dxa"/>
          </w:tcPr>
          <w:p w14:paraId="46359D65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615" w:type="dxa"/>
          </w:tcPr>
          <w:p w14:paraId="11E41139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985" w:type="dxa"/>
          </w:tcPr>
          <w:p w14:paraId="75756FE6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09" w:type="dxa"/>
            <w:gridSpan w:val="2"/>
          </w:tcPr>
          <w:p w14:paraId="3552D399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09" w:type="dxa"/>
            <w:gridSpan w:val="2"/>
          </w:tcPr>
          <w:p w14:paraId="458C76F6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</w:tr>
      <w:tr w:rsidR="004C3E3B" w:rsidRPr="00420945" w14:paraId="6B046564" w14:textId="77777777" w:rsidTr="004C3E3B">
        <w:trPr>
          <w:gridAfter w:val="1"/>
          <w:wAfter w:w="8" w:type="dxa"/>
          <w:trHeight w:val="609"/>
        </w:trPr>
        <w:tc>
          <w:tcPr>
            <w:tcW w:w="764" w:type="dxa"/>
            <w:vAlign w:val="bottom"/>
          </w:tcPr>
          <w:p w14:paraId="388C2335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5615" w:type="dxa"/>
            <w:vAlign w:val="bottom"/>
          </w:tcPr>
          <w:p w14:paraId="7F87D0EF" w14:textId="791572EC" w:rsidR="004C3E3B" w:rsidRPr="00420945" w:rsidRDefault="004C3E3B" w:rsidP="004C3E3B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Агрегат электронасоный на основе насоса двухстороннего входа типоразмер </w:t>
            </w:r>
            <w:r w:rsidRPr="00FD58DF">
              <w:rPr>
                <w:rFonts w:eastAsia="Calibri"/>
                <w:sz w:val="22"/>
                <w:szCs w:val="22"/>
                <w:lang w:eastAsia="ar-SA"/>
              </w:rPr>
              <w:t xml:space="preserve">300Д70А </w:t>
            </w:r>
            <w:r w:rsidR="00FD58DF">
              <w:rPr>
                <w:rFonts w:eastAsia="Calibri"/>
                <w:sz w:val="22"/>
                <w:szCs w:val="22"/>
                <w:lang w:eastAsia="ar-SA"/>
              </w:rPr>
              <w:t>или аналог</w:t>
            </w:r>
          </w:p>
        </w:tc>
        <w:tc>
          <w:tcPr>
            <w:tcW w:w="1985" w:type="dxa"/>
            <w:vAlign w:val="bottom"/>
          </w:tcPr>
          <w:p w14:paraId="18674A67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4D9E025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vAlign w:val="bottom"/>
          </w:tcPr>
          <w:p w14:paraId="41CCDB43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4C3E3B" w:rsidRPr="00420945" w14:paraId="296CE836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22B2952E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608" w:type="dxa"/>
            <w:gridSpan w:val="3"/>
            <w:vAlign w:val="bottom"/>
          </w:tcPr>
          <w:p w14:paraId="3811D642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C3E3B">
              <w:rPr>
                <w:rFonts w:eastAsia="Calibri"/>
                <w:b/>
                <w:sz w:val="22"/>
                <w:szCs w:val="22"/>
                <w:lang w:eastAsia="ar-SA"/>
              </w:rPr>
              <w:t>Комплектация</w:t>
            </w:r>
          </w:p>
        </w:tc>
        <w:tc>
          <w:tcPr>
            <w:tcW w:w="709" w:type="dxa"/>
            <w:gridSpan w:val="2"/>
            <w:vAlign w:val="bottom"/>
          </w:tcPr>
          <w:p w14:paraId="1F5585EF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2"/>
            <w:vAlign w:val="bottom"/>
          </w:tcPr>
          <w:p w14:paraId="2EFFE124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C3E3B" w:rsidRPr="00420945" w14:paraId="43ED052B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52153A0E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608" w:type="dxa"/>
            <w:gridSpan w:val="3"/>
            <w:vAlign w:val="bottom"/>
          </w:tcPr>
          <w:p w14:paraId="13610E25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Насос </w:t>
            </w:r>
          </w:p>
        </w:tc>
        <w:tc>
          <w:tcPr>
            <w:tcW w:w="709" w:type="dxa"/>
            <w:gridSpan w:val="2"/>
            <w:vAlign w:val="bottom"/>
          </w:tcPr>
          <w:p w14:paraId="0D6859DE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vAlign w:val="bottom"/>
          </w:tcPr>
          <w:p w14:paraId="774C4481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4C3E3B" w:rsidRPr="00420945" w14:paraId="7B6BE9C1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76EC29A5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7608" w:type="dxa"/>
            <w:gridSpan w:val="3"/>
            <w:vAlign w:val="bottom"/>
          </w:tcPr>
          <w:p w14:paraId="5D0695C7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Муфта упругая втулочно-пальцевая </w:t>
            </w:r>
          </w:p>
        </w:tc>
        <w:tc>
          <w:tcPr>
            <w:tcW w:w="709" w:type="dxa"/>
            <w:gridSpan w:val="2"/>
            <w:vAlign w:val="bottom"/>
          </w:tcPr>
          <w:p w14:paraId="60ACD06D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vAlign w:val="bottom"/>
          </w:tcPr>
          <w:p w14:paraId="60C4DD55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4C3E3B" w:rsidRPr="00420945" w14:paraId="7362A1B3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75F3962F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608" w:type="dxa"/>
            <w:gridSpan w:val="3"/>
            <w:vAlign w:val="bottom"/>
          </w:tcPr>
          <w:p w14:paraId="1CD579B2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Манометр МП3-У-У2 (1,0МРа, класс точности – 1,5) с трехходовым краном для спуска воздуха </w:t>
            </w:r>
          </w:p>
        </w:tc>
        <w:tc>
          <w:tcPr>
            <w:tcW w:w="709" w:type="dxa"/>
            <w:gridSpan w:val="2"/>
            <w:vAlign w:val="bottom"/>
          </w:tcPr>
          <w:p w14:paraId="44AA5571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vAlign w:val="bottom"/>
          </w:tcPr>
          <w:p w14:paraId="559C973B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4C3E3B" w:rsidRPr="00420945" w14:paraId="0E6DF90E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29E2461E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7608" w:type="dxa"/>
            <w:gridSpan w:val="3"/>
            <w:vAlign w:val="bottom"/>
          </w:tcPr>
          <w:p w14:paraId="68A8AA90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Ограждение муфты </w:t>
            </w:r>
          </w:p>
        </w:tc>
        <w:tc>
          <w:tcPr>
            <w:tcW w:w="709" w:type="dxa"/>
            <w:gridSpan w:val="2"/>
            <w:vAlign w:val="bottom"/>
          </w:tcPr>
          <w:p w14:paraId="29A442F6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vAlign w:val="bottom"/>
          </w:tcPr>
          <w:p w14:paraId="1DA99962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4C3E3B" w:rsidRPr="00420945" w14:paraId="5A25952C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2BF84742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7608" w:type="dxa"/>
            <w:gridSpan w:val="3"/>
            <w:vAlign w:val="bottom"/>
          </w:tcPr>
          <w:p w14:paraId="6ED27927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Электродвигатель </w:t>
            </w:r>
          </w:p>
        </w:tc>
        <w:tc>
          <w:tcPr>
            <w:tcW w:w="709" w:type="dxa"/>
            <w:gridSpan w:val="2"/>
            <w:vAlign w:val="bottom"/>
          </w:tcPr>
          <w:p w14:paraId="1B7EC6A1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vAlign w:val="bottom"/>
          </w:tcPr>
          <w:p w14:paraId="6996D2E5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4C3E3B" w:rsidRPr="00420945" w14:paraId="1756200F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6ED8AE1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7608" w:type="dxa"/>
            <w:gridSpan w:val="3"/>
            <w:vAlign w:val="bottom"/>
          </w:tcPr>
          <w:p w14:paraId="099BCB41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Рама </w:t>
            </w:r>
          </w:p>
        </w:tc>
        <w:tc>
          <w:tcPr>
            <w:tcW w:w="709" w:type="dxa"/>
            <w:gridSpan w:val="2"/>
            <w:vAlign w:val="bottom"/>
          </w:tcPr>
          <w:p w14:paraId="38D12BE5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vAlign w:val="bottom"/>
          </w:tcPr>
          <w:p w14:paraId="4B8DBB45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4C3E3B" w:rsidRPr="00420945" w14:paraId="60082457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5E1898B1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7608" w:type="dxa"/>
            <w:gridSpan w:val="3"/>
            <w:vAlign w:val="bottom"/>
          </w:tcPr>
          <w:p w14:paraId="70A6B5CF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Комплект монтажных изделий в составе:</w:t>
            </w:r>
          </w:p>
        </w:tc>
        <w:tc>
          <w:tcPr>
            <w:tcW w:w="709" w:type="dxa"/>
            <w:gridSpan w:val="2"/>
            <w:vAlign w:val="bottom"/>
          </w:tcPr>
          <w:p w14:paraId="4699BB89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к-т.</w:t>
            </w:r>
          </w:p>
        </w:tc>
        <w:tc>
          <w:tcPr>
            <w:tcW w:w="709" w:type="dxa"/>
            <w:gridSpan w:val="2"/>
            <w:vAlign w:val="bottom"/>
          </w:tcPr>
          <w:p w14:paraId="12BC61FF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</w:tr>
      <w:tr w:rsidR="004C3E3B" w:rsidRPr="00420945" w14:paraId="3D8FCB51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3366F9FE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608" w:type="dxa"/>
            <w:gridSpan w:val="3"/>
            <w:vAlign w:val="bottom"/>
          </w:tcPr>
          <w:p w14:paraId="10915DB1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Фланцы (ответные) </w:t>
            </w:r>
          </w:p>
        </w:tc>
        <w:tc>
          <w:tcPr>
            <w:tcW w:w="709" w:type="dxa"/>
            <w:gridSpan w:val="2"/>
            <w:vAlign w:val="bottom"/>
          </w:tcPr>
          <w:p w14:paraId="33C40FAA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vAlign w:val="bottom"/>
          </w:tcPr>
          <w:p w14:paraId="0399C7BA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</w:tr>
      <w:tr w:rsidR="004C3E3B" w:rsidRPr="00420945" w14:paraId="46E7FF81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5077A45D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608" w:type="dxa"/>
            <w:gridSpan w:val="3"/>
            <w:vAlign w:val="bottom"/>
          </w:tcPr>
          <w:p w14:paraId="18E957A2" w14:textId="00B839AA" w:rsidR="004C3E3B" w:rsidRPr="002C3951" w:rsidRDefault="00555FB0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2C3951">
              <w:rPr>
                <w:rFonts w:eastAsia="Calibri"/>
                <w:sz w:val="22"/>
                <w:szCs w:val="22"/>
                <w:lang w:eastAsia="ar-SA"/>
              </w:rPr>
              <w:t xml:space="preserve">Болт шестигранный </w:t>
            </w:r>
            <w:r w:rsidRPr="002C3951">
              <w:rPr>
                <w:rFonts w:eastAsia="Calibri"/>
                <w:sz w:val="22"/>
                <w:szCs w:val="22"/>
                <w:lang w:val="en-US" w:eastAsia="ar-SA"/>
              </w:rPr>
              <w:t>DIN</w:t>
            </w:r>
            <w:r w:rsidRPr="002C3951">
              <w:rPr>
                <w:rFonts w:eastAsia="Calibri"/>
                <w:sz w:val="22"/>
                <w:szCs w:val="22"/>
                <w:lang w:eastAsia="ar-SA"/>
              </w:rPr>
              <w:t xml:space="preserve">933, резьба неполная М18 90мм к.п.8,8 </w:t>
            </w:r>
            <w:r w:rsidR="002C3951" w:rsidRPr="002C3951">
              <w:rPr>
                <w:rFonts w:eastAsia="Calibri"/>
                <w:sz w:val="22"/>
                <w:szCs w:val="22"/>
                <w:lang w:eastAsia="ar-SA"/>
              </w:rPr>
              <w:t>оцинкованный  (</w:t>
            </w:r>
            <w:r w:rsidRPr="002C3951">
              <w:rPr>
                <w:rFonts w:eastAsia="Calibri"/>
                <w:sz w:val="22"/>
                <w:szCs w:val="22"/>
                <w:lang w:eastAsia="ar-SA"/>
              </w:rPr>
              <w:t>ГОСТ 7798</w:t>
            </w:r>
            <w:r w:rsidR="002C3951" w:rsidRPr="002C3951">
              <w:rPr>
                <w:rFonts w:eastAsia="Calibri"/>
                <w:sz w:val="22"/>
                <w:szCs w:val="22"/>
                <w:lang w:eastAsia="ar-SA"/>
              </w:rPr>
              <w:t>-70, ГОСТ 7805-70)_</w:t>
            </w:r>
            <w:r w:rsidR="00782C2F" w:rsidRPr="002C3951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09" w:type="dxa"/>
            <w:gridSpan w:val="2"/>
            <w:vAlign w:val="bottom"/>
          </w:tcPr>
          <w:p w14:paraId="4AD39F24" w14:textId="77777777" w:rsidR="004C3E3B" w:rsidRPr="002C3951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2C3951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vAlign w:val="bottom"/>
          </w:tcPr>
          <w:p w14:paraId="338D183F" w14:textId="3688E6CE" w:rsidR="004C3E3B" w:rsidRPr="002C3951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C3951">
              <w:rPr>
                <w:rFonts w:eastAsia="Calibri"/>
                <w:sz w:val="22"/>
                <w:szCs w:val="22"/>
                <w:lang w:eastAsia="ar-SA"/>
              </w:rPr>
              <w:t>2</w:t>
            </w:r>
            <w:r w:rsidR="002C3951" w:rsidRPr="002C3951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4C3E3B" w:rsidRPr="00420945" w14:paraId="4F68B618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4D41D0CD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608" w:type="dxa"/>
            <w:gridSpan w:val="3"/>
            <w:tcBorders>
              <w:bottom w:val="single" w:sz="4" w:space="0" w:color="auto"/>
            </w:tcBorders>
            <w:vAlign w:val="center"/>
          </w:tcPr>
          <w:p w14:paraId="70F4399D" w14:textId="134CA2EA" w:rsidR="004C3E3B" w:rsidRPr="002C3951" w:rsidRDefault="002C3951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2C3951">
              <w:rPr>
                <w:rFonts w:eastAsia="Calibri"/>
                <w:sz w:val="22"/>
                <w:szCs w:val="22"/>
                <w:lang w:eastAsia="ar-SA"/>
              </w:rPr>
              <w:t xml:space="preserve">Гайка шестигранная М18, класс прочности 8, оцинкованная, </w:t>
            </w:r>
            <w:r w:rsidRPr="002C3951">
              <w:rPr>
                <w:rFonts w:eastAsia="Calibri"/>
                <w:sz w:val="22"/>
                <w:szCs w:val="22"/>
                <w:lang w:val="en-US" w:eastAsia="ar-SA"/>
              </w:rPr>
              <w:t>DIN</w:t>
            </w:r>
            <w:r w:rsidRPr="002C3951">
              <w:rPr>
                <w:rFonts w:eastAsia="Calibri"/>
                <w:sz w:val="22"/>
                <w:szCs w:val="22"/>
                <w:lang w:eastAsia="ar-SA"/>
              </w:rPr>
              <w:t>934, ГОСТ 5915-70</w:t>
            </w:r>
          </w:p>
        </w:tc>
        <w:tc>
          <w:tcPr>
            <w:tcW w:w="709" w:type="dxa"/>
            <w:gridSpan w:val="2"/>
            <w:vAlign w:val="bottom"/>
          </w:tcPr>
          <w:p w14:paraId="64532083" w14:textId="77777777" w:rsidR="004C3E3B" w:rsidRPr="002C3951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2C3951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vAlign w:val="bottom"/>
          </w:tcPr>
          <w:p w14:paraId="641331C1" w14:textId="7E12AA8B" w:rsidR="004C3E3B" w:rsidRPr="002C3951" w:rsidRDefault="002C3951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2C3951">
              <w:rPr>
                <w:rFonts w:eastAsia="Calibri"/>
                <w:sz w:val="22"/>
                <w:szCs w:val="22"/>
                <w:lang w:eastAsia="ar-SA"/>
              </w:rPr>
              <w:t>2</w:t>
            </w:r>
            <w:r w:rsidR="004C3E3B" w:rsidRPr="002C3951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4C3E3B" w:rsidRPr="00420945" w14:paraId="02D497CD" w14:textId="77777777" w:rsidTr="00610FDA">
        <w:trPr>
          <w:trHeight w:val="220"/>
        </w:trPr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14:paraId="7F1E8FA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7608" w:type="dxa"/>
            <w:gridSpan w:val="3"/>
            <w:tcBorders>
              <w:bottom w:val="single" w:sz="4" w:space="0" w:color="auto"/>
            </w:tcBorders>
            <w:vAlign w:val="bottom"/>
          </w:tcPr>
          <w:p w14:paraId="527A112C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Комплект запасных частей, поставляемых с насосом:</w:t>
            </w:r>
          </w:p>
        </w:tc>
        <w:tc>
          <w:tcPr>
            <w:tcW w:w="709" w:type="dxa"/>
            <w:gridSpan w:val="2"/>
            <w:vAlign w:val="bottom"/>
          </w:tcPr>
          <w:p w14:paraId="2FF1A99D" w14:textId="164120B5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6504C3B3" w14:textId="2D2597E6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C3E3B" w:rsidRPr="00420945" w14:paraId="04879314" w14:textId="77777777" w:rsidTr="00610FDA">
        <w:trPr>
          <w:trHeight w:val="220"/>
        </w:trPr>
        <w:tc>
          <w:tcPr>
            <w:tcW w:w="764" w:type="dxa"/>
            <w:tcBorders>
              <w:top w:val="single" w:sz="4" w:space="0" w:color="auto"/>
            </w:tcBorders>
            <w:vAlign w:val="bottom"/>
          </w:tcPr>
          <w:p w14:paraId="30D04AEC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608" w:type="dxa"/>
            <w:gridSpan w:val="3"/>
            <w:tcBorders>
              <w:top w:val="single" w:sz="4" w:space="0" w:color="auto"/>
            </w:tcBorders>
            <w:vAlign w:val="center"/>
          </w:tcPr>
          <w:p w14:paraId="41D70319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Кольцо лабиринтное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14:paraId="709EABDF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bottom"/>
          </w:tcPr>
          <w:p w14:paraId="12348965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4</w:t>
            </w:r>
          </w:p>
        </w:tc>
      </w:tr>
      <w:tr w:rsidR="004C3E3B" w:rsidRPr="00420945" w14:paraId="7BEFF5EA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60222042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608" w:type="dxa"/>
            <w:gridSpan w:val="3"/>
            <w:vAlign w:val="bottom"/>
          </w:tcPr>
          <w:p w14:paraId="183C7472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Кольцо упругой втулки </w:t>
            </w:r>
          </w:p>
        </w:tc>
        <w:tc>
          <w:tcPr>
            <w:tcW w:w="709" w:type="dxa"/>
            <w:gridSpan w:val="2"/>
            <w:vAlign w:val="bottom"/>
          </w:tcPr>
          <w:p w14:paraId="624C058A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к-т.</w:t>
            </w:r>
          </w:p>
        </w:tc>
        <w:tc>
          <w:tcPr>
            <w:tcW w:w="709" w:type="dxa"/>
            <w:gridSpan w:val="2"/>
            <w:vAlign w:val="bottom"/>
          </w:tcPr>
          <w:p w14:paraId="197D6DF4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</w:tr>
      <w:tr w:rsidR="004C3E3B" w:rsidRPr="00420945" w14:paraId="48B68403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3FBA0EC4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608" w:type="dxa"/>
            <w:gridSpan w:val="3"/>
            <w:vAlign w:val="bottom"/>
          </w:tcPr>
          <w:p w14:paraId="5FD53950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Втулка предохранительная </w:t>
            </w:r>
          </w:p>
        </w:tc>
        <w:tc>
          <w:tcPr>
            <w:tcW w:w="709" w:type="dxa"/>
            <w:gridSpan w:val="2"/>
            <w:vAlign w:val="bottom"/>
          </w:tcPr>
          <w:p w14:paraId="1204902D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709" w:type="dxa"/>
            <w:gridSpan w:val="2"/>
            <w:vAlign w:val="bottom"/>
          </w:tcPr>
          <w:p w14:paraId="541BC738" w14:textId="77777777" w:rsidR="004C3E3B" w:rsidRPr="00420945" w:rsidRDefault="004C3E3B" w:rsidP="00610FDA">
            <w:pPr>
              <w:suppressAutoHyphens/>
              <w:spacing w:line="20" w:lineRule="atLeast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6</w:t>
            </w:r>
          </w:p>
        </w:tc>
      </w:tr>
    </w:tbl>
    <w:tbl>
      <w:tblPr>
        <w:tblStyle w:val="16"/>
        <w:tblW w:w="9781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764"/>
        <w:gridCol w:w="3347"/>
        <w:gridCol w:w="1587"/>
        <w:gridCol w:w="1532"/>
        <w:gridCol w:w="997"/>
        <w:gridCol w:w="17"/>
        <w:gridCol w:w="1537"/>
      </w:tblGrid>
      <w:tr w:rsidR="004C3E3B" w:rsidRPr="00420945" w14:paraId="4A922A9C" w14:textId="77777777" w:rsidTr="00610FDA">
        <w:trPr>
          <w:trHeight w:val="220"/>
        </w:trPr>
        <w:tc>
          <w:tcPr>
            <w:tcW w:w="7230" w:type="dxa"/>
            <w:gridSpan w:val="4"/>
            <w:vAlign w:val="bottom"/>
          </w:tcPr>
          <w:p w14:paraId="1CF34AAC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/>
                <w:sz w:val="22"/>
                <w:szCs w:val="22"/>
                <w:lang w:eastAsia="ar-SA"/>
              </w:rPr>
              <w:t xml:space="preserve">ТЕХНИЧЕСКИЕ ХАРАКТЕРИСТИКИ </w:t>
            </w:r>
          </w:p>
        </w:tc>
        <w:tc>
          <w:tcPr>
            <w:tcW w:w="997" w:type="dxa"/>
            <w:vAlign w:val="bottom"/>
          </w:tcPr>
          <w:p w14:paraId="3C846B52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/>
                <w:sz w:val="22"/>
                <w:szCs w:val="22"/>
                <w:lang w:eastAsia="ar-SA"/>
              </w:rPr>
              <w:t>Ед.изм.</w:t>
            </w:r>
          </w:p>
        </w:tc>
        <w:tc>
          <w:tcPr>
            <w:tcW w:w="1554" w:type="dxa"/>
            <w:gridSpan w:val="2"/>
            <w:vAlign w:val="bottom"/>
          </w:tcPr>
          <w:p w14:paraId="3F160387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/>
                <w:sz w:val="22"/>
                <w:szCs w:val="22"/>
                <w:lang w:eastAsia="ar-SA"/>
              </w:rPr>
              <w:t>Показатель</w:t>
            </w:r>
          </w:p>
        </w:tc>
      </w:tr>
      <w:tr w:rsidR="004C3E3B" w:rsidRPr="00420945" w14:paraId="25BA1BD3" w14:textId="77777777" w:rsidTr="00610FDA">
        <w:trPr>
          <w:trHeight w:val="220"/>
        </w:trPr>
        <w:tc>
          <w:tcPr>
            <w:tcW w:w="764" w:type="dxa"/>
            <w:vMerge w:val="restart"/>
            <w:vAlign w:val="center"/>
          </w:tcPr>
          <w:p w14:paraId="647970F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6466" w:type="dxa"/>
            <w:gridSpan w:val="3"/>
            <w:vMerge w:val="restart"/>
            <w:vAlign w:val="center"/>
          </w:tcPr>
          <w:p w14:paraId="21EFD32E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ind w:left="360"/>
              <w:contextualSpacing/>
              <w:rPr>
                <w:rFonts w:eastAsia="Calibri"/>
                <w:sz w:val="22"/>
                <w:szCs w:val="22"/>
                <w:lang w:val="en-US"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Подача (</w:t>
            </w:r>
            <w:r w:rsidRPr="00420945">
              <w:rPr>
                <w:rFonts w:eastAsia="Calibri"/>
                <w:sz w:val="22"/>
                <w:szCs w:val="22"/>
                <w:lang w:val="en-US" w:eastAsia="ar-SA"/>
              </w:rPr>
              <w:t>Q)</w:t>
            </w:r>
          </w:p>
        </w:tc>
        <w:tc>
          <w:tcPr>
            <w:tcW w:w="997" w:type="dxa"/>
            <w:vAlign w:val="center"/>
          </w:tcPr>
          <w:p w14:paraId="08855392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л/с</w:t>
            </w:r>
          </w:p>
        </w:tc>
        <w:tc>
          <w:tcPr>
            <w:tcW w:w="1554" w:type="dxa"/>
            <w:gridSpan w:val="2"/>
          </w:tcPr>
          <w:p w14:paraId="7DE3C2EE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250</w:t>
            </w:r>
          </w:p>
        </w:tc>
      </w:tr>
      <w:tr w:rsidR="004C3E3B" w:rsidRPr="00420945" w14:paraId="3AA6BECC" w14:textId="77777777" w:rsidTr="00610FDA">
        <w:trPr>
          <w:trHeight w:val="220"/>
        </w:trPr>
        <w:tc>
          <w:tcPr>
            <w:tcW w:w="764" w:type="dxa"/>
            <w:vMerge/>
            <w:vAlign w:val="bottom"/>
          </w:tcPr>
          <w:p w14:paraId="6FCA2EC3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6466" w:type="dxa"/>
            <w:gridSpan w:val="3"/>
            <w:vMerge/>
            <w:vAlign w:val="bottom"/>
          </w:tcPr>
          <w:p w14:paraId="3A70E920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ind w:left="360"/>
              <w:contextualSpacing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97" w:type="dxa"/>
            <w:vAlign w:val="center"/>
          </w:tcPr>
          <w:p w14:paraId="18AC34E3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м3/ч</w:t>
            </w:r>
          </w:p>
        </w:tc>
        <w:tc>
          <w:tcPr>
            <w:tcW w:w="1554" w:type="dxa"/>
            <w:gridSpan w:val="2"/>
          </w:tcPr>
          <w:p w14:paraId="2175AE26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900 </w:t>
            </w:r>
          </w:p>
        </w:tc>
      </w:tr>
      <w:tr w:rsidR="004C3E3B" w:rsidRPr="00420945" w14:paraId="63EA7850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29F26D8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6466" w:type="dxa"/>
            <w:gridSpan w:val="3"/>
            <w:vAlign w:val="bottom"/>
          </w:tcPr>
          <w:p w14:paraId="5460B094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ind w:left="360"/>
              <w:contextualSpacing/>
              <w:rPr>
                <w:rFonts w:eastAsia="Calibri"/>
                <w:sz w:val="22"/>
                <w:szCs w:val="22"/>
                <w:lang w:val="en-US"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Напор</w:t>
            </w:r>
            <w:r w:rsidRPr="00420945">
              <w:rPr>
                <w:rFonts w:eastAsia="Calibri"/>
                <w:sz w:val="22"/>
                <w:szCs w:val="22"/>
                <w:lang w:val="en-US" w:eastAsia="ar-SA"/>
              </w:rPr>
              <w:t xml:space="preserve"> (H)</w:t>
            </w:r>
          </w:p>
        </w:tc>
        <w:tc>
          <w:tcPr>
            <w:tcW w:w="997" w:type="dxa"/>
            <w:vAlign w:val="center"/>
          </w:tcPr>
          <w:p w14:paraId="1C63041F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554" w:type="dxa"/>
            <w:gridSpan w:val="2"/>
            <w:vAlign w:val="center"/>
          </w:tcPr>
          <w:p w14:paraId="1DA1D163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22</w:t>
            </w:r>
          </w:p>
        </w:tc>
      </w:tr>
      <w:tr w:rsidR="004C3E3B" w:rsidRPr="00420945" w14:paraId="50312047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35167B7E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6466" w:type="dxa"/>
            <w:gridSpan w:val="3"/>
            <w:vAlign w:val="bottom"/>
          </w:tcPr>
          <w:p w14:paraId="3A8C4FDD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ind w:left="360"/>
              <w:contextualSpacing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Давление на входе/выходе (не более) (Ра)</w:t>
            </w:r>
          </w:p>
        </w:tc>
        <w:tc>
          <w:tcPr>
            <w:tcW w:w="997" w:type="dxa"/>
            <w:vAlign w:val="center"/>
          </w:tcPr>
          <w:p w14:paraId="33E0A8E1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Кгс/см</w:t>
            </w:r>
            <w:r w:rsidRPr="00420945">
              <w:rPr>
                <w:rFonts w:eastAsia="Calibr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554" w:type="dxa"/>
            <w:gridSpan w:val="2"/>
            <w:vAlign w:val="center"/>
          </w:tcPr>
          <w:p w14:paraId="4CBB802D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1,2/2,2</w:t>
            </w:r>
          </w:p>
        </w:tc>
      </w:tr>
      <w:tr w:rsidR="004C3E3B" w:rsidRPr="00420945" w14:paraId="5456D356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07B02D25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6466" w:type="dxa"/>
            <w:gridSpan w:val="3"/>
            <w:vAlign w:val="bottom"/>
          </w:tcPr>
          <w:p w14:paraId="0CC0A6C2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ind w:left="360"/>
              <w:contextualSpacing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Квитанционный запас (не более) (</w:t>
            </w:r>
            <w:r w:rsidRPr="00420945">
              <w:rPr>
                <w:rFonts w:eastAsia="Calibri"/>
                <w:sz w:val="22"/>
                <w:szCs w:val="22"/>
                <w:lang w:val="en-US" w:eastAsia="ar-SA"/>
              </w:rPr>
              <w:t>NPSH</w:t>
            </w:r>
            <w:r w:rsidRPr="00420945">
              <w:rPr>
                <w:rFonts w:eastAsia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997" w:type="dxa"/>
            <w:vAlign w:val="center"/>
          </w:tcPr>
          <w:p w14:paraId="55CA0A6F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м</w:t>
            </w:r>
          </w:p>
        </w:tc>
        <w:tc>
          <w:tcPr>
            <w:tcW w:w="1554" w:type="dxa"/>
            <w:gridSpan w:val="2"/>
          </w:tcPr>
          <w:p w14:paraId="42FF39BD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5</w:t>
            </w:r>
          </w:p>
        </w:tc>
      </w:tr>
      <w:tr w:rsidR="004C3E3B" w:rsidRPr="00420945" w14:paraId="7B3DE774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21F6759E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480" w:type="dxa"/>
            <w:gridSpan w:val="5"/>
            <w:vAlign w:val="bottom"/>
          </w:tcPr>
          <w:p w14:paraId="070AED0B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Наименование перекачиваемой среды</w:t>
            </w:r>
          </w:p>
        </w:tc>
        <w:tc>
          <w:tcPr>
            <w:tcW w:w="1537" w:type="dxa"/>
          </w:tcPr>
          <w:p w14:paraId="49346CC7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Вода</w:t>
            </w:r>
          </w:p>
        </w:tc>
      </w:tr>
      <w:tr w:rsidR="004C3E3B" w:rsidRPr="00420945" w14:paraId="6A17624F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10E55331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9017" w:type="dxa"/>
            <w:gridSpan w:val="6"/>
            <w:vAlign w:val="bottom"/>
          </w:tcPr>
          <w:p w14:paraId="48B530A1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Cs/>
                <w:sz w:val="22"/>
                <w:szCs w:val="22"/>
                <w:lang w:eastAsia="ar-SA"/>
              </w:rPr>
              <w:t>Материальное исполнение:</w:t>
            </w:r>
            <w:r w:rsidRPr="00420945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4C3E3B" w:rsidRPr="00420945" w14:paraId="387FE4CB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1E235807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34" w:type="dxa"/>
            <w:gridSpan w:val="2"/>
            <w:vAlign w:val="bottom"/>
          </w:tcPr>
          <w:p w14:paraId="4CF4CA87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Cs/>
                <w:sz w:val="22"/>
                <w:szCs w:val="22"/>
                <w:lang w:eastAsia="ar-SA"/>
              </w:rPr>
              <w:t>Материал вала -</w:t>
            </w:r>
          </w:p>
        </w:tc>
        <w:tc>
          <w:tcPr>
            <w:tcW w:w="4083" w:type="dxa"/>
            <w:gridSpan w:val="4"/>
            <w:vAlign w:val="bottom"/>
          </w:tcPr>
          <w:p w14:paraId="660A698B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Cs/>
                <w:sz w:val="22"/>
                <w:szCs w:val="22"/>
                <w:lang w:eastAsia="ar-SA"/>
              </w:rPr>
              <w:t>углеродистая сталь</w:t>
            </w:r>
          </w:p>
        </w:tc>
      </w:tr>
      <w:tr w:rsidR="004C3E3B" w:rsidRPr="00420945" w14:paraId="5CDB76E2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1D791DC9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34" w:type="dxa"/>
            <w:gridSpan w:val="2"/>
            <w:vAlign w:val="bottom"/>
          </w:tcPr>
          <w:p w14:paraId="4A7859EC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Cs/>
                <w:sz w:val="22"/>
                <w:szCs w:val="22"/>
                <w:lang w:eastAsia="ar-SA"/>
              </w:rPr>
              <w:t>Материал рабочего колеса</w:t>
            </w:r>
          </w:p>
        </w:tc>
        <w:tc>
          <w:tcPr>
            <w:tcW w:w="4083" w:type="dxa"/>
            <w:gridSpan w:val="4"/>
            <w:vAlign w:val="bottom"/>
          </w:tcPr>
          <w:p w14:paraId="061E8B87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Cs/>
                <w:sz w:val="22"/>
                <w:szCs w:val="22"/>
                <w:lang w:eastAsia="ar-SA"/>
              </w:rPr>
              <w:t>чугун</w:t>
            </w:r>
          </w:p>
        </w:tc>
      </w:tr>
      <w:tr w:rsidR="004C3E3B" w:rsidRPr="00420945" w14:paraId="60326467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6A6CA8D2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934" w:type="dxa"/>
            <w:gridSpan w:val="2"/>
            <w:vAlign w:val="bottom"/>
          </w:tcPr>
          <w:p w14:paraId="65956FA1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Cs/>
                <w:sz w:val="22"/>
                <w:szCs w:val="22"/>
                <w:lang w:eastAsia="ar-SA"/>
              </w:rPr>
              <w:t>Материал корпуса насоса</w:t>
            </w:r>
          </w:p>
        </w:tc>
        <w:tc>
          <w:tcPr>
            <w:tcW w:w="4083" w:type="dxa"/>
            <w:gridSpan w:val="4"/>
            <w:vAlign w:val="bottom"/>
          </w:tcPr>
          <w:p w14:paraId="30E8708B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Cs/>
                <w:sz w:val="22"/>
                <w:szCs w:val="22"/>
                <w:lang w:eastAsia="ar-SA"/>
              </w:rPr>
              <w:t>чугун</w:t>
            </w:r>
          </w:p>
        </w:tc>
      </w:tr>
      <w:tr w:rsidR="004C3E3B" w:rsidRPr="00420945" w14:paraId="64E3A3B4" w14:textId="77777777" w:rsidTr="00610FDA">
        <w:trPr>
          <w:trHeight w:val="203"/>
        </w:trPr>
        <w:tc>
          <w:tcPr>
            <w:tcW w:w="764" w:type="dxa"/>
            <w:vAlign w:val="bottom"/>
          </w:tcPr>
          <w:p w14:paraId="0842B071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9017" w:type="dxa"/>
            <w:gridSpan w:val="6"/>
            <w:vAlign w:val="bottom"/>
          </w:tcPr>
          <w:p w14:paraId="01779D8C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Cs/>
                <w:sz w:val="22"/>
                <w:szCs w:val="22"/>
                <w:lang w:eastAsia="ar-SA"/>
              </w:rPr>
              <w:t xml:space="preserve">Уплотнение вала - </w:t>
            </w:r>
            <w:r w:rsidRPr="00420945">
              <w:rPr>
                <w:rFonts w:eastAsia="Calibri"/>
                <w:sz w:val="22"/>
                <w:szCs w:val="22"/>
                <w:lang w:eastAsia="ar-SA"/>
              </w:rPr>
              <w:t>Сальниковое одинарное (С)</w:t>
            </w:r>
          </w:p>
        </w:tc>
      </w:tr>
      <w:tr w:rsidR="004C3E3B" w:rsidRPr="00420945" w14:paraId="7B5AB75D" w14:textId="77777777" w:rsidTr="00610FDA">
        <w:trPr>
          <w:trHeight w:val="253"/>
        </w:trPr>
        <w:tc>
          <w:tcPr>
            <w:tcW w:w="764" w:type="dxa"/>
            <w:tcBorders>
              <w:bottom w:val="single" w:sz="4" w:space="0" w:color="auto"/>
            </w:tcBorders>
            <w:vAlign w:val="bottom"/>
          </w:tcPr>
          <w:p w14:paraId="0C0C11CD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val="en-US" w:eastAsia="ar-SA"/>
              </w:rPr>
              <w:t>8</w:t>
            </w:r>
            <w:r w:rsidRPr="00420945">
              <w:rPr>
                <w:rFonts w:eastAsia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017" w:type="dxa"/>
            <w:gridSpan w:val="6"/>
            <w:tcBorders>
              <w:bottom w:val="single" w:sz="4" w:space="0" w:color="auto"/>
            </w:tcBorders>
          </w:tcPr>
          <w:p w14:paraId="4613A982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/>
                <w:sz w:val="22"/>
                <w:szCs w:val="22"/>
                <w:lang w:eastAsia="ar-SA"/>
              </w:rPr>
              <w:t>Условия эксплуатации (установки)</w:t>
            </w:r>
          </w:p>
        </w:tc>
      </w:tr>
      <w:tr w:rsidR="004C3E3B" w:rsidRPr="00420945" w14:paraId="519D9E60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62397480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017" w:type="dxa"/>
            <w:gridSpan w:val="6"/>
          </w:tcPr>
          <w:p w14:paraId="51374D4F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Климатическое исполнение и категория размещения при эксплуатации по ГОСТ 15150-69 -УХЛ5</w:t>
            </w:r>
          </w:p>
        </w:tc>
      </w:tr>
      <w:tr w:rsidR="004C3E3B" w:rsidRPr="00420945" w14:paraId="6408AD15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26D19813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017" w:type="dxa"/>
            <w:gridSpan w:val="6"/>
            <w:vAlign w:val="bottom"/>
          </w:tcPr>
          <w:p w14:paraId="51C3EA84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Класс взрывоопасности и пожарной зоны размещения по ПУЭ -Д</w:t>
            </w:r>
          </w:p>
        </w:tc>
      </w:tr>
      <w:tr w:rsidR="004C3E3B" w:rsidRPr="00420945" w14:paraId="2796DFB6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3BE4E462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017" w:type="dxa"/>
            <w:gridSpan w:val="6"/>
            <w:vAlign w:val="bottom"/>
          </w:tcPr>
          <w:p w14:paraId="571A50B4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Необходимость подвода охлаждающей/обогревающей среды - нет</w:t>
            </w:r>
          </w:p>
        </w:tc>
      </w:tr>
      <w:tr w:rsidR="004C3E3B" w:rsidRPr="00420945" w14:paraId="70440A38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6211062F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  <w:r w:rsidRPr="00420945">
              <w:rPr>
                <w:rFonts w:eastAsia="Calibri"/>
                <w:sz w:val="22"/>
                <w:szCs w:val="22"/>
                <w:lang w:val="en-US" w:eastAsia="ar-SA"/>
              </w:rPr>
              <w:t>9.</w:t>
            </w:r>
          </w:p>
        </w:tc>
        <w:tc>
          <w:tcPr>
            <w:tcW w:w="9017" w:type="dxa"/>
            <w:gridSpan w:val="6"/>
            <w:vAlign w:val="bottom"/>
          </w:tcPr>
          <w:p w14:paraId="42271456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/>
                <w:sz w:val="22"/>
                <w:szCs w:val="22"/>
                <w:lang w:eastAsia="ar-SA"/>
              </w:rPr>
              <w:t>Привод: Муфта упругая втулочно-пальцевая</w:t>
            </w:r>
          </w:p>
        </w:tc>
      </w:tr>
      <w:tr w:rsidR="004C3E3B" w:rsidRPr="00420945" w14:paraId="721226CD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7D490485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7463" w:type="dxa"/>
            <w:gridSpan w:val="4"/>
            <w:vAlign w:val="bottom"/>
          </w:tcPr>
          <w:p w14:paraId="753F5E05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Напряжение, количество фаз</w:t>
            </w:r>
          </w:p>
        </w:tc>
        <w:tc>
          <w:tcPr>
            <w:tcW w:w="1554" w:type="dxa"/>
            <w:gridSpan w:val="2"/>
          </w:tcPr>
          <w:p w14:paraId="1B06E1D3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380/3</w:t>
            </w:r>
          </w:p>
        </w:tc>
      </w:tr>
      <w:tr w:rsidR="004C3E3B" w:rsidRPr="00420945" w14:paraId="1CDF9C07" w14:textId="77777777" w:rsidTr="00610FDA">
        <w:trPr>
          <w:trHeight w:val="215"/>
        </w:trPr>
        <w:tc>
          <w:tcPr>
            <w:tcW w:w="764" w:type="dxa"/>
            <w:vAlign w:val="bottom"/>
          </w:tcPr>
          <w:p w14:paraId="3D678DCB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</w:p>
        </w:tc>
        <w:tc>
          <w:tcPr>
            <w:tcW w:w="7463" w:type="dxa"/>
            <w:gridSpan w:val="4"/>
            <w:vAlign w:val="bottom"/>
          </w:tcPr>
          <w:p w14:paraId="48B78062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Частота сети Гц</w:t>
            </w:r>
          </w:p>
        </w:tc>
        <w:tc>
          <w:tcPr>
            <w:tcW w:w="1554" w:type="dxa"/>
            <w:gridSpan w:val="2"/>
            <w:vAlign w:val="bottom"/>
          </w:tcPr>
          <w:p w14:paraId="42C50F0F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50</w:t>
            </w:r>
          </w:p>
        </w:tc>
      </w:tr>
      <w:tr w:rsidR="004C3E3B" w:rsidRPr="00420945" w14:paraId="4B860FDD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49716965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  <w:r w:rsidRPr="00420945">
              <w:rPr>
                <w:rFonts w:eastAsia="Calibri"/>
                <w:sz w:val="22"/>
                <w:szCs w:val="22"/>
                <w:lang w:val="en-US" w:eastAsia="ar-SA"/>
              </w:rPr>
              <w:t>10.</w:t>
            </w:r>
          </w:p>
        </w:tc>
        <w:tc>
          <w:tcPr>
            <w:tcW w:w="3347" w:type="dxa"/>
          </w:tcPr>
          <w:p w14:paraId="1EE53204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/>
                <w:sz w:val="22"/>
                <w:szCs w:val="22"/>
                <w:lang w:eastAsia="ar-SA"/>
              </w:rPr>
              <w:t>Электродвигатель насоса</w:t>
            </w:r>
          </w:p>
        </w:tc>
        <w:tc>
          <w:tcPr>
            <w:tcW w:w="4133" w:type="dxa"/>
            <w:gridSpan w:val="4"/>
          </w:tcPr>
          <w:p w14:paraId="59BC93A0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537" w:type="dxa"/>
          </w:tcPr>
          <w:p w14:paraId="3278489A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C3E3B" w:rsidRPr="00420945" w14:paraId="25934063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711B7BE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</w:p>
        </w:tc>
        <w:tc>
          <w:tcPr>
            <w:tcW w:w="7480" w:type="dxa"/>
            <w:gridSpan w:val="5"/>
          </w:tcPr>
          <w:p w14:paraId="466D5F54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Номинальная мощность электродвигателя (кВт)</w:t>
            </w:r>
          </w:p>
        </w:tc>
        <w:tc>
          <w:tcPr>
            <w:tcW w:w="1537" w:type="dxa"/>
          </w:tcPr>
          <w:p w14:paraId="6CEEF0A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  <w:r w:rsidRPr="00420945">
              <w:rPr>
                <w:rFonts w:eastAsia="Calibri"/>
                <w:sz w:val="22"/>
                <w:szCs w:val="22"/>
                <w:lang w:val="en-US" w:eastAsia="ar-SA"/>
              </w:rPr>
              <w:t>75</w:t>
            </w:r>
          </w:p>
        </w:tc>
      </w:tr>
      <w:tr w:rsidR="004C3E3B" w:rsidRPr="00420945" w14:paraId="25806550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1D19EA69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</w:p>
        </w:tc>
        <w:tc>
          <w:tcPr>
            <w:tcW w:w="3347" w:type="dxa"/>
            <w:vAlign w:val="bottom"/>
          </w:tcPr>
          <w:p w14:paraId="06428CD3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Число оборотов в минуту (</w:t>
            </w:r>
            <w:r w:rsidRPr="00420945">
              <w:rPr>
                <w:rFonts w:eastAsia="Calibri"/>
                <w:sz w:val="22"/>
                <w:szCs w:val="22"/>
                <w:lang w:val="en-US" w:eastAsia="ar-SA"/>
              </w:rPr>
              <w:t>N</w:t>
            </w:r>
            <w:r w:rsidRPr="00420945">
              <w:rPr>
                <w:rFonts w:eastAsia="Calibri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133" w:type="dxa"/>
            <w:gridSpan w:val="4"/>
          </w:tcPr>
          <w:p w14:paraId="4221237D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37" w:type="dxa"/>
          </w:tcPr>
          <w:p w14:paraId="0C5B4C07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980</w:t>
            </w:r>
          </w:p>
        </w:tc>
      </w:tr>
      <w:tr w:rsidR="004C3E3B" w:rsidRPr="00420945" w14:paraId="142DC38A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49BB6D74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</w:p>
        </w:tc>
        <w:tc>
          <w:tcPr>
            <w:tcW w:w="7480" w:type="dxa"/>
            <w:gridSpan w:val="5"/>
            <w:vAlign w:val="bottom"/>
          </w:tcPr>
          <w:p w14:paraId="3662C83E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Степень защиты электродвигателя</w:t>
            </w:r>
          </w:p>
        </w:tc>
        <w:tc>
          <w:tcPr>
            <w:tcW w:w="1537" w:type="dxa"/>
          </w:tcPr>
          <w:p w14:paraId="06A8C8D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IP 54</w:t>
            </w:r>
          </w:p>
        </w:tc>
      </w:tr>
      <w:tr w:rsidR="004C3E3B" w:rsidRPr="00420945" w14:paraId="37252A80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3AB33A0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</w:p>
        </w:tc>
        <w:tc>
          <w:tcPr>
            <w:tcW w:w="7480" w:type="dxa"/>
            <w:gridSpan w:val="5"/>
            <w:vAlign w:val="bottom"/>
          </w:tcPr>
          <w:p w14:paraId="08C627E4" w14:textId="77777777" w:rsidR="004C3E3B" w:rsidRPr="00420945" w:rsidRDefault="004C3E3B" w:rsidP="00610FDA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sz w:val="22"/>
                <w:szCs w:val="22"/>
                <w:lang w:eastAsia="ar-SA"/>
              </w:rPr>
              <w:t>Материал корпуса электродвигателя: Алюминий, Сталь или чугун</w:t>
            </w:r>
          </w:p>
        </w:tc>
        <w:tc>
          <w:tcPr>
            <w:tcW w:w="1537" w:type="dxa"/>
          </w:tcPr>
          <w:p w14:paraId="34F50748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C3E3B" w:rsidRPr="00420945" w14:paraId="5545CBBE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27DC4612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  <w:r w:rsidRPr="00420945">
              <w:rPr>
                <w:rFonts w:eastAsia="Calibri"/>
                <w:sz w:val="22"/>
                <w:szCs w:val="22"/>
                <w:lang w:val="en-US" w:eastAsia="ar-SA"/>
              </w:rPr>
              <w:t>11.</w:t>
            </w:r>
          </w:p>
        </w:tc>
        <w:tc>
          <w:tcPr>
            <w:tcW w:w="7480" w:type="dxa"/>
            <w:gridSpan w:val="5"/>
            <w:vAlign w:val="bottom"/>
          </w:tcPr>
          <w:p w14:paraId="4878E4A6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/>
                <w:sz w:val="22"/>
                <w:szCs w:val="22"/>
                <w:lang w:eastAsia="ar-SA"/>
              </w:rPr>
              <w:t>Рабочее колесо</w:t>
            </w:r>
          </w:p>
        </w:tc>
        <w:tc>
          <w:tcPr>
            <w:tcW w:w="1537" w:type="dxa"/>
          </w:tcPr>
          <w:p w14:paraId="60E8926A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</w:tr>
      <w:tr w:rsidR="004C3E3B" w:rsidRPr="00420945" w14:paraId="18513204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71A60CB1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</w:p>
        </w:tc>
        <w:tc>
          <w:tcPr>
            <w:tcW w:w="9017" w:type="dxa"/>
            <w:gridSpan w:val="6"/>
          </w:tcPr>
          <w:p w14:paraId="0A41C5E2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  <w:r w:rsidRPr="00420945">
              <w:rPr>
                <w:rFonts w:eastAsia="Calibri"/>
                <w:bCs/>
                <w:sz w:val="22"/>
                <w:szCs w:val="22"/>
                <w:lang w:eastAsia="ar-SA"/>
              </w:rPr>
              <w:t>Направление вращения рабочего колеса – по часовой стрелки, если смотреть со стороны электродвигателя.</w:t>
            </w:r>
          </w:p>
        </w:tc>
      </w:tr>
      <w:tr w:rsidR="004C3E3B" w:rsidRPr="00420945" w14:paraId="716B4368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7DF87ECB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  <w:r w:rsidRPr="00420945">
              <w:rPr>
                <w:rFonts w:eastAsia="Calibri"/>
                <w:sz w:val="22"/>
                <w:szCs w:val="22"/>
                <w:lang w:val="en-US" w:eastAsia="ar-SA"/>
              </w:rPr>
              <w:t>12.</w:t>
            </w:r>
          </w:p>
        </w:tc>
        <w:tc>
          <w:tcPr>
            <w:tcW w:w="7463" w:type="dxa"/>
            <w:gridSpan w:val="4"/>
          </w:tcPr>
          <w:p w14:paraId="41252C8E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zh-CN"/>
              </w:rPr>
            </w:pPr>
            <w:r w:rsidRPr="00420945">
              <w:rPr>
                <w:rFonts w:eastAsia="Calibri"/>
                <w:b/>
                <w:sz w:val="22"/>
                <w:szCs w:val="22"/>
                <w:lang w:eastAsia="ar-SA"/>
              </w:rPr>
              <w:t>Конструктивное исполнение:</w:t>
            </w:r>
          </w:p>
        </w:tc>
        <w:tc>
          <w:tcPr>
            <w:tcW w:w="1554" w:type="dxa"/>
            <w:gridSpan w:val="2"/>
          </w:tcPr>
          <w:p w14:paraId="4A2B1256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4C3E3B" w:rsidRPr="00420945" w14:paraId="4D848CF2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3B05E8A3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val="en-US" w:eastAsia="ar-SA"/>
              </w:rPr>
            </w:pPr>
          </w:p>
        </w:tc>
        <w:tc>
          <w:tcPr>
            <w:tcW w:w="9017" w:type="dxa"/>
            <w:gridSpan w:val="6"/>
            <w:vAlign w:val="bottom"/>
          </w:tcPr>
          <w:p w14:paraId="6CBA98CB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zh-CN"/>
              </w:rPr>
            </w:pPr>
            <w:r w:rsidRPr="00420945">
              <w:rPr>
                <w:rFonts w:eastAsia="Calibri"/>
                <w:sz w:val="22"/>
                <w:szCs w:val="22"/>
                <w:lang w:eastAsia="zh-CN"/>
              </w:rPr>
              <w:t>Насос, электродвигатель, муфты, ограждение муфты должны быть смонтированы на одной раме.</w:t>
            </w:r>
          </w:p>
        </w:tc>
      </w:tr>
      <w:tr w:rsidR="004C3E3B" w:rsidRPr="00420945" w14:paraId="0A9F1940" w14:textId="77777777" w:rsidTr="00610FDA">
        <w:trPr>
          <w:trHeight w:val="220"/>
        </w:trPr>
        <w:tc>
          <w:tcPr>
            <w:tcW w:w="764" w:type="dxa"/>
            <w:vAlign w:val="bottom"/>
          </w:tcPr>
          <w:p w14:paraId="711FFAA6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9017" w:type="dxa"/>
            <w:gridSpan w:val="6"/>
          </w:tcPr>
          <w:p w14:paraId="72DFB13B" w14:textId="77777777" w:rsidR="004C3E3B" w:rsidRPr="00420945" w:rsidRDefault="004C3E3B" w:rsidP="00610FDA">
            <w:pPr>
              <w:suppressAutoHyphens/>
              <w:spacing w:line="20" w:lineRule="atLeast"/>
              <w:rPr>
                <w:rFonts w:eastAsia="Calibri"/>
                <w:sz w:val="22"/>
                <w:szCs w:val="22"/>
                <w:lang w:eastAsia="zh-CN"/>
              </w:rPr>
            </w:pPr>
            <w:r w:rsidRPr="00420945">
              <w:rPr>
                <w:rFonts w:eastAsia="Calibri"/>
                <w:sz w:val="22"/>
                <w:szCs w:val="22"/>
                <w:lang w:eastAsia="zh-CN"/>
              </w:rPr>
              <w:t>Насос и все вспомогательное оборудование должны быть окрашены и законсервированы</w:t>
            </w:r>
          </w:p>
        </w:tc>
      </w:tr>
      <w:tr w:rsidR="004C3E3B" w:rsidRPr="000C7E12" w14:paraId="2F3815DB" w14:textId="77777777" w:rsidTr="00610FDA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764" w:type="dxa"/>
          </w:tcPr>
          <w:p w14:paraId="1498669F" w14:textId="77777777" w:rsidR="004C3E3B" w:rsidRPr="004C3E3B" w:rsidRDefault="004C3E3B" w:rsidP="00610FDA">
            <w:pPr>
              <w:rPr>
                <w:bCs/>
              </w:rPr>
            </w:pPr>
            <w:r w:rsidRPr="004C3E3B">
              <w:rPr>
                <w:bCs/>
              </w:rPr>
              <w:t>13</w:t>
            </w:r>
          </w:p>
        </w:tc>
        <w:tc>
          <w:tcPr>
            <w:tcW w:w="9017" w:type="dxa"/>
            <w:gridSpan w:val="6"/>
          </w:tcPr>
          <w:p w14:paraId="35A5A858" w14:textId="77777777" w:rsidR="004C3E3B" w:rsidRPr="00B10D6D" w:rsidRDefault="004C3E3B" w:rsidP="00610FDA">
            <w:pPr>
              <w:jc w:val="center"/>
            </w:pPr>
            <w:r w:rsidRPr="005060DC">
              <w:rPr>
                <w:b/>
                <w:lang w:eastAsia="zh-CN"/>
              </w:rPr>
              <w:t>ДОКУМЕНТАЦИЯ</w:t>
            </w:r>
            <w:r>
              <w:rPr>
                <w:b/>
                <w:lang w:eastAsia="zh-CN"/>
              </w:rPr>
              <w:t>:</w:t>
            </w:r>
          </w:p>
        </w:tc>
      </w:tr>
      <w:tr w:rsidR="004C3E3B" w:rsidRPr="000C7E12" w14:paraId="6AD6FE3B" w14:textId="77777777" w:rsidTr="00610FDA">
        <w:tblPrEx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764" w:type="dxa"/>
          </w:tcPr>
          <w:p w14:paraId="15AB3CE4" w14:textId="77777777" w:rsidR="004C3E3B" w:rsidRPr="005060DC" w:rsidRDefault="004C3E3B" w:rsidP="00610FDA">
            <w:pPr>
              <w:rPr>
                <w:b/>
              </w:rPr>
            </w:pPr>
          </w:p>
        </w:tc>
        <w:tc>
          <w:tcPr>
            <w:tcW w:w="9017" w:type="dxa"/>
            <w:gridSpan w:val="6"/>
          </w:tcPr>
          <w:p w14:paraId="654BB17F" w14:textId="00E021F2" w:rsidR="004C3E3B" w:rsidRPr="000C7E12" w:rsidRDefault="002C3951" w:rsidP="00610FDA">
            <w:pPr>
              <w:rPr>
                <w:color w:val="000000"/>
                <w:lang w:eastAsia="zh-CN"/>
              </w:rPr>
            </w:pPr>
            <w:bookmarkStart w:id="0" w:name="_Hlk142482122"/>
            <w:r>
              <w:rPr>
                <w:color w:val="000000"/>
                <w:lang w:eastAsia="zh-CN"/>
              </w:rPr>
              <w:t>1</w:t>
            </w:r>
            <w:r w:rsidR="004C3E3B" w:rsidRPr="000C7E12">
              <w:rPr>
                <w:color w:val="000000"/>
                <w:lang w:eastAsia="zh-CN"/>
              </w:rPr>
              <w:t xml:space="preserve"> комплект документации на русском языке, на бумажном носителе + 1 на электронном flash носителе: </w:t>
            </w:r>
          </w:p>
          <w:p w14:paraId="23E53798" w14:textId="77777777" w:rsidR="004C3E3B" w:rsidRPr="000C7E12" w:rsidRDefault="004C3E3B" w:rsidP="00610FDA">
            <w:pPr>
              <w:rPr>
                <w:color w:val="000000"/>
                <w:lang w:eastAsia="zh-CN"/>
              </w:rPr>
            </w:pPr>
            <w:r w:rsidRPr="000C7E12">
              <w:rPr>
                <w:color w:val="000000"/>
                <w:lang w:eastAsia="zh-CN"/>
              </w:rPr>
              <w:t xml:space="preserve">- паспорт насоса </w:t>
            </w:r>
          </w:p>
          <w:p w14:paraId="2B928F9F" w14:textId="77777777" w:rsidR="004C3E3B" w:rsidRPr="000C7E12" w:rsidRDefault="004C3E3B" w:rsidP="00610FDA">
            <w:pPr>
              <w:rPr>
                <w:color w:val="000000"/>
                <w:lang w:eastAsia="zh-CN"/>
              </w:rPr>
            </w:pPr>
            <w:r w:rsidRPr="000C7E12">
              <w:rPr>
                <w:color w:val="000000"/>
                <w:lang w:eastAsia="zh-CN"/>
              </w:rPr>
              <w:t xml:space="preserve">- руководство по эксплуатации </w:t>
            </w:r>
          </w:p>
          <w:p w14:paraId="01B07DCE" w14:textId="77777777" w:rsidR="004C3E3B" w:rsidRPr="005060DC" w:rsidRDefault="004C3E3B" w:rsidP="00610FDA">
            <w:pPr>
              <w:rPr>
                <w:b/>
                <w:lang w:eastAsia="zh-CN"/>
              </w:rPr>
            </w:pPr>
            <w:r w:rsidRPr="000C7E12">
              <w:rPr>
                <w:color w:val="000000"/>
                <w:lang w:eastAsia="zh-CN"/>
              </w:rPr>
              <w:t>- протокол параметрических испытаний по 3-м точкам с отметкой ОТК завода-изготовителя</w:t>
            </w:r>
            <w:bookmarkEnd w:id="0"/>
            <w:r>
              <w:rPr>
                <w:color w:val="000000"/>
                <w:lang w:eastAsia="zh-CN"/>
              </w:rPr>
              <w:t>.</w:t>
            </w:r>
          </w:p>
        </w:tc>
      </w:tr>
    </w:tbl>
    <w:p w14:paraId="54E418B1" w14:textId="77777777" w:rsidR="004C3E3B" w:rsidRPr="00420945" w:rsidRDefault="004C3E3B" w:rsidP="004C3E3B">
      <w:pPr>
        <w:keepNext/>
        <w:keepLines/>
        <w:suppressAutoHyphens/>
        <w:spacing w:line="20" w:lineRule="atLeast"/>
        <w:rPr>
          <w:sz w:val="22"/>
          <w:szCs w:val="22"/>
          <w:lang w:eastAsia="ar-SA"/>
        </w:rPr>
      </w:pPr>
    </w:p>
    <w:p w14:paraId="2DFDA0EA" w14:textId="6389BD7E" w:rsidR="00275B18" w:rsidRPr="00275B18" w:rsidRDefault="00275B18" w:rsidP="00E74DBC">
      <w:pPr>
        <w:pStyle w:val="a3"/>
        <w:numPr>
          <w:ilvl w:val="0"/>
          <w:numId w:val="9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5B18">
        <w:rPr>
          <w:rFonts w:ascii="Times New Roman" w:hAnsi="Times New Roman"/>
          <w:color w:val="000000"/>
          <w:sz w:val="24"/>
          <w:szCs w:val="24"/>
        </w:rPr>
        <w:t>Перечень сведений, необходимых для определения идентичности или однородности   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приведен в графе 3 таблицы «Описание товаров (работ/услуг).</w:t>
      </w:r>
      <w:r w:rsidR="004C3E3B">
        <w:rPr>
          <w:rFonts w:ascii="Times New Roman" w:hAnsi="Times New Roman"/>
          <w:color w:val="000000"/>
          <w:sz w:val="24"/>
          <w:szCs w:val="24"/>
        </w:rPr>
        <w:t xml:space="preserve"> Товар должен быть новым, не бывшим в эксплуатации, </w:t>
      </w:r>
      <w:r w:rsidR="001F2F07">
        <w:rPr>
          <w:rFonts w:ascii="Times New Roman" w:hAnsi="Times New Roman"/>
          <w:color w:val="000000"/>
          <w:sz w:val="24"/>
          <w:szCs w:val="24"/>
        </w:rPr>
        <w:t>при этом товар должен быть изготовлен не ранее 2023г.</w:t>
      </w:r>
    </w:p>
    <w:p w14:paraId="761305E6" w14:textId="77777777" w:rsidR="00275B18" w:rsidRPr="00275B18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before="240" w:line="276" w:lineRule="auto"/>
        <w:ind w:left="567" w:hanging="567"/>
        <w:jc w:val="both"/>
      </w:pPr>
      <w:r w:rsidRPr="00275B18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2D6410A" w14:textId="77777777" w:rsidR="00A83254" w:rsidRDefault="00275B18" w:rsidP="00E74DB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76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A83254" w:rsidRPr="00A83254">
        <w:rPr>
          <w:rFonts w:ascii="Times New Roman" w:hAnsi="Times New Roman"/>
          <w:color w:val="000000"/>
          <w:sz w:val="24"/>
          <w:szCs w:val="24"/>
        </w:rPr>
        <w:t>, согласно вышеприведенным данным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06AD9CA6" w:rsidR="005A5F1B" w:rsidRDefault="00275B18" w:rsidP="00E74DB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83254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1E07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A83254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A83254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7F6BB48F" w:rsidR="00A83254" w:rsidRPr="001F2F07" w:rsidRDefault="00A83254" w:rsidP="00E74DB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F2F07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>- 60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>шестидесяти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4C3E3B" w:rsidRPr="001F2F07">
        <w:rPr>
          <w:rFonts w:ascii="Times New Roman" w:hAnsi="Times New Roman"/>
          <w:color w:val="000000"/>
          <w:sz w:val="24"/>
          <w:szCs w:val="24"/>
        </w:rPr>
        <w:t>рабочих дней</w:t>
      </w:r>
      <w:r w:rsidR="005334F6" w:rsidRPr="001F2F07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1F2F07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1F2F07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1F2F07">
        <w:rPr>
          <w:rFonts w:ascii="Times New Roman" w:hAnsi="Times New Roman"/>
          <w:color w:val="000000"/>
          <w:sz w:val="24"/>
          <w:szCs w:val="24"/>
        </w:rPr>
        <w:t>.</w:t>
      </w:r>
    </w:p>
    <w:p w14:paraId="7779C4F4" w14:textId="0F34F2F0" w:rsidR="004C3E3B" w:rsidRPr="001F2F07" w:rsidRDefault="00275B18" w:rsidP="001F2F07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Условие</w:t>
      </w:r>
      <w:r w:rsidR="005A5F1B" w:rsidRPr="001F2F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1F2F07">
        <w:rPr>
          <w:rFonts w:ascii="Times New Roman" w:hAnsi="Times New Roman" w:cs="Times New Roman"/>
          <w:sz w:val="24"/>
          <w:szCs w:val="24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1F2F07">
        <w:rPr>
          <w:rFonts w:ascii="Times New Roman" w:hAnsi="Times New Roman" w:cs="Times New Roman"/>
          <w:color w:val="000000"/>
          <w:sz w:val="24"/>
          <w:szCs w:val="24"/>
        </w:rPr>
        <w:t>Поставщика в следующем порядке:</w:t>
      </w:r>
    </w:p>
    <w:p w14:paraId="4D94CA5E" w14:textId="77777777" w:rsidR="004C3E3B" w:rsidRPr="001F2F07" w:rsidRDefault="004C3E3B" w:rsidP="001F2F07">
      <w:pPr>
        <w:pStyle w:val="a3"/>
        <w:numPr>
          <w:ilvl w:val="0"/>
          <w:numId w:val="11"/>
        </w:num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F2F07">
        <w:rPr>
          <w:rFonts w:ascii="Times New Roman" w:hAnsi="Times New Roman"/>
          <w:color w:val="000000"/>
          <w:sz w:val="24"/>
          <w:szCs w:val="24"/>
          <w:lang w:val="en-US" w:eastAsia="ar-SA"/>
        </w:rPr>
        <w:lastRenderedPageBreak/>
        <w:t>I</w:t>
      </w:r>
      <w:r w:rsidRPr="001F2F0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Этап – авансовый платеж в размере 30 % от цены Контракта</w:t>
      </w:r>
      <w:r w:rsidRPr="001F2F07">
        <w:rPr>
          <w:rFonts w:ascii="Times New Roman" w:hAnsi="Times New Roman"/>
          <w:sz w:val="24"/>
          <w:szCs w:val="24"/>
          <w:lang w:eastAsia="ar-SA"/>
        </w:rPr>
        <w:t xml:space="preserve"> в течение 5 (пяти) банковских дней с момента вступления в силу настоящего Контракта</w:t>
      </w:r>
      <w:r w:rsidRPr="001F2F07">
        <w:rPr>
          <w:rFonts w:ascii="Times New Roman" w:hAnsi="Times New Roman"/>
          <w:color w:val="000000"/>
          <w:sz w:val="24"/>
          <w:szCs w:val="24"/>
          <w:lang w:eastAsia="ar-SA"/>
        </w:rPr>
        <w:t>;</w:t>
      </w:r>
    </w:p>
    <w:p w14:paraId="48A97B1C" w14:textId="4647DA76" w:rsidR="004C3E3B" w:rsidRPr="001F2F07" w:rsidRDefault="004C3E3B" w:rsidP="001F2F07">
      <w:pPr>
        <w:pStyle w:val="a3"/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F2F0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1F2F07">
        <w:rPr>
          <w:rFonts w:ascii="Times New Roman" w:hAnsi="Times New Roman"/>
          <w:color w:val="000000"/>
          <w:sz w:val="24"/>
          <w:szCs w:val="24"/>
          <w:lang w:val="en-US" w:eastAsia="ar-SA"/>
        </w:rPr>
        <w:t>II</w:t>
      </w:r>
      <w:r w:rsidRPr="001F2F0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Этап </w:t>
      </w:r>
      <w:r w:rsidRPr="001F2F07">
        <w:rPr>
          <w:rFonts w:ascii="Times New Roman" w:hAnsi="Times New Roman"/>
          <w:sz w:val="24"/>
          <w:szCs w:val="24"/>
          <w:lang w:eastAsia="ar-SA"/>
        </w:rPr>
        <w:t>- окончательный расчет, с учетом суммы авансового платежа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33E5C95F" w:rsidR="005A5F1B" w:rsidRPr="00275B18" w:rsidRDefault="00275B18" w:rsidP="004C3E3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 xml:space="preserve">.4. Условие о порядке приемки заказчиком товаров, работ, услуг – приемка товара осуществляется на складе Заказчика по адресу: г. Дубоссары, ул. Набережная </w:t>
      </w:r>
      <w:r w:rsidR="004C3E3B" w:rsidRPr="00275B18">
        <w:rPr>
          <w:rFonts w:eastAsia="Calibri"/>
          <w:color w:val="000000"/>
          <w:lang w:eastAsia="en-US"/>
        </w:rPr>
        <w:t>34, склад</w:t>
      </w:r>
      <w:r w:rsidR="005A5F1B" w:rsidRPr="00275B18">
        <w:rPr>
          <w:rFonts w:eastAsia="Calibri"/>
          <w:color w:val="000000"/>
          <w:lang w:eastAsia="en-US"/>
        </w:rPr>
        <w:t xml:space="preserve"> ГУП «Дубоссарская ГЭС», путем подписания приемо-сдаточных документов,</w:t>
      </w:r>
    </w:p>
    <w:p w14:paraId="019AA976" w14:textId="77777777" w:rsidR="005A5F1B" w:rsidRPr="00275B18" w:rsidRDefault="00275B18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</w:t>
      </w:r>
      <w:r w:rsidR="005A5F1B" w:rsidRPr="00275B18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275B18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334F6" w:rsidRDefault="005A5F1B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/>
        <w:jc w:val="both"/>
        <w:rPr>
          <w:color w:val="000000"/>
        </w:rPr>
      </w:pPr>
      <w:r w:rsidRPr="005334F6">
        <w:rPr>
          <w:color w:val="000000"/>
        </w:rPr>
        <w:t xml:space="preserve">Поставщик передает </w:t>
      </w:r>
      <w:r w:rsidR="001F2F07" w:rsidRPr="005334F6">
        <w:rPr>
          <w:color w:val="000000"/>
        </w:rPr>
        <w:t>Заказчику вместе</w:t>
      </w:r>
      <w:r w:rsidRPr="005334F6">
        <w:rPr>
          <w:color w:val="000000"/>
        </w:rPr>
        <w:t xml:space="preserve"> с товаром следующие документы на поставляемый товар: </w:t>
      </w:r>
    </w:p>
    <w:p w14:paraId="46648437" w14:textId="77777777" w:rsidR="005A5F1B" w:rsidRPr="005334F6" w:rsidRDefault="005A5F1B" w:rsidP="00E74DBC">
      <w:pPr>
        <w:numPr>
          <w:ilvl w:val="0"/>
          <w:numId w:val="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5334F6">
        <w:rPr>
          <w:rFonts w:eastAsia="Calibri"/>
          <w:lang w:eastAsia="en-US"/>
        </w:rPr>
        <w:t>Товарно-транспортная накладная;</w:t>
      </w:r>
    </w:p>
    <w:p w14:paraId="3DD0AFD2" w14:textId="7DFACF02" w:rsidR="001F2F07" w:rsidRPr="001F2F07" w:rsidRDefault="001F2F07" w:rsidP="001F2F07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bCs/>
          <w:iCs/>
          <w:lang w:eastAsia="en-US" w:bidi="ru-RU"/>
        </w:rPr>
      </w:pPr>
      <w:r w:rsidRPr="001F2F07">
        <w:rPr>
          <w:rFonts w:eastAsia="Calibri"/>
          <w:bCs/>
          <w:iCs/>
          <w:lang w:eastAsia="en-US" w:bidi="ru-RU"/>
        </w:rPr>
        <w:t>2 комплекта документации на русском языке, на бумажном носителе + 1 на электронном flash носителе</w:t>
      </w:r>
      <w:r>
        <w:rPr>
          <w:rFonts w:eastAsia="Calibri"/>
          <w:bCs/>
          <w:iCs/>
          <w:lang w:eastAsia="en-US" w:bidi="ru-RU"/>
        </w:rPr>
        <w:t>;</w:t>
      </w:r>
      <w:r w:rsidRPr="001F2F07">
        <w:rPr>
          <w:rFonts w:eastAsia="Calibri"/>
          <w:bCs/>
          <w:iCs/>
          <w:lang w:eastAsia="en-US" w:bidi="ru-RU"/>
        </w:rPr>
        <w:t xml:space="preserve"> </w:t>
      </w:r>
    </w:p>
    <w:p w14:paraId="09F5E941" w14:textId="19E46A6D" w:rsidR="001F2F07" w:rsidRPr="001F2F07" w:rsidRDefault="001F2F07" w:rsidP="001F2F07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bCs/>
          <w:iCs/>
          <w:lang w:eastAsia="en-US" w:bidi="ru-RU"/>
        </w:rPr>
      </w:pPr>
      <w:r w:rsidRPr="001F2F07">
        <w:rPr>
          <w:rFonts w:eastAsia="Calibri"/>
          <w:bCs/>
          <w:iCs/>
          <w:lang w:eastAsia="en-US" w:bidi="ru-RU"/>
        </w:rPr>
        <w:t>паспорт насоса</w:t>
      </w:r>
      <w:r>
        <w:rPr>
          <w:rFonts w:eastAsia="Calibri"/>
          <w:bCs/>
          <w:iCs/>
          <w:lang w:eastAsia="en-US" w:bidi="ru-RU"/>
        </w:rPr>
        <w:t>;</w:t>
      </w:r>
      <w:r w:rsidRPr="001F2F07">
        <w:rPr>
          <w:rFonts w:eastAsia="Calibri"/>
          <w:bCs/>
          <w:iCs/>
          <w:lang w:eastAsia="en-US" w:bidi="ru-RU"/>
        </w:rPr>
        <w:t xml:space="preserve"> </w:t>
      </w:r>
    </w:p>
    <w:p w14:paraId="3A020D8C" w14:textId="6AD3A43F" w:rsidR="001F2F07" w:rsidRPr="001F2F07" w:rsidRDefault="001F2F07" w:rsidP="001F2F07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bCs/>
          <w:iCs/>
          <w:lang w:eastAsia="en-US" w:bidi="ru-RU"/>
        </w:rPr>
      </w:pPr>
      <w:r w:rsidRPr="001F2F07">
        <w:rPr>
          <w:rFonts w:eastAsia="Calibri"/>
          <w:bCs/>
          <w:iCs/>
          <w:lang w:eastAsia="en-US" w:bidi="ru-RU"/>
        </w:rPr>
        <w:t>руководство по эксплуатации</w:t>
      </w:r>
      <w:r>
        <w:rPr>
          <w:rFonts w:eastAsia="Calibri"/>
          <w:bCs/>
          <w:iCs/>
          <w:lang w:eastAsia="en-US" w:bidi="ru-RU"/>
        </w:rPr>
        <w:t>;</w:t>
      </w:r>
      <w:r w:rsidRPr="001F2F07">
        <w:rPr>
          <w:rFonts w:eastAsia="Calibri"/>
          <w:bCs/>
          <w:iCs/>
          <w:lang w:eastAsia="en-US" w:bidi="ru-RU"/>
        </w:rPr>
        <w:t xml:space="preserve"> </w:t>
      </w:r>
    </w:p>
    <w:p w14:paraId="1930FF62" w14:textId="1512EC6E" w:rsidR="00871854" w:rsidRPr="005334F6" w:rsidRDefault="001F2F07" w:rsidP="001F2F07">
      <w:pPr>
        <w:numPr>
          <w:ilvl w:val="0"/>
          <w:numId w:val="8"/>
        </w:numPr>
        <w:spacing w:line="276" w:lineRule="auto"/>
        <w:contextualSpacing/>
        <w:jc w:val="both"/>
        <w:rPr>
          <w:rFonts w:eastAsia="Calibri"/>
          <w:bCs/>
          <w:iCs/>
          <w:lang w:eastAsia="en-US" w:bidi="ru-RU"/>
        </w:rPr>
      </w:pPr>
      <w:r w:rsidRPr="001F2F07">
        <w:rPr>
          <w:rFonts w:eastAsia="Calibri"/>
          <w:bCs/>
          <w:iCs/>
          <w:lang w:eastAsia="en-US" w:bidi="ru-RU"/>
        </w:rPr>
        <w:t>протокол параметрических испытаний по 3-м точкам с отметкой ОТК завода-изготовителя</w:t>
      </w:r>
      <w:r w:rsidR="00871854" w:rsidRPr="005334F6">
        <w:rPr>
          <w:rFonts w:eastAsia="Calibri"/>
          <w:bCs/>
          <w:iCs/>
          <w:lang w:eastAsia="en-US" w:bidi="ru-RU"/>
        </w:rPr>
        <w:t>;</w:t>
      </w:r>
    </w:p>
    <w:p w14:paraId="07C21E6F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1E0749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1E0749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</w:pPr>
      <w:r>
        <w:rPr>
          <w:color w:val="000000"/>
        </w:rPr>
        <w:t>7</w:t>
      </w:r>
      <w:r w:rsidR="005A5F1B" w:rsidRPr="005334F6">
        <w:rPr>
          <w:color w:val="000000"/>
        </w:rPr>
        <w:t xml:space="preserve">.2. </w:t>
      </w:r>
      <w:r w:rsidR="001E0749">
        <w:rPr>
          <w:color w:val="000000"/>
        </w:rPr>
        <w:t xml:space="preserve"> </w:t>
      </w:r>
      <w:r w:rsidR="005A5F1B" w:rsidRPr="005334F6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</w:pPr>
      <w:r>
        <w:t>7</w:t>
      </w:r>
      <w:r w:rsidR="005A5F1B" w:rsidRPr="005334F6">
        <w:t xml:space="preserve">.3. </w:t>
      </w:r>
      <w:r w:rsidR="001E0749">
        <w:t xml:space="preserve"> </w:t>
      </w:r>
      <w:r w:rsidR="005A5F1B" w:rsidRPr="005334F6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334F6">
        <w:rPr>
          <w:color w:val="000000"/>
        </w:rPr>
        <w:t>товара, в</w:t>
      </w:r>
      <w:r w:rsidR="005A5F1B" w:rsidRPr="005334F6">
        <w:rPr>
          <w:color w:val="000000"/>
        </w:rPr>
        <w:t xml:space="preserve"> течение гарантийного срока.</w:t>
      </w:r>
    </w:p>
    <w:p w14:paraId="6C71D265" w14:textId="588E914C" w:rsidR="005A5F1B" w:rsidRPr="005334F6" w:rsidRDefault="005334F6" w:rsidP="00E74DBC">
      <w:pPr>
        <w:shd w:val="clear" w:color="auto" w:fill="FFFFFF"/>
        <w:autoSpaceDE w:val="0"/>
        <w:autoSpaceDN w:val="0"/>
        <w:adjustRightInd w:val="0"/>
        <w:spacing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7</w:t>
      </w:r>
      <w:r w:rsidR="005A5F1B" w:rsidRPr="005334F6">
        <w:rPr>
          <w:color w:val="000000"/>
        </w:rPr>
        <w:t xml:space="preserve">.4. </w:t>
      </w:r>
      <w:r w:rsidR="001E0749">
        <w:rPr>
          <w:color w:val="000000"/>
        </w:rPr>
        <w:t xml:space="preserve"> </w:t>
      </w:r>
      <w:r w:rsidR="005A5F1B" w:rsidRPr="005334F6">
        <w:rPr>
          <w:color w:val="000000"/>
        </w:rPr>
        <w:t xml:space="preserve">обязанность по соответствию в течение всего срока действия контракта </w:t>
      </w:r>
      <w:r w:rsidR="00245084" w:rsidRPr="005334F6">
        <w:rPr>
          <w:color w:val="000000"/>
        </w:rPr>
        <w:t xml:space="preserve">требованиям, </w:t>
      </w:r>
      <w:r w:rsidR="00245084">
        <w:rPr>
          <w:color w:val="000000"/>
        </w:rPr>
        <w:t>установленным</w:t>
      </w:r>
      <w:r w:rsidR="005A5F1B" w:rsidRPr="005334F6">
        <w:rPr>
          <w:color w:val="000000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334F6">
        <w:rPr>
          <w:b/>
          <w:color w:val="000000"/>
          <w:u w:val="single"/>
        </w:rPr>
        <w:t xml:space="preserve"> </w:t>
      </w:r>
    </w:p>
    <w:p w14:paraId="65A1610E" w14:textId="55684DC1" w:rsidR="005A5F1B" w:rsidRDefault="005A5F1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245084">
        <w:rPr>
          <w:rFonts w:ascii="Times New Roman" w:hAnsi="Times New Roman"/>
          <w:color w:val="000000"/>
          <w:sz w:val="24"/>
          <w:szCs w:val="24"/>
        </w:rPr>
        <w:t>3</w:t>
      </w:r>
      <w:r w:rsidRPr="001E0749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62FA4E9B" w:rsidR="00213D97" w:rsidRDefault="00213D97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3D97">
        <w:rPr>
          <w:rFonts w:ascii="Times New Roman" w:hAnsi="Times New Roman"/>
          <w:color w:val="000000"/>
          <w:sz w:val="24"/>
          <w:szCs w:val="24"/>
        </w:rPr>
        <w:lastRenderedPageBreak/>
        <w:t>Сроки предоставления ценовой информации до 17-00 «</w:t>
      </w:r>
      <w:r w:rsidR="002C3951">
        <w:rPr>
          <w:rFonts w:ascii="Times New Roman" w:hAnsi="Times New Roman"/>
          <w:color w:val="000000"/>
          <w:sz w:val="24"/>
          <w:szCs w:val="24"/>
        </w:rPr>
        <w:t>11</w:t>
      </w:r>
      <w:r w:rsidRPr="00213D9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C3951">
        <w:rPr>
          <w:rFonts w:ascii="Times New Roman" w:hAnsi="Times New Roman"/>
          <w:color w:val="000000"/>
          <w:sz w:val="24"/>
          <w:szCs w:val="24"/>
        </w:rPr>
        <w:t>сентября</w:t>
      </w:r>
      <w:r w:rsidRPr="00213D97">
        <w:rPr>
          <w:rFonts w:ascii="Times New Roman" w:hAnsi="Times New Roman"/>
          <w:color w:val="000000"/>
          <w:sz w:val="24"/>
          <w:szCs w:val="24"/>
        </w:rPr>
        <w:t xml:space="preserve"> 2023г. на электронный адрес: </w:t>
      </w:r>
      <w:hyperlink r:id="rId9" w:history="1">
        <w:r w:rsidRPr="00857E20">
          <w:rPr>
            <w:rStyle w:val="a8"/>
            <w:rFonts w:ascii="Times New Roman" w:hAnsi="Times New Roman"/>
            <w:sz w:val="24"/>
            <w:szCs w:val="24"/>
          </w:rPr>
          <w:t>gupdges@gmail.ru</w:t>
        </w:r>
      </w:hyperlink>
      <w:r w:rsidRPr="00213D97">
        <w:rPr>
          <w:rFonts w:ascii="Times New Roman" w:hAnsi="Times New Roman"/>
          <w:color w:val="000000"/>
          <w:sz w:val="24"/>
          <w:szCs w:val="24"/>
        </w:rPr>
        <w:t>.</w:t>
      </w:r>
    </w:p>
    <w:p w14:paraId="5BB2112C" w14:textId="1B134858" w:rsidR="00213D97" w:rsidRPr="001E0749" w:rsidRDefault="00213D97" w:rsidP="00213D97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</w:t>
      </w:r>
      <w:r w:rsidRPr="003D0F1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2F07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24508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квартал </w:t>
      </w:r>
      <w:r w:rsidRPr="001E0749">
        <w:rPr>
          <w:rFonts w:ascii="Times New Roman" w:hAnsi="Times New Roman"/>
          <w:color w:val="000000"/>
          <w:sz w:val="24"/>
          <w:szCs w:val="24"/>
        </w:rPr>
        <w:t>202</w:t>
      </w:r>
      <w:r w:rsidRPr="00245084">
        <w:rPr>
          <w:rFonts w:ascii="Times New Roman" w:hAnsi="Times New Roman"/>
          <w:color w:val="000000"/>
          <w:sz w:val="24"/>
          <w:szCs w:val="24"/>
        </w:rPr>
        <w:t>3</w:t>
      </w:r>
      <w:r w:rsidRPr="001E0749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1E0749" w:rsidRDefault="005334F6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0749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1E0749" w:rsidRDefault="00C277A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gjdgxs" w:colFirst="0" w:colLast="0"/>
      <w:bookmarkEnd w:id="1"/>
      <w:r w:rsidRPr="001E0749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1E0749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1E0749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Ссылку на данный запрос;</w:t>
      </w:r>
    </w:p>
    <w:p w14:paraId="7FF25D07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Реквизиты вашего документа (дата и №);</w:t>
      </w:r>
    </w:p>
    <w:p w14:paraId="0FE7CF28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Цену товара за единицу;</w:t>
      </w:r>
    </w:p>
    <w:p w14:paraId="4B02DD84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Default="00C277AB" w:rsidP="00E74DBC">
      <w:pPr>
        <w:numPr>
          <w:ilvl w:val="0"/>
          <w:numId w:val="7"/>
        </w:numPr>
        <w:spacing w:line="276" w:lineRule="auto"/>
        <w:rPr>
          <w:b/>
        </w:rPr>
      </w:pPr>
      <w:r w:rsidRPr="00C277AB">
        <w:rPr>
          <w:b/>
        </w:rPr>
        <w:t>Период действия цены.</w:t>
      </w:r>
    </w:p>
    <w:p w14:paraId="4240F26E" w14:textId="207BF238" w:rsidR="003D0F1A" w:rsidRPr="00245084" w:rsidRDefault="00C277AB" w:rsidP="00E74DBC">
      <w:pPr>
        <w:pStyle w:val="a3"/>
        <w:numPr>
          <w:ilvl w:val="0"/>
          <w:numId w:val="9"/>
        </w:num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1E0749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E74DBC">
        <w:t xml:space="preserve"> </w:t>
      </w:r>
      <w:r w:rsidR="00245084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 Александр Борисович</w:t>
      </w:r>
      <w:r w:rsidR="00E74DBC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, тел. +(777) </w:t>
      </w:r>
      <w:r w:rsid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50-731</w:t>
      </w:r>
      <w:r w:rsidR="003D0F1A" w:rsidRPr="00245084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77777777" w:rsidR="00C277AB" w:rsidRPr="00B20593" w:rsidRDefault="003D0F1A" w:rsidP="003D0F1A">
      <w:pPr>
        <w:pStyle w:val="a3"/>
        <w:tabs>
          <w:tab w:val="left" w:pos="567"/>
        </w:tabs>
        <w:spacing w:after="0" w:line="276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213D97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13D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r w:rsidRPr="00B20593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r w:rsidRPr="00B20593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B20593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571BF5FE" w14:textId="77777777" w:rsidR="005A5F1B" w:rsidRPr="00C277AB" w:rsidRDefault="005A5F1B" w:rsidP="00E74DBC">
      <w:pPr>
        <w:spacing w:before="240" w:line="276" w:lineRule="auto"/>
        <w:ind w:left="-567" w:firstLine="1275"/>
        <w:jc w:val="both"/>
        <w:rPr>
          <w:iCs/>
          <w:color w:val="000000"/>
          <w:shd w:val="clear" w:color="auto" w:fill="FFFFFF"/>
        </w:rPr>
      </w:pPr>
      <w:r w:rsidRPr="00C277AB">
        <w:rPr>
          <w:iCs/>
          <w:color w:val="000000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66B90842" w14:textId="77777777" w:rsidR="005A5F1B" w:rsidRPr="00C277AB" w:rsidRDefault="005A5F1B" w:rsidP="00E74DBC">
      <w:pPr>
        <w:jc w:val="both"/>
      </w:pPr>
    </w:p>
    <w:p w14:paraId="637EB6E6" w14:textId="77777777" w:rsidR="005A5F1B" w:rsidRDefault="005A5F1B" w:rsidP="00E74DBC">
      <w:pPr>
        <w:jc w:val="both"/>
      </w:pPr>
    </w:p>
    <w:p w14:paraId="789E40E2" w14:textId="77777777" w:rsidR="00B20593" w:rsidRDefault="00B20593" w:rsidP="00E74DBC">
      <w:pPr>
        <w:jc w:val="both"/>
      </w:pPr>
    </w:p>
    <w:p w14:paraId="368B4B00" w14:textId="77777777" w:rsidR="00B20593" w:rsidRDefault="00B20593" w:rsidP="00E74DBC">
      <w:pPr>
        <w:jc w:val="both"/>
      </w:pPr>
    </w:p>
    <w:p w14:paraId="5B900CB7" w14:textId="77777777" w:rsidR="00B20593" w:rsidRDefault="00B20593" w:rsidP="00E74DBC">
      <w:pPr>
        <w:jc w:val="both"/>
      </w:pPr>
    </w:p>
    <w:p w14:paraId="76CA9644" w14:textId="5849A42E" w:rsidR="00B20593" w:rsidRDefault="00B20593" w:rsidP="00E74DBC">
      <w:pPr>
        <w:jc w:val="both"/>
      </w:pPr>
    </w:p>
    <w:p w14:paraId="203F91FF" w14:textId="1C2C6E6D" w:rsidR="00B20593" w:rsidRDefault="00B20593" w:rsidP="00E74DBC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C689912" wp14:editId="6B0A968E">
            <wp:simplePos x="0" y="0"/>
            <wp:positionH relativeFrom="margin">
              <wp:posOffset>1962023</wp:posOffset>
            </wp:positionH>
            <wp:positionV relativeFrom="paragraph">
              <wp:posOffset>36830</wp:posOffset>
            </wp:positionV>
            <wp:extent cx="2361905" cy="942857"/>
            <wp:effectExtent l="0" t="0" r="635" b="0"/>
            <wp:wrapNone/>
            <wp:docPr id="1567302603" name="Рисунок 156730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01EE80" w14:textId="77777777" w:rsidR="00B20593" w:rsidRPr="00C277AB" w:rsidRDefault="00B20593" w:rsidP="00E74DBC">
      <w:pPr>
        <w:jc w:val="both"/>
      </w:pPr>
    </w:p>
    <w:p w14:paraId="0F3B771D" w14:textId="3A60FBA4" w:rsidR="003D0F1A" w:rsidRDefault="003D0F1A" w:rsidP="00E74DBC">
      <w:pPr>
        <w:jc w:val="both"/>
      </w:pPr>
      <w:r>
        <w:t>Начальник ОМТС и ХО</w:t>
      </w:r>
    </w:p>
    <w:p w14:paraId="77555A0A" w14:textId="24A0AA86" w:rsidR="005A5F1B" w:rsidRPr="00C277AB" w:rsidRDefault="005A5F1B" w:rsidP="00E74DBC">
      <w:pPr>
        <w:jc w:val="both"/>
      </w:pPr>
      <w:r w:rsidRPr="00E74DBC">
        <w:t xml:space="preserve">ГУП «Дубоссарская ГЭС»  </w:t>
      </w:r>
      <w:r w:rsidR="002B3B01">
        <w:tab/>
      </w:r>
      <w:r w:rsidR="002B3B01">
        <w:tab/>
      </w:r>
      <w:r w:rsidR="002B3B01">
        <w:tab/>
      </w:r>
      <w:r w:rsidR="002B3B01">
        <w:tab/>
      </w:r>
      <w:r w:rsidR="00245084">
        <w:tab/>
      </w:r>
      <w:r w:rsidR="00245084">
        <w:tab/>
        <w:t xml:space="preserve"> </w:t>
      </w:r>
      <w:r w:rsidR="00B20593">
        <w:t xml:space="preserve">         </w:t>
      </w:r>
      <w:r w:rsidR="00245084">
        <w:t>А.</w:t>
      </w:r>
      <w:r w:rsidR="00B20593">
        <w:t xml:space="preserve"> </w:t>
      </w:r>
      <w:r w:rsidR="00245084">
        <w:t>Б.</w:t>
      </w:r>
      <w:r w:rsidR="00B20593">
        <w:t xml:space="preserve"> </w:t>
      </w:r>
      <w:r w:rsidR="00245084">
        <w:t>Язловицкий</w:t>
      </w:r>
      <w:r w:rsidR="00C277AB" w:rsidRPr="00E74DBC">
        <w:t xml:space="preserve">       </w:t>
      </w:r>
      <w:r w:rsidRPr="00E74DBC">
        <w:tab/>
      </w:r>
      <w:r w:rsidR="00C277AB" w:rsidRPr="00E74DBC">
        <w:t xml:space="preserve">    </w:t>
      </w:r>
      <w:r w:rsidRPr="00E74DBC">
        <w:tab/>
      </w:r>
      <w:r w:rsidRPr="00E74DBC">
        <w:tab/>
      </w:r>
      <w:r w:rsidRPr="00E74DBC">
        <w:tab/>
      </w:r>
      <w:r w:rsidR="003D0F1A">
        <w:tab/>
      </w:r>
      <w:r w:rsidR="003D0F1A">
        <w:tab/>
      </w:r>
      <w:r w:rsidRPr="00C277AB">
        <w:t xml:space="preserve"> </w:t>
      </w:r>
    </w:p>
    <w:p w14:paraId="206C2EEA" w14:textId="77777777" w:rsidR="005A5F1B" w:rsidRDefault="005A5F1B" w:rsidP="00E74DBC">
      <w:pPr>
        <w:ind w:left="360"/>
        <w:jc w:val="both"/>
        <w:rPr>
          <w:sz w:val="22"/>
          <w:szCs w:val="22"/>
        </w:rPr>
      </w:pPr>
    </w:p>
    <w:p w14:paraId="1817EE6E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756D3A9A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6BCC1361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01359927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5BBF606F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4BAD7E35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714E5CEF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2E1FB46E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35A2140A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4120E1AC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7CD49F0D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461768AC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1DA51755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0F2CEA38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3F2DDD77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5E4EF137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3B15C530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0BDE4D4F" w14:textId="77777777" w:rsidR="00B20593" w:rsidRPr="00813EF6" w:rsidRDefault="00B20593" w:rsidP="00E74DBC">
      <w:pPr>
        <w:ind w:left="360"/>
        <w:jc w:val="both"/>
        <w:rPr>
          <w:sz w:val="22"/>
          <w:szCs w:val="22"/>
        </w:rPr>
      </w:pPr>
    </w:p>
    <w:p w14:paraId="71509574" w14:textId="5600DFF7" w:rsidR="00946402" w:rsidRDefault="005A5F1B" w:rsidP="00E74DBC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p w14:paraId="7A9CD8D9" w14:textId="6E380007" w:rsidR="00420945" w:rsidRDefault="00420945" w:rsidP="00E74DBC">
      <w:pPr>
        <w:jc w:val="both"/>
        <w:rPr>
          <w:sz w:val="20"/>
          <w:szCs w:val="20"/>
        </w:rPr>
      </w:pPr>
    </w:p>
    <w:p w14:paraId="75660ED7" w14:textId="67544983" w:rsidR="00420945" w:rsidRDefault="00420945" w:rsidP="00E74DBC">
      <w:pPr>
        <w:jc w:val="both"/>
        <w:rPr>
          <w:sz w:val="20"/>
          <w:szCs w:val="20"/>
        </w:rPr>
      </w:pPr>
    </w:p>
    <w:p w14:paraId="7EC7F9FA" w14:textId="77777777" w:rsidR="00420945" w:rsidRPr="00420945" w:rsidRDefault="00420945" w:rsidP="00420945">
      <w:pPr>
        <w:keepNext/>
        <w:keepLines/>
        <w:suppressAutoHyphens/>
        <w:spacing w:line="20" w:lineRule="atLeast"/>
        <w:rPr>
          <w:sz w:val="22"/>
          <w:szCs w:val="22"/>
          <w:lang w:eastAsia="ar-SA"/>
        </w:rPr>
      </w:pPr>
      <w:bookmarkStart w:id="2" w:name="_Hlk142481588"/>
    </w:p>
    <w:bookmarkEnd w:id="2"/>
    <w:p w14:paraId="279506BA" w14:textId="77777777" w:rsidR="00420945" w:rsidRDefault="00420945" w:rsidP="00E74DBC">
      <w:pPr>
        <w:jc w:val="both"/>
        <w:rPr>
          <w:color w:val="020202"/>
        </w:rPr>
      </w:pPr>
    </w:p>
    <w:sectPr w:rsidR="00420945" w:rsidSect="00B20593">
      <w:footerReference w:type="default" r:id="rId11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D1DE" w14:textId="77777777" w:rsidR="00D5290E" w:rsidRDefault="00D5290E">
      <w:r>
        <w:separator/>
      </w:r>
    </w:p>
  </w:endnote>
  <w:endnote w:type="continuationSeparator" w:id="0">
    <w:p w14:paraId="146F5A50" w14:textId="77777777" w:rsidR="00D5290E" w:rsidRDefault="00D52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D529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2B2A0" w14:textId="77777777" w:rsidR="00D5290E" w:rsidRDefault="00D5290E">
      <w:r>
        <w:separator/>
      </w:r>
    </w:p>
  </w:footnote>
  <w:footnote w:type="continuationSeparator" w:id="0">
    <w:p w14:paraId="0D58A1D7" w14:textId="77777777" w:rsidR="00D5290E" w:rsidRDefault="00D52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8"/>
  </w:num>
  <w:num w:numId="4" w16cid:durableId="106631096">
    <w:abstractNumId w:val="1"/>
  </w:num>
  <w:num w:numId="5" w16cid:durableId="1782453632">
    <w:abstractNumId w:val="5"/>
  </w:num>
  <w:num w:numId="6" w16cid:durableId="1473403687">
    <w:abstractNumId w:val="6"/>
  </w:num>
  <w:num w:numId="7" w16cid:durableId="1142650207">
    <w:abstractNumId w:val="3"/>
  </w:num>
  <w:num w:numId="8" w16cid:durableId="1738354071">
    <w:abstractNumId w:val="9"/>
  </w:num>
  <w:num w:numId="9" w16cid:durableId="1428189300">
    <w:abstractNumId w:val="7"/>
  </w:num>
  <w:num w:numId="10" w16cid:durableId="2127968007">
    <w:abstractNumId w:val="4"/>
  </w:num>
  <w:num w:numId="11" w16cid:durableId="1771585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12A71"/>
    <w:rsid w:val="000746B4"/>
    <w:rsid w:val="000B40B6"/>
    <w:rsid w:val="000B75F5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45084"/>
    <w:rsid w:val="00257B80"/>
    <w:rsid w:val="00275B18"/>
    <w:rsid w:val="002B14F1"/>
    <w:rsid w:val="002B3B01"/>
    <w:rsid w:val="002C3951"/>
    <w:rsid w:val="002D7E0C"/>
    <w:rsid w:val="0030114F"/>
    <w:rsid w:val="0031222B"/>
    <w:rsid w:val="00312350"/>
    <w:rsid w:val="0031511F"/>
    <w:rsid w:val="00387800"/>
    <w:rsid w:val="003B58E4"/>
    <w:rsid w:val="003D0F1A"/>
    <w:rsid w:val="00420945"/>
    <w:rsid w:val="004C0B73"/>
    <w:rsid w:val="004C3E3B"/>
    <w:rsid w:val="004E63DE"/>
    <w:rsid w:val="005334F6"/>
    <w:rsid w:val="005511E1"/>
    <w:rsid w:val="00555FB0"/>
    <w:rsid w:val="00596475"/>
    <w:rsid w:val="005A5F1B"/>
    <w:rsid w:val="005C252A"/>
    <w:rsid w:val="005F27D5"/>
    <w:rsid w:val="00623A21"/>
    <w:rsid w:val="00635407"/>
    <w:rsid w:val="00662B4F"/>
    <w:rsid w:val="006F7505"/>
    <w:rsid w:val="00711652"/>
    <w:rsid w:val="00782C2F"/>
    <w:rsid w:val="008145BF"/>
    <w:rsid w:val="00871854"/>
    <w:rsid w:val="008B2ED4"/>
    <w:rsid w:val="008B318F"/>
    <w:rsid w:val="00914A3F"/>
    <w:rsid w:val="00946402"/>
    <w:rsid w:val="00952C51"/>
    <w:rsid w:val="00994927"/>
    <w:rsid w:val="00A10034"/>
    <w:rsid w:val="00A511D6"/>
    <w:rsid w:val="00A7617A"/>
    <w:rsid w:val="00A83254"/>
    <w:rsid w:val="00A9173B"/>
    <w:rsid w:val="00AC5EC0"/>
    <w:rsid w:val="00B0055F"/>
    <w:rsid w:val="00B20593"/>
    <w:rsid w:val="00B31B25"/>
    <w:rsid w:val="00BB530F"/>
    <w:rsid w:val="00BC6E5C"/>
    <w:rsid w:val="00C277AB"/>
    <w:rsid w:val="00C6380D"/>
    <w:rsid w:val="00CA496F"/>
    <w:rsid w:val="00CD6CF2"/>
    <w:rsid w:val="00D33A6B"/>
    <w:rsid w:val="00D5290E"/>
    <w:rsid w:val="00E020FB"/>
    <w:rsid w:val="00E17915"/>
    <w:rsid w:val="00E74DBC"/>
    <w:rsid w:val="00E81457"/>
    <w:rsid w:val="00E951B8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updges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17</cp:revision>
  <cp:lastPrinted>2022-03-16T11:55:00Z</cp:lastPrinted>
  <dcterms:created xsi:type="dcterms:W3CDTF">2022-03-16T11:46:00Z</dcterms:created>
  <dcterms:modified xsi:type="dcterms:W3CDTF">2023-09-06T10:18:00Z</dcterms:modified>
</cp:coreProperties>
</file>