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598"/>
        <w:gridCol w:w="6186"/>
      </w:tblGrid>
      <w:tr w:rsidR="007C25D7" w:rsidRPr="007C25D7" w14:paraId="38C3506C" w14:textId="77777777" w:rsidTr="0052316F">
        <w:trPr>
          <w:jc w:val="center"/>
        </w:trPr>
        <w:tc>
          <w:tcPr>
            <w:tcW w:w="562" w:type="dxa"/>
            <w:vAlign w:val="center"/>
          </w:tcPr>
          <w:p w14:paraId="6E4810DA" w14:textId="05085E9E" w:rsidR="007C25D7" w:rsidRPr="007C25D7" w:rsidRDefault="007C25D7" w:rsidP="007C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5DBB5CC0" w14:textId="72772962" w:rsidR="007C25D7" w:rsidRPr="007C25D7" w:rsidRDefault="007C25D7" w:rsidP="00D909D9">
            <w:pPr>
              <w:widowControl w:val="0"/>
              <w:spacing w:before="10" w:line="249" w:lineRule="auto"/>
              <w:ind w:right="-125"/>
              <w:jc w:val="center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73" w:type="dxa"/>
            <w:vAlign w:val="center"/>
          </w:tcPr>
          <w:p w14:paraId="77E21EC4" w14:textId="4AB36712" w:rsidR="007C25D7" w:rsidRPr="007C25D7" w:rsidRDefault="007C25D7" w:rsidP="007C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C25D7" w:rsidRPr="007C25D7" w14:paraId="2E517687" w14:textId="77777777" w:rsidTr="0052316F">
        <w:trPr>
          <w:jc w:val="center"/>
        </w:trPr>
        <w:tc>
          <w:tcPr>
            <w:tcW w:w="562" w:type="dxa"/>
          </w:tcPr>
          <w:p w14:paraId="403AD0BA" w14:textId="20BEF9F8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14:paraId="59021DFF" w14:textId="77777777" w:rsidR="007C25D7" w:rsidRPr="00D909D9" w:rsidRDefault="007C25D7" w:rsidP="00D909D9">
            <w:pPr>
              <w:pStyle w:val="a4"/>
              <w:rPr>
                <w:rFonts w:ascii="Times New Roman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D909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B663AE0" w14:textId="77777777" w:rsidR="007C25D7" w:rsidRPr="00D909D9" w:rsidRDefault="007C25D7" w:rsidP="00D90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BED6BE9" w14:textId="35045440" w:rsidR="007C25D7" w:rsidRPr="007C25D7" w:rsidRDefault="007C25D7" w:rsidP="00D909D9">
            <w:pPr>
              <w:widowControl w:val="0"/>
              <w:spacing w:line="266" w:lineRule="auto"/>
              <w:ind w:left="4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Разработка и внедрение программного комплекса «Эксперт». Обучение персонала.</w:t>
            </w:r>
          </w:p>
        </w:tc>
      </w:tr>
      <w:tr w:rsidR="007C25D7" w:rsidRPr="007C25D7" w14:paraId="0E48E58A" w14:textId="77777777" w:rsidTr="0052316F">
        <w:trPr>
          <w:jc w:val="center"/>
        </w:trPr>
        <w:tc>
          <w:tcPr>
            <w:tcW w:w="562" w:type="dxa"/>
          </w:tcPr>
          <w:p w14:paraId="063CEB51" w14:textId="59886813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14:paraId="25BBF364" w14:textId="77777777" w:rsidR="007C25D7" w:rsidRPr="007C25D7" w:rsidRDefault="007C25D7" w:rsidP="00D909D9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Адрес, местоположение</w:t>
            </w:r>
          </w:p>
          <w:p w14:paraId="6A1C46D5" w14:textId="77777777" w:rsidR="007C25D7" w:rsidRPr="007C25D7" w:rsidRDefault="007C25D7" w:rsidP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347C240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«Институт</w:t>
            </w:r>
          </w:p>
          <w:p w14:paraId="05C1DE2C" w14:textId="60B5AEEB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регулирования и метрологии» </w:t>
            </w:r>
          </w:p>
          <w:p w14:paraId="59D6535C" w14:textId="7974FFC5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ПМР, г. Тирасполь, пер. Энгельса 11</w:t>
            </w:r>
          </w:p>
        </w:tc>
      </w:tr>
      <w:tr w:rsidR="007C25D7" w:rsidRPr="007C25D7" w14:paraId="31B49EB6" w14:textId="77777777" w:rsidTr="0052316F">
        <w:trPr>
          <w:trHeight w:val="627"/>
          <w:jc w:val="center"/>
        </w:trPr>
        <w:tc>
          <w:tcPr>
            <w:tcW w:w="562" w:type="dxa"/>
          </w:tcPr>
          <w:p w14:paraId="1D9A8EF1" w14:textId="610D7798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14:paraId="4D6A62AE" w14:textId="191A0CFB" w:rsidR="007C25D7" w:rsidRPr="00D909D9" w:rsidRDefault="007C25D7" w:rsidP="00523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9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373" w:type="dxa"/>
          </w:tcPr>
          <w:p w14:paraId="055890B8" w14:textId="144ED982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Автоматизация, структуризация ведения государственных реестров в сфере сертификации.</w:t>
            </w:r>
          </w:p>
        </w:tc>
      </w:tr>
      <w:tr w:rsidR="007C25D7" w:rsidRPr="007C25D7" w14:paraId="66DF1ED7" w14:textId="77777777" w:rsidTr="0052316F">
        <w:trPr>
          <w:jc w:val="center"/>
        </w:trPr>
        <w:tc>
          <w:tcPr>
            <w:tcW w:w="562" w:type="dxa"/>
          </w:tcPr>
          <w:p w14:paraId="79398AF9" w14:textId="5CB1E220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14D7C022" w14:textId="77777777" w:rsidR="007C25D7" w:rsidRPr="007C25D7" w:rsidRDefault="007C25D7" w:rsidP="00D909D9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Данные о заказчике</w:t>
            </w:r>
          </w:p>
          <w:p w14:paraId="2F957103" w14:textId="77777777" w:rsidR="007C25D7" w:rsidRPr="007C25D7" w:rsidRDefault="007C25D7" w:rsidP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123AD4E" w14:textId="77777777" w:rsidR="007C25D7" w:rsidRPr="007C25D7" w:rsidRDefault="007C25D7" w:rsidP="007C25D7">
            <w:pPr>
              <w:widowControl w:val="0"/>
              <w:spacing w:line="255" w:lineRule="auto"/>
              <w:ind w:left="4" w:right="499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«Институт технического регулирования и метрологии»</w:t>
            </w:r>
          </w:p>
          <w:p w14:paraId="131D51FD" w14:textId="0220DDCA" w:rsidR="007C25D7" w:rsidRPr="007C25D7" w:rsidRDefault="007C25D7" w:rsidP="00D909D9">
            <w:pPr>
              <w:widowControl w:val="0"/>
              <w:spacing w:before="1"/>
              <w:ind w:left="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ПМР, г. Тирасполь, пер. Энгельса 11</w:t>
            </w:r>
          </w:p>
        </w:tc>
      </w:tr>
      <w:tr w:rsidR="007C25D7" w:rsidRPr="007C25D7" w14:paraId="7EA11C40" w14:textId="77777777" w:rsidTr="0052316F">
        <w:trPr>
          <w:jc w:val="center"/>
        </w:trPr>
        <w:tc>
          <w:tcPr>
            <w:tcW w:w="562" w:type="dxa"/>
          </w:tcPr>
          <w:p w14:paraId="37F10598" w14:textId="2F3CD2A6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14:paraId="34706133" w14:textId="1770B188" w:rsidR="007C25D7" w:rsidRPr="007C25D7" w:rsidRDefault="007C25D7" w:rsidP="0052316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Вид выполняемых работ</w:t>
            </w:r>
          </w:p>
        </w:tc>
        <w:tc>
          <w:tcPr>
            <w:tcW w:w="6373" w:type="dxa"/>
          </w:tcPr>
          <w:p w14:paraId="564DB838" w14:textId="41E94D3F" w:rsidR="007C25D7" w:rsidRPr="007C25D7" w:rsidRDefault="007C25D7" w:rsidP="00D909D9">
            <w:pPr>
              <w:widowControl w:val="0"/>
              <w:spacing w:before="7" w:line="241" w:lineRule="auto"/>
              <w:ind w:left="4" w:righ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Разработка и внедрение программного комплекса «Эксперт». Обучение персонала.</w:t>
            </w:r>
          </w:p>
        </w:tc>
      </w:tr>
      <w:tr w:rsidR="007C25D7" w:rsidRPr="007C25D7" w14:paraId="1E4EE2DA" w14:textId="77777777" w:rsidTr="0052316F">
        <w:trPr>
          <w:jc w:val="center"/>
        </w:trPr>
        <w:tc>
          <w:tcPr>
            <w:tcW w:w="562" w:type="dxa"/>
          </w:tcPr>
          <w:p w14:paraId="05C5B046" w14:textId="4B69E8CB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14:paraId="0C082C00" w14:textId="2B038D17" w:rsidR="007C25D7" w:rsidRPr="007C25D7" w:rsidRDefault="007C25D7" w:rsidP="00D9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Основные требования</w:t>
            </w:r>
          </w:p>
        </w:tc>
        <w:tc>
          <w:tcPr>
            <w:tcW w:w="6373" w:type="dxa"/>
          </w:tcPr>
          <w:p w14:paraId="491F0393" w14:textId="40B373D4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должен представлять собой автоматизированную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систему ведения государственных реестр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сертификации. Основные функции:</w:t>
            </w:r>
          </w:p>
          <w:p w14:paraId="45D8EC1A" w14:textId="3F6F65DB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генерации сертификатов соответствия (с автоматическим добавлением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в реестр);</w:t>
            </w:r>
          </w:p>
          <w:p w14:paraId="2DE68926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контроль, проверка на валидацию сертификатов;</w:t>
            </w:r>
          </w:p>
          <w:p w14:paraId="374FA18A" w14:textId="526E50E0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формирование и поддержку в актуальном состоянии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баз данных; </w:t>
            </w:r>
          </w:p>
          <w:p w14:paraId="3C2414C0" w14:textId="77777777" w:rsidR="00D909D9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количество пользователей ПО - не менее 20:</w:t>
            </w:r>
          </w:p>
          <w:p w14:paraId="04F505F3" w14:textId="1BBA6EF0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реестр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ккредитованных организаций по сертификации продукции/услуг/работ;</w:t>
            </w:r>
          </w:p>
          <w:p w14:paraId="46F1F473" w14:textId="334F8145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реестр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ккредитованных экспертов по сертификации продукции/услуг/работ;</w:t>
            </w:r>
          </w:p>
          <w:p w14:paraId="4B3BA9F5" w14:textId="1E375106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реестр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бластей аккредитации;</w:t>
            </w:r>
          </w:p>
          <w:p w14:paraId="4AF3EF19" w14:textId="7718BDE2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реестр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аявителей (физических, юридических лиц); - взаимодействие реестров между собой;</w:t>
            </w:r>
          </w:p>
          <w:p w14:paraId="399E065C" w14:textId="77777777" w:rsidR="00D909D9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логов, истории, архивирование информации; </w:t>
            </w:r>
          </w:p>
          <w:p w14:paraId="0B287CC9" w14:textId="0B398B34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возможность модернизации и развития с учетом расширения функциональности;</w:t>
            </w:r>
          </w:p>
          <w:p w14:paraId="2B47D14F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возможность формирования отчетов;</w:t>
            </w:r>
          </w:p>
          <w:p w14:paraId="7D359691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возможность выборки, фильтрации по заданным критериям;</w:t>
            </w:r>
          </w:p>
          <w:p w14:paraId="0BDE34D6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осуществлять хранение информации до истечения срока действия;</w:t>
            </w:r>
          </w:p>
          <w:p w14:paraId="669DA877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осуществлять экспорт и импорт данных сторонним агентам, в формате, защищенном от ручного вмешательства;</w:t>
            </w:r>
          </w:p>
          <w:p w14:paraId="308CA2D0" w14:textId="4954DC4F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гибкие настройки прав пользователей (создание, редактирование, удаление, просмотр).</w:t>
            </w:r>
          </w:p>
        </w:tc>
      </w:tr>
      <w:tr w:rsidR="007C25D7" w:rsidRPr="007C25D7" w14:paraId="13E1D5C4" w14:textId="77777777" w:rsidTr="0052316F">
        <w:trPr>
          <w:jc w:val="center"/>
        </w:trPr>
        <w:tc>
          <w:tcPr>
            <w:tcW w:w="562" w:type="dxa"/>
          </w:tcPr>
          <w:p w14:paraId="53617E24" w14:textId="3914A051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14:paraId="51EA697A" w14:textId="77777777" w:rsidR="007C25D7" w:rsidRPr="007C25D7" w:rsidRDefault="007C25D7" w:rsidP="00D909D9">
            <w:pPr>
              <w:widowControl w:val="0"/>
              <w:spacing w:before="5" w:line="258" w:lineRule="auto"/>
              <w:ind w:right="-119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Требования к защите от несанкционированного доступа</w:t>
            </w:r>
          </w:p>
          <w:p w14:paraId="5E3106B7" w14:textId="77777777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2C7436D8" w14:textId="77777777" w:rsidR="00D909D9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В программном комплексе должны быть предусмотрены меры защиты от несанкционированного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доступа, включая:</w:t>
            </w:r>
          </w:p>
          <w:p w14:paraId="3DD5F62C" w14:textId="778448C0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программный комплекс должен быть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 xml:space="preserve">защищен 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19DB79F1" w14:textId="28E7F572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несанкционированного </w:t>
            </w:r>
            <w:r w:rsidR="00D90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оступа программно-аппаратными средствами и методами авторизации пользователей с протоколированием отказов, вмешательств персонала в журнале событий</w:t>
            </w:r>
          </w:p>
        </w:tc>
      </w:tr>
      <w:tr w:rsidR="007C25D7" w:rsidRPr="007C25D7" w14:paraId="0EA4770E" w14:textId="77777777" w:rsidTr="0052316F">
        <w:trPr>
          <w:jc w:val="center"/>
        </w:trPr>
        <w:tc>
          <w:tcPr>
            <w:tcW w:w="562" w:type="dxa"/>
          </w:tcPr>
          <w:p w14:paraId="59D2710E" w14:textId="675724D5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410" w:type="dxa"/>
          </w:tcPr>
          <w:p w14:paraId="3331B123" w14:textId="77777777" w:rsidR="007C25D7" w:rsidRPr="007C25D7" w:rsidRDefault="007C25D7" w:rsidP="00D909D9">
            <w:pPr>
              <w:widowControl w:val="0"/>
              <w:spacing w:line="251" w:lineRule="auto"/>
              <w:ind w:left="45" w:right="-119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Требования к технической эстетике</w:t>
            </w:r>
          </w:p>
          <w:p w14:paraId="79481068" w14:textId="77777777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6ECD658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наличие графического интерфейса;</w:t>
            </w:r>
          </w:p>
          <w:p w14:paraId="56E7D49F" w14:textId="77777777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взаимодействие с пользователем ПО должно осуществляться на русском языке;</w:t>
            </w:r>
          </w:p>
          <w:p w14:paraId="16D4ABC2" w14:textId="1CCD3F89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D9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ЕВ-интерфейса;</w:t>
            </w:r>
          </w:p>
          <w:p w14:paraId="5CAA5C51" w14:textId="77CDFCB4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- наличие обучающей документации по работе со всеми уровнями заданного ПО.</w:t>
            </w:r>
          </w:p>
        </w:tc>
      </w:tr>
      <w:tr w:rsidR="007C25D7" w:rsidRPr="007C25D7" w14:paraId="2903671C" w14:textId="77777777" w:rsidTr="0052316F">
        <w:trPr>
          <w:jc w:val="center"/>
        </w:trPr>
        <w:tc>
          <w:tcPr>
            <w:tcW w:w="562" w:type="dxa"/>
          </w:tcPr>
          <w:p w14:paraId="56780F94" w14:textId="152CDE51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14:paraId="56FA8325" w14:textId="0C837D79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73" w:type="dxa"/>
          </w:tcPr>
          <w:p w14:paraId="0D3D69E9" w14:textId="77777777" w:rsidR="00D909D9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</w:t>
            </w:r>
          </w:p>
          <w:p w14:paraId="141B7DBE" w14:textId="090B3002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</w:t>
            </w:r>
          </w:p>
          <w:p w14:paraId="63860F3C" w14:textId="7DB3A5FB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Тестирование и внедрение программного комплекса Обучение персонала</w:t>
            </w:r>
          </w:p>
        </w:tc>
      </w:tr>
      <w:tr w:rsidR="007C25D7" w:rsidRPr="007C25D7" w14:paraId="33AB99FC" w14:textId="77777777" w:rsidTr="0052316F">
        <w:trPr>
          <w:jc w:val="center"/>
        </w:trPr>
        <w:tc>
          <w:tcPr>
            <w:tcW w:w="562" w:type="dxa"/>
          </w:tcPr>
          <w:p w14:paraId="02976FBF" w14:textId="05E59269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14:paraId="06A6AC4F" w14:textId="0814D76E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Требования к серверному оборудованию</w:t>
            </w:r>
          </w:p>
        </w:tc>
        <w:tc>
          <w:tcPr>
            <w:tcW w:w="6373" w:type="dxa"/>
          </w:tcPr>
          <w:p w14:paraId="432D15D6" w14:textId="6C376E78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7C25D7" w:rsidRPr="007C25D7" w14:paraId="7A77E564" w14:textId="77777777" w:rsidTr="0052316F">
        <w:trPr>
          <w:jc w:val="center"/>
        </w:trPr>
        <w:tc>
          <w:tcPr>
            <w:tcW w:w="562" w:type="dxa"/>
          </w:tcPr>
          <w:p w14:paraId="593F2EA3" w14:textId="3B134261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14:paraId="67ED181A" w14:textId="3958D682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Сроки выполнения работ</w:t>
            </w:r>
          </w:p>
        </w:tc>
        <w:tc>
          <w:tcPr>
            <w:tcW w:w="6373" w:type="dxa"/>
          </w:tcPr>
          <w:p w14:paraId="6AF7F02F" w14:textId="736D1114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Разработка ПО - до 1</w:t>
            </w:r>
            <w:r w:rsidR="00D909D9" w:rsidRPr="0052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09D9" w:rsidRPr="0052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DC28513" w14:textId="44C62433" w:rsidR="007C25D7" w:rsidRPr="007C25D7" w:rsidRDefault="007C25D7" w:rsidP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D7">
              <w:rPr>
                <w:rFonts w:ascii="Times New Roman" w:hAnsi="Times New Roman" w:cs="Times New Roman"/>
                <w:sz w:val="24"/>
                <w:szCs w:val="24"/>
              </w:rPr>
              <w:t>Внедрение ПО и обучение персонала — до 31.12.2022</w:t>
            </w:r>
          </w:p>
        </w:tc>
      </w:tr>
      <w:tr w:rsidR="007C25D7" w:rsidRPr="007C25D7" w14:paraId="69E09259" w14:textId="77777777" w:rsidTr="0052316F">
        <w:trPr>
          <w:jc w:val="center"/>
        </w:trPr>
        <w:tc>
          <w:tcPr>
            <w:tcW w:w="562" w:type="dxa"/>
          </w:tcPr>
          <w:p w14:paraId="2CFE8303" w14:textId="5C99196B" w:rsidR="007C25D7" w:rsidRPr="00D909D9" w:rsidRDefault="00D9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14:paraId="4E0B206D" w14:textId="0BBCC576" w:rsidR="007C25D7" w:rsidRPr="007C25D7" w:rsidRDefault="007C25D7" w:rsidP="007C25D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 w:rsidR="0052316F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</w:t>
            </w: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редоставляемые</w:t>
            </w:r>
          </w:p>
          <w:p w14:paraId="3AF4E175" w14:textId="3A35104C" w:rsidR="007C25D7" w:rsidRPr="007C25D7" w:rsidRDefault="007C25D7" w:rsidP="00D909D9">
            <w:pPr>
              <w:widowControl w:val="0"/>
              <w:spacing w:before="87"/>
              <w:ind w:right="-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C25D7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заказчиком</w:t>
            </w:r>
          </w:p>
        </w:tc>
        <w:tc>
          <w:tcPr>
            <w:tcW w:w="6373" w:type="dxa"/>
          </w:tcPr>
          <w:p w14:paraId="5F7A1766" w14:textId="77777777" w:rsidR="007C25D7" w:rsidRPr="007C25D7" w:rsidRDefault="007C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3844E" w14:textId="77777777" w:rsidR="005372E5" w:rsidRPr="007C25D7" w:rsidRDefault="005372E5">
      <w:pPr>
        <w:rPr>
          <w:rFonts w:ascii="Times New Roman" w:hAnsi="Times New Roman" w:cs="Times New Roman"/>
          <w:sz w:val="24"/>
          <w:szCs w:val="24"/>
        </w:rPr>
      </w:pPr>
    </w:p>
    <w:sectPr w:rsidR="005372E5" w:rsidRPr="007C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7"/>
    <w:rsid w:val="0052316F"/>
    <w:rsid w:val="005372E5"/>
    <w:rsid w:val="007C25D7"/>
    <w:rsid w:val="00D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B244"/>
  <w15:chartTrackingRefBased/>
  <w15:docId w15:val="{231E6F06-04E0-4E2A-946A-01B3169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D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09D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2022-11-14T11:01:00Z</dcterms:created>
  <dcterms:modified xsi:type="dcterms:W3CDTF">2022-11-14T12:22:00Z</dcterms:modified>
</cp:coreProperties>
</file>