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7F" w:rsidRPr="004C2810" w:rsidRDefault="00B0455C" w:rsidP="005B05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для проведения </w:t>
      </w:r>
      <w:r w:rsidR="00D21E3F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="006D25D0">
        <w:rPr>
          <w:rFonts w:ascii="Times New Roman" w:hAnsi="Times New Roman" w:cs="Times New Roman"/>
          <w:b/>
          <w:sz w:val="24"/>
          <w:szCs w:val="24"/>
        </w:rPr>
        <w:t xml:space="preserve"> по 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7F"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D25D0" w:rsidRPr="006D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Приобретение музыкальной аппаратуры для Дома культуры с. </w:t>
      </w:r>
      <w:proofErr w:type="spellStart"/>
      <w:r w:rsidR="006D25D0" w:rsidRPr="006D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Бутор</w:t>
      </w:r>
      <w:proofErr w:type="spellEnd"/>
      <w:r w:rsidR="005B057F"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0455C" w:rsidRPr="004C2810" w:rsidRDefault="00B0455C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10338B">
        <w:rPr>
          <w:rFonts w:ascii="Times New Roman" w:hAnsi="Times New Roman" w:cs="Times New Roman"/>
          <w:sz w:val="24"/>
          <w:szCs w:val="24"/>
        </w:rPr>
        <w:t>71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2F36" w:rsidRDefault="003B5022" w:rsidP="00F01D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музыкальной аппаратуры для Дома культуры с. </w:t>
      </w:r>
      <w:proofErr w:type="spellStart"/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10338B">
        <w:rPr>
          <w:rFonts w:ascii="Times New Roman" w:hAnsi="Times New Roman" w:cs="Times New Roman"/>
          <w:sz w:val="24"/>
          <w:szCs w:val="24"/>
        </w:rPr>
        <w:t>.</w:t>
      </w:r>
    </w:p>
    <w:p w:rsidR="00A848A3" w:rsidRDefault="00A848A3" w:rsidP="004E2F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20 000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10338B" w:rsidRPr="00C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84B">
        <w:rPr>
          <w:rFonts w:ascii="Times New Roman" w:hAnsi="Times New Roman" w:cs="Times New Roman"/>
          <w:sz w:val="24"/>
          <w:szCs w:val="24"/>
        </w:rPr>
        <w:t>руб. ПМР</w:t>
      </w:r>
      <w:r w:rsidR="00C40CF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Pr="00B46DE1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91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91723A">
        <w:rPr>
          <w:rFonts w:ascii="Times New Roman" w:hAnsi="Times New Roman" w:cs="Times New Roman"/>
          <w:sz w:val="24"/>
          <w:szCs w:val="24"/>
        </w:rPr>
        <w:t xml:space="preserve"> </w:t>
      </w:r>
      <w:r w:rsid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hAnsi="Times New Roman" w:cs="Times New Roman"/>
          <w:sz w:val="24"/>
          <w:szCs w:val="24"/>
        </w:rPr>
        <w:t>.</w:t>
      </w:r>
    </w:p>
    <w:p w:rsidR="00F6300B" w:rsidRPr="00F6300B" w:rsidRDefault="00F6300B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подачи заявок</w:t>
      </w:r>
      <w:r w:rsidRPr="00F6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Григориополь, ул. К. Маркса, 146, 3-й этаж, </w:t>
      </w:r>
      <w:proofErr w:type="spellStart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802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7A2802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7A2802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7A2802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E34772">
        <w:t xml:space="preserve"> 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музыкальной аппаратуры для Дома культуры с. </w:t>
      </w:r>
      <w:proofErr w:type="spellStart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824" w:rsidRDefault="007A2802" w:rsidP="000F08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06431C">
        <w:t xml:space="preserve"> 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музыкальной аппаратуры для Дома культуры с. </w:t>
      </w:r>
      <w:proofErr w:type="spellStart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(активная акустическая система 4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 w:rsidR="000F0824" w:rsidRP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DSP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шт., кабель акустический (10м) – 4 шт.).</w:t>
      </w:r>
    </w:p>
    <w:p w:rsidR="0010338B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 –</w:t>
      </w:r>
      <w:r w:rsidR="00F31902">
        <w:rPr>
          <w:rFonts w:ascii="Times New Roman" w:hAnsi="Times New Roman" w:cs="Times New Roman"/>
          <w:sz w:val="24"/>
          <w:szCs w:val="24"/>
        </w:rPr>
        <w:t xml:space="preserve"> </w:t>
      </w:r>
      <w:r w:rsidR="00F31902" w:rsidRPr="00F31902">
        <w:rPr>
          <w:rFonts w:ascii="Times New Roman" w:hAnsi="Times New Roman" w:cs="Times New Roman"/>
          <w:sz w:val="24"/>
          <w:szCs w:val="24"/>
        </w:rPr>
        <w:t xml:space="preserve">Статья 16 Закона ПМР "О закупках </w:t>
      </w:r>
      <w:proofErr w:type="gramStart"/>
      <w:r w:rsidR="00F31902" w:rsidRPr="00F3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1902" w:rsidRPr="00F31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902" w:rsidRPr="00F31902">
        <w:rPr>
          <w:rFonts w:ascii="Times New Roman" w:hAnsi="Times New Roman" w:cs="Times New Roman"/>
          <w:sz w:val="24"/>
          <w:szCs w:val="24"/>
        </w:rPr>
        <w:t>Приднестровской</w:t>
      </w:r>
      <w:proofErr w:type="gramEnd"/>
      <w:r w:rsidR="00F31902" w:rsidRPr="00F31902">
        <w:rPr>
          <w:rFonts w:ascii="Times New Roman" w:hAnsi="Times New Roman" w:cs="Times New Roman"/>
          <w:sz w:val="24"/>
          <w:szCs w:val="24"/>
        </w:rPr>
        <w:t xml:space="preserve"> Молдавской Республики"</w:t>
      </w:r>
      <w:r w:rsidR="00F31902">
        <w:rPr>
          <w:rFonts w:ascii="Times New Roman" w:hAnsi="Times New Roman" w:cs="Times New Roman"/>
          <w:sz w:val="24"/>
          <w:szCs w:val="24"/>
        </w:rPr>
        <w:t xml:space="preserve"> - </w:t>
      </w:r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сопоставимых рыночных цен (анализ рынка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1902" w:rsidRPr="00F31902" w:rsidRDefault="001B66A1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3190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за поставленный Товар производится Плательщиком в безналичной форме путем перечисления денежных средств, в рублях ПМР, на расчетный счет Поставщика.</w:t>
      </w:r>
    </w:p>
    <w:p w:rsidR="00F31902" w:rsidRPr="00F31902" w:rsidRDefault="00F31902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Предоплата 25% от суммы Контракта осуществляется после вступления Контракта в силу.</w:t>
      </w:r>
    </w:p>
    <w:p w:rsidR="00F31902" w:rsidRPr="00F31902" w:rsidRDefault="00F31902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75% от суммы Контракта оплачиваются в течение 30 календарных дней после поставки всей партии Товара и подписания приемо-сдаточных документов.</w:t>
      </w:r>
    </w:p>
    <w:p w:rsidR="00F31902" w:rsidRDefault="00F31902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зачисления средств на расчетный счет Поставщика.</w:t>
      </w:r>
    </w:p>
    <w:p w:rsidR="007E38FF" w:rsidRDefault="0010338B" w:rsidP="00F319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</w:t>
      </w:r>
      <w:r w:rsidR="008F3482" w:rsidRPr="00F3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доставки товара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3482" w:rsidRPr="007E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месте выполнения работы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услуги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Григориопольский</w:t>
      </w:r>
      <w:proofErr w:type="spellEnd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культуры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482" w:rsidRDefault="0010338B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8F3482" w:rsidRPr="00F3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поставки товара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D1AF4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работ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оказания услуг</w:t>
      </w:r>
      <w:r w:rsidR="001D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                 </w:t>
      </w:r>
      <w:r w:rsidR="00F31902">
        <w:rPr>
          <w:rFonts w:ascii="Times New Roman" w:hAnsi="Times New Roman" w:cs="Times New Roman"/>
        </w:rPr>
        <w:t>Н</w:t>
      </w:r>
      <w:r w:rsidR="00F31902" w:rsidRPr="00274F99">
        <w:rPr>
          <w:rFonts w:ascii="Times New Roman" w:hAnsi="Times New Roman" w:cs="Times New Roman"/>
        </w:rPr>
        <w:t>е позднее пяти рабочих дней после подписания Контракта.</w:t>
      </w:r>
    </w:p>
    <w:p w:rsidR="00F31902" w:rsidRPr="00177113" w:rsidRDefault="00F31902" w:rsidP="00F31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Местный бюджет (Программа наказы избирателей).</w:t>
      </w:r>
    </w:p>
    <w:p w:rsidR="00F31902" w:rsidRDefault="00F31902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 xml:space="preserve"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</w:t>
      </w:r>
      <w:r w:rsidRPr="00393F63">
        <w:rPr>
          <w:rFonts w:ascii="Times New Roman" w:hAnsi="Times New Roman" w:cs="Times New Roman"/>
          <w:sz w:val="24"/>
          <w:szCs w:val="24"/>
        </w:rPr>
        <w:lastRenderedPageBreak/>
        <w:t>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738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 участие в запросе предложений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3C3738" w:rsidRPr="005B3C73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лица на осуществление действий от имени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предложения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объекта закупки с приложением документов, подтверждающих соответствие этого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установленных в извещение и закупочной документации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документы, подтверждающие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и закупочной документации (справка с Налоговой инспекции)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AC3B20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право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преимущ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закупках, или копии этих документов</w:t>
      </w:r>
      <w:r w:rsidR="007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5622B5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5.</w:t>
      </w:r>
      <w:r w:rsidRPr="005622B5">
        <w:rPr>
          <w:sz w:val="24"/>
          <w:szCs w:val="24"/>
        </w:rPr>
        <w:t xml:space="preserve"> </w:t>
      </w:r>
      <w:r w:rsidRPr="005622B5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ПМР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</w:t>
      </w:r>
    </w:p>
    <w:p w:rsidR="00A10FCE" w:rsidRDefault="00A10FCE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CE">
        <w:rPr>
          <w:rFonts w:ascii="Times New Roman" w:eastAsia="Calibri" w:hAnsi="Times New Roman" w:cs="Times New Roman"/>
          <w:sz w:val="24"/>
          <w:szCs w:val="24"/>
        </w:rPr>
        <w:t>Критерии оценки заявок:</w:t>
      </w:r>
    </w:p>
    <w:tbl>
      <w:tblPr>
        <w:tblW w:w="102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701"/>
        <w:gridCol w:w="1419"/>
        <w:gridCol w:w="1752"/>
      </w:tblGrid>
      <w:tr w:rsidR="0075024B" w:rsidRPr="0075024B" w:rsidTr="001476D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24B" w:rsidRPr="0075024B" w:rsidTr="001476DA">
        <w:trPr>
          <w:trHeight w:val="93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контракта, предлагаемая участником закупки,</w:t>
            </w:r>
          </w:p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5024B" w:rsidRDefault="0075024B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8" w:rsidRPr="008D1EE3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(десять) процентов цены контракта;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регулируемых цен (тарифов) на товары (работы, услуги), цен на компримированный (сжатый) природный газ (метан)</w:t>
      </w: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Приднестровской Молдавской Республики;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услуг, связанных с лечением гражданина Приднестровской Молдавской Республики, если данная возможность была предусмотрена контрактом с иностранной организацией.</w:t>
      </w:r>
    </w:p>
    <w:p w:rsidR="009556E2" w:rsidRPr="008D1EE3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2D1AF4" w:rsidRDefault="007422ED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заявками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</w:t>
      </w:r>
      <w:r w:rsidRPr="003B7903">
        <w:rPr>
          <w:rFonts w:ascii="Times New Roman" w:hAnsi="Times New Roman" w:cs="Times New Roman"/>
          <w:sz w:val="24"/>
          <w:szCs w:val="24"/>
        </w:rPr>
        <w:lastRenderedPageBreak/>
        <w:t>заявок на участие в запросе предложений заявки такого участника не рассматриваются и возвращаются ему.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приостановления проведения процедуры запроса предложений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не может превышать 5 (пяти) рабочих дней.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с учетом преимуществ, предоставляемых заказчиком в соответствии с настоящим Законом,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в единственной заявке.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:rsidR="009A2D0C" w:rsidRDefault="009A2D0C" w:rsidP="009A2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0C">
        <w:rPr>
          <w:rFonts w:ascii="Times New Roman" w:hAnsi="Times New Roman" w:cs="Times New Roman"/>
          <w:sz w:val="24"/>
          <w:szCs w:val="24"/>
        </w:rPr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</w:t>
      </w:r>
      <w:r w:rsidRPr="00EB7E9C">
        <w:rPr>
          <w:rFonts w:ascii="Times New Roman" w:hAnsi="Times New Roman" w:cs="Times New Roman"/>
          <w:sz w:val="24"/>
          <w:szCs w:val="24"/>
        </w:rPr>
        <w:lastRenderedPageBreak/>
        <w:t xml:space="preserve">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</w:t>
      </w:r>
      <w:proofErr w:type="gramStart"/>
      <w:r w:rsidRPr="00EB7E9C">
        <w:rPr>
          <w:rFonts w:ascii="Times New Roman" w:hAnsi="Times New Roman" w:cs="Times New Roman"/>
          <w:sz w:val="24"/>
          <w:szCs w:val="24"/>
        </w:rPr>
        <w:t>срока приостановления процедуры запроса предложений</w:t>
      </w:r>
      <w:proofErr w:type="gramEnd"/>
      <w:r w:rsidRPr="00EB7E9C">
        <w:rPr>
          <w:rFonts w:ascii="Times New Roman" w:hAnsi="Times New Roman" w:cs="Times New Roman"/>
          <w:sz w:val="24"/>
          <w:szCs w:val="24"/>
        </w:rPr>
        <w:t>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9C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  <w:proofErr w:type="gramEnd"/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не позднее рабочего дня, следующего за днем подписания итогового протокола.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3B7903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:rsidR="002618BB" w:rsidRDefault="002618BB" w:rsidP="00EB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11234" w:rsidP="00A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234">
        <w:rPr>
          <w:rFonts w:ascii="Times New Roman" w:hAnsi="Times New Roman" w:cs="Times New Roman"/>
          <w:sz w:val="24"/>
          <w:szCs w:val="24"/>
        </w:rPr>
        <w:t xml:space="preserve">      </w:t>
      </w:r>
      <w:r w:rsidR="00A03980" w:rsidRPr="00A03980">
        <w:rPr>
          <w:rFonts w:ascii="Times New Roman" w:hAnsi="Times New Roman" w:cs="Times New Roman"/>
          <w:sz w:val="24"/>
          <w:szCs w:val="24"/>
        </w:rPr>
        <w:t>Участник</w:t>
      </w:r>
      <w:r w:rsidR="00A03980">
        <w:rPr>
          <w:rFonts w:ascii="Times New Roman" w:hAnsi="Times New Roman" w:cs="Times New Roman"/>
          <w:sz w:val="24"/>
          <w:szCs w:val="24"/>
        </w:rPr>
        <w:t>и</w:t>
      </w:r>
      <w:r w:rsidR="00A03980"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ПМР».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ПМР».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2D1AF4" w:rsidRDefault="002D1AF4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lastRenderedPageBreak/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ПМР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200F8" w:rsidRPr="00104B17" w:rsidRDefault="003200F8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Заказчик обязан отменить не вступившее в силу решение об одностороннем отказе, если в течение 5 (пяти) рабочих дней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Информация о поставщике (подрядчике, исполнителе), с которым контракт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 xml:space="preserve">Решение поставщика (подрядчика, исполнителя)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обязан отменить не вступившее в силу решение об одностороннем отказе, если в течение десятидневного срока со дня 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172A7"/>
    <w:rsid w:val="00061744"/>
    <w:rsid w:val="0006431C"/>
    <w:rsid w:val="00071FEC"/>
    <w:rsid w:val="000C665D"/>
    <w:rsid w:val="000F0824"/>
    <w:rsid w:val="00103051"/>
    <w:rsid w:val="0010338B"/>
    <w:rsid w:val="00104B17"/>
    <w:rsid w:val="00135BE2"/>
    <w:rsid w:val="001609E8"/>
    <w:rsid w:val="00173366"/>
    <w:rsid w:val="001769D1"/>
    <w:rsid w:val="001B66A1"/>
    <w:rsid w:val="001D0F83"/>
    <w:rsid w:val="001F0E27"/>
    <w:rsid w:val="00207BB2"/>
    <w:rsid w:val="002618BB"/>
    <w:rsid w:val="00263590"/>
    <w:rsid w:val="00264C18"/>
    <w:rsid w:val="0026684B"/>
    <w:rsid w:val="002A1CE3"/>
    <w:rsid w:val="002B0337"/>
    <w:rsid w:val="002B75AD"/>
    <w:rsid w:val="002C284C"/>
    <w:rsid w:val="002C61B7"/>
    <w:rsid w:val="002D1AF4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B5022"/>
    <w:rsid w:val="003B7903"/>
    <w:rsid w:val="003C3738"/>
    <w:rsid w:val="003D0758"/>
    <w:rsid w:val="004231EC"/>
    <w:rsid w:val="00443E48"/>
    <w:rsid w:val="00475FAA"/>
    <w:rsid w:val="004C2810"/>
    <w:rsid w:val="004E0DF0"/>
    <w:rsid w:val="004E2F36"/>
    <w:rsid w:val="004F09F0"/>
    <w:rsid w:val="005622B5"/>
    <w:rsid w:val="00572B9B"/>
    <w:rsid w:val="00593E20"/>
    <w:rsid w:val="005A36B5"/>
    <w:rsid w:val="005B057F"/>
    <w:rsid w:val="005B15BE"/>
    <w:rsid w:val="005D1C0D"/>
    <w:rsid w:val="005E30D2"/>
    <w:rsid w:val="00605719"/>
    <w:rsid w:val="00651E16"/>
    <w:rsid w:val="006B2003"/>
    <w:rsid w:val="006B2577"/>
    <w:rsid w:val="006C09FE"/>
    <w:rsid w:val="006D25D0"/>
    <w:rsid w:val="006E1F1C"/>
    <w:rsid w:val="00731EA5"/>
    <w:rsid w:val="007422ED"/>
    <w:rsid w:val="0075024B"/>
    <w:rsid w:val="00757AD8"/>
    <w:rsid w:val="00767570"/>
    <w:rsid w:val="007A2802"/>
    <w:rsid w:val="007E38FF"/>
    <w:rsid w:val="007E4A65"/>
    <w:rsid w:val="007F631A"/>
    <w:rsid w:val="00836780"/>
    <w:rsid w:val="008406D2"/>
    <w:rsid w:val="0086023B"/>
    <w:rsid w:val="008C25C6"/>
    <w:rsid w:val="008C7DCC"/>
    <w:rsid w:val="008D1EE3"/>
    <w:rsid w:val="008F3482"/>
    <w:rsid w:val="00912586"/>
    <w:rsid w:val="0091723A"/>
    <w:rsid w:val="009556E2"/>
    <w:rsid w:val="009A2D0C"/>
    <w:rsid w:val="009E7A41"/>
    <w:rsid w:val="00A03980"/>
    <w:rsid w:val="00A10506"/>
    <w:rsid w:val="00A10FCE"/>
    <w:rsid w:val="00A11234"/>
    <w:rsid w:val="00A167B9"/>
    <w:rsid w:val="00A233CA"/>
    <w:rsid w:val="00A848A3"/>
    <w:rsid w:val="00AB2F90"/>
    <w:rsid w:val="00B0455C"/>
    <w:rsid w:val="00B2211C"/>
    <w:rsid w:val="00B27D1C"/>
    <w:rsid w:val="00B41BA8"/>
    <w:rsid w:val="00B46DE1"/>
    <w:rsid w:val="00B74670"/>
    <w:rsid w:val="00B83E7F"/>
    <w:rsid w:val="00B87AA6"/>
    <w:rsid w:val="00B91935"/>
    <w:rsid w:val="00BB3A5E"/>
    <w:rsid w:val="00C2647A"/>
    <w:rsid w:val="00C40CF7"/>
    <w:rsid w:val="00C440B8"/>
    <w:rsid w:val="00C80A68"/>
    <w:rsid w:val="00CF07B1"/>
    <w:rsid w:val="00D21E3F"/>
    <w:rsid w:val="00D36DB0"/>
    <w:rsid w:val="00D523EF"/>
    <w:rsid w:val="00D65D5E"/>
    <w:rsid w:val="00D73637"/>
    <w:rsid w:val="00DB26B0"/>
    <w:rsid w:val="00DB4C83"/>
    <w:rsid w:val="00E34772"/>
    <w:rsid w:val="00E60B40"/>
    <w:rsid w:val="00E61120"/>
    <w:rsid w:val="00EA7587"/>
    <w:rsid w:val="00EA7CEC"/>
    <w:rsid w:val="00EB7E9C"/>
    <w:rsid w:val="00EF1386"/>
    <w:rsid w:val="00EF1457"/>
    <w:rsid w:val="00F01D01"/>
    <w:rsid w:val="00F07691"/>
    <w:rsid w:val="00F31902"/>
    <w:rsid w:val="00F6300B"/>
    <w:rsid w:val="00F646EC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10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58</cp:revision>
  <cp:lastPrinted>2022-03-30T13:54:00Z</cp:lastPrinted>
  <dcterms:created xsi:type="dcterms:W3CDTF">2022-03-30T11:36:00Z</dcterms:created>
  <dcterms:modified xsi:type="dcterms:W3CDTF">2022-10-14T12:22:00Z</dcterms:modified>
</cp:coreProperties>
</file>