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61446EAA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9F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готовой мебели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32FD50C2" w:rsidR="005F02A5" w:rsidRPr="00B668A5" w:rsidRDefault="00A87FD3" w:rsidP="00D6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bookmarkStart w:id="3" w:name="_Hlk68876072"/>
      <w:r w:rsidR="001E1F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готовой мебели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42DFD645" w:rsidR="005F02A5" w:rsidRPr="00B668A5" w:rsidRDefault="005F02A5" w:rsidP="00D6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801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2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D62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2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D6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25E2A4D2" w:rsidR="00831E72" w:rsidRPr="00472A5C" w:rsidRDefault="005F02A5" w:rsidP="00D629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1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62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29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F2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9F225A" w:rsidRPr="003A1CB0" w14:paraId="4C71B46D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9F225A" w:rsidRPr="003A1CB0" w:rsidRDefault="009F225A" w:rsidP="009F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BC7E" w14:textId="507426CF" w:rsidR="00D62971" w:rsidRPr="00D62971" w:rsidRDefault="00D62971" w:rsidP="00D62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971">
              <w:rPr>
                <w:rFonts w:ascii="Times New Roman" w:hAnsi="Times New Roman" w:cs="Times New Roman"/>
              </w:rPr>
              <w:t>Кресло поворотное специалиста</w:t>
            </w:r>
            <w:r w:rsidR="009F225A">
              <w:rPr>
                <w:rFonts w:ascii="Times New Roman" w:hAnsi="Times New Roman" w:cs="Times New Roman"/>
              </w:rPr>
              <w:t xml:space="preserve">: </w:t>
            </w:r>
            <w:r w:rsidRPr="00D62971">
              <w:rPr>
                <w:rFonts w:ascii="Times New Roman" w:hAnsi="Times New Roman" w:cs="Times New Roman"/>
              </w:rPr>
              <w:t xml:space="preserve">Высота: 111см. Ширина сиденья: 41см. Глубина сиденья: 53см. Основание: Металл. крестовина. Подъёмный механизм: Черный </w:t>
            </w:r>
            <w:proofErr w:type="gramStart"/>
            <w:r w:rsidRPr="00D62971">
              <w:rPr>
                <w:rFonts w:ascii="Times New Roman" w:hAnsi="Times New Roman" w:cs="Times New Roman"/>
              </w:rPr>
              <w:t>газ-лифт</w:t>
            </w:r>
            <w:proofErr w:type="gramEnd"/>
            <w:r w:rsidRPr="00D62971">
              <w:rPr>
                <w:rFonts w:ascii="Times New Roman" w:hAnsi="Times New Roman" w:cs="Times New Roman"/>
              </w:rPr>
              <w:t xml:space="preserve">. Материал подлокотников: металл. Ролики: Пластиковые. Материал обивки: </w:t>
            </w:r>
            <w:proofErr w:type="spellStart"/>
            <w:r w:rsidRPr="00D62971">
              <w:rPr>
                <w:rFonts w:ascii="Times New Roman" w:hAnsi="Times New Roman" w:cs="Times New Roman"/>
              </w:rPr>
              <w:t>Экокожа</w:t>
            </w:r>
            <w:proofErr w:type="spellEnd"/>
            <w:r w:rsidRPr="00D62971">
              <w:rPr>
                <w:rFonts w:ascii="Times New Roman" w:hAnsi="Times New Roman" w:cs="Times New Roman"/>
              </w:rPr>
              <w:t>. Цвет: черный Нагрузка до 120 кг.</w:t>
            </w:r>
          </w:p>
          <w:p w14:paraId="130E8E3B" w14:textId="7CC3104D" w:rsidR="009F225A" w:rsidRPr="003A1CB0" w:rsidRDefault="009F225A" w:rsidP="009F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4E685D62" w:rsidR="009F225A" w:rsidRPr="003A1CB0" w:rsidRDefault="00D62971" w:rsidP="009F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F225A" w:rsidRPr="003A1CB0" w14:paraId="1E14567B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7A82" w14:textId="0D466269" w:rsidR="009F225A" w:rsidRPr="003A1CB0" w:rsidRDefault="009F225A" w:rsidP="009F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7D68" w14:textId="2A2CE709" w:rsidR="009F225A" w:rsidRPr="00757604" w:rsidRDefault="009F225A" w:rsidP="009F2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30F">
              <w:rPr>
                <w:rFonts w:ascii="Times New Roman" w:hAnsi="Times New Roman" w:cs="Times New Roman"/>
              </w:rPr>
              <w:t>Стул на метал. каркасе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62971" w:rsidRPr="00D62971">
              <w:rPr>
                <w:rFonts w:ascii="Times New Roman" w:hAnsi="Times New Roman" w:cs="Times New Roman"/>
              </w:rPr>
              <w:t>Высота: 87 см. Ширина сиденья: 47 см. Глубина сиденья: 57 см. Основание: гнутый каркас металл хром. Материал обивки: Ткань. Цвет: Черный. Нагрузка до 120 кг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D0C1" w14:textId="71B7BE17" w:rsidR="009F225A" w:rsidRDefault="00D62971" w:rsidP="009F2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54C85E72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для </w:t>
      </w:r>
      <w:r w:rsidR="0080700F">
        <w:rPr>
          <w:b/>
          <w:bCs/>
          <w:sz w:val="28"/>
          <w:szCs w:val="28"/>
        </w:rPr>
        <w:t>реконструкции сетей и телекоммуникаций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4A04B2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4A04B2" w:rsidRPr="00213C10" w14:paraId="7CD22D07" w14:textId="77777777" w:rsidTr="00982B45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4A04B2" w:rsidRPr="00213C10" w:rsidRDefault="004A04B2" w:rsidP="004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05CA" w14:textId="77777777" w:rsidR="00982B45" w:rsidRPr="00982B45" w:rsidRDefault="00982B45" w:rsidP="00982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B45">
              <w:rPr>
                <w:rFonts w:ascii="Times New Roman" w:hAnsi="Times New Roman" w:cs="Times New Roman"/>
              </w:rPr>
              <w:t xml:space="preserve">Кресло поворотное специалиста: Высота: 111см. Ширина сиденья: 41см. Глубина сиденья: 53см. Основание: Металл. крестовина. Подъёмный механизм: Черный </w:t>
            </w:r>
            <w:proofErr w:type="gramStart"/>
            <w:r w:rsidRPr="00982B45">
              <w:rPr>
                <w:rFonts w:ascii="Times New Roman" w:hAnsi="Times New Roman" w:cs="Times New Roman"/>
              </w:rPr>
              <w:t>газ-лифт</w:t>
            </w:r>
            <w:proofErr w:type="gramEnd"/>
            <w:r w:rsidRPr="00982B45">
              <w:rPr>
                <w:rFonts w:ascii="Times New Roman" w:hAnsi="Times New Roman" w:cs="Times New Roman"/>
              </w:rPr>
              <w:t xml:space="preserve">. Материал подлокотников: металл. Ролики: Пластиковые. Материал обивки: </w:t>
            </w:r>
            <w:proofErr w:type="spellStart"/>
            <w:r w:rsidRPr="00982B45">
              <w:rPr>
                <w:rFonts w:ascii="Times New Roman" w:hAnsi="Times New Roman" w:cs="Times New Roman"/>
              </w:rPr>
              <w:t>Экокожа</w:t>
            </w:r>
            <w:proofErr w:type="spellEnd"/>
            <w:r w:rsidRPr="00982B45">
              <w:rPr>
                <w:rFonts w:ascii="Times New Roman" w:hAnsi="Times New Roman" w:cs="Times New Roman"/>
              </w:rPr>
              <w:t>. Цвет: черный Нагрузка до 120 кг.</w:t>
            </w:r>
          </w:p>
          <w:p w14:paraId="1C3A1266" w14:textId="73464CDF" w:rsidR="004A04B2" w:rsidRPr="00213C10" w:rsidRDefault="004A04B2" w:rsidP="004A0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8CD2" w14:textId="7976F95D" w:rsidR="004A04B2" w:rsidRPr="00213C10" w:rsidRDefault="00D62971" w:rsidP="009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5638" w14:textId="1FA65142" w:rsidR="004A04B2" w:rsidRPr="009F225A" w:rsidRDefault="00982B45" w:rsidP="009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2067</w:t>
            </w:r>
            <w:r w:rsidR="004A04B2" w:rsidRPr="009F225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549F" w14:textId="3E3997D3" w:rsidR="004A04B2" w:rsidRPr="009F225A" w:rsidRDefault="00982B45" w:rsidP="009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155025,00</w:t>
            </w:r>
          </w:p>
        </w:tc>
      </w:tr>
      <w:tr w:rsidR="004A04B2" w:rsidRPr="00213C10" w14:paraId="19CFA234" w14:textId="77777777" w:rsidTr="00982B45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CC8B" w14:textId="4D8E62E5" w:rsidR="004A04B2" w:rsidRPr="00213C10" w:rsidRDefault="004A04B2" w:rsidP="004A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BDBF" w14:textId="4ABC5D19" w:rsidR="004A04B2" w:rsidRPr="00757604" w:rsidRDefault="004A04B2" w:rsidP="004A0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30F">
              <w:rPr>
                <w:rFonts w:ascii="Times New Roman" w:hAnsi="Times New Roman" w:cs="Times New Roman"/>
              </w:rPr>
              <w:t>Стул на метал. каркасе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62971" w:rsidRPr="00D62971">
              <w:rPr>
                <w:rFonts w:ascii="Times New Roman" w:hAnsi="Times New Roman" w:cs="Times New Roman"/>
              </w:rPr>
              <w:t xml:space="preserve">Высота: 87 см. Ширина сиденья: 47 см. Глубина сиденья: 57 см. Основание: гнутый каркас металл </w:t>
            </w:r>
            <w:r w:rsidR="00D62971" w:rsidRPr="00D62971">
              <w:rPr>
                <w:rFonts w:ascii="Times New Roman" w:hAnsi="Times New Roman" w:cs="Times New Roman"/>
              </w:rPr>
              <w:lastRenderedPageBreak/>
              <w:t>хром. Материал обивки: Ткань. Цвет: Черный. Нагрузка до 120 кг</w:t>
            </w:r>
            <w:r w:rsidRPr="004D1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2CA5" w14:textId="21467874" w:rsidR="004A04B2" w:rsidRDefault="00D62971" w:rsidP="00982B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6AEB" w14:textId="5AC46D00" w:rsidR="004A04B2" w:rsidRPr="009F225A" w:rsidRDefault="00982B45" w:rsidP="009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937</w:t>
            </w:r>
            <w:r w:rsidR="004A04B2" w:rsidRPr="009F225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7CF6" w14:textId="38AF93A7" w:rsidR="004A04B2" w:rsidRPr="009F225A" w:rsidRDefault="00982B45" w:rsidP="0098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138675,00</w:t>
            </w:r>
          </w:p>
        </w:tc>
      </w:tr>
      <w:tr w:rsidR="009B0CC9" w:rsidRPr="00213C10" w14:paraId="743E9610" w14:textId="77777777" w:rsidTr="004A04B2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9B0CC9" w:rsidRPr="00213C10" w:rsidRDefault="009B0CC9" w:rsidP="009B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9B0CC9" w:rsidRPr="00213C10" w:rsidRDefault="009B0CC9" w:rsidP="009B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9B0CC9" w:rsidRPr="00213C10" w:rsidRDefault="009B0CC9" w:rsidP="009B0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02CB6955" w:rsidR="009B0CC9" w:rsidRPr="00213C10" w:rsidRDefault="00982B45" w:rsidP="009B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293701,0</w:t>
            </w:r>
            <w:r w:rsidR="009B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B0CC9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07781985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982B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293701,00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5993D2D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</w:t>
      </w:r>
      <w:r w:rsidR="00266F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обязательно содержать визуализацию предлагаемых товарных позиций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D9BBF2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1F699DBC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E1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готовой мебели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174B1549" w:rsidR="00140AF8" w:rsidRDefault="00140AF8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C3DF4" w14:textId="57618877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D1A5E" w14:textId="18A95986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FB6DE" w14:textId="77777777" w:rsidR="002F093E" w:rsidRPr="001E7E91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0A9734D9" w14:textId="77777777" w:rsidR="002F093E" w:rsidRPr="001E7E91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65D32645" w14:textId="77777777" w:rsidR="002F093E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7070232B" w14:textId="77777777" w:rsidR="002F093E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2F093E" w14:paraId="369C32B0" w14:textId="77777777" w:rsidTr="00671BE5">
        <w:tc>
          <w:tcPr>
            <w:tcW w:w="540" w:type="dxa"/>
          </w:tcPr>
          <w:p w14:paraId="19021D5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012D2C4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7D803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70F6C47A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C7C5F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F093E" w14:paraId="14D5F69E" w14:textId="77777777" w:rsidTr="00671BE5">
        <w:tc>
          <w:tcPr>
            <w:tcW w:w="540" w:type="dxa"/>
          </w:tcPr>
          <w:p w14:paraId="21514C2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46E423B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393A8390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93E" w14:paraId="19A0DED3" w14:textId="77777777" w:rsidTr="00671BE5">
        <w:tc>
          <w:tcPr>
            <w:tcW w:w="540" w:type="dxa"/>
          </w:tcPr>
          <w:p w14:paraId="6F62D3E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D6924B5" w14:textId="77777777" w:rsidR="002F093E" w:rsidRPr="003B6715" w:rsidRDefault="002F093E" w:rsidP="0067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05B2061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159DA6A4" w14:textId="77777777" w:rsidTr="00671BE5">
        <w:tc>
          <w:tcPr>
            <w:tcW w:w="540" w:type="dxa"/>
          </w:tcPr>
          <w:p w14:paraId="4B911427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7BEEB4C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12556EE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C081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CCA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3200, подраздел 3207, пункт 1</w:t>
            </w:r>
          </w:p>
        </w:tc>
      </w:tr>
      <w:tr w:rsidR="002F093E" w14:paraId="2D276B2D" w14:textId="77777777" w:rsidTr="00671BE5">
        <w:tc>
          <w:tcPr>
            <w:tcW w:w="540" w:type="dxa"/>
          </w:tcPr>
          <w:p w14:paraId="5C0EAD1B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A13CDB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24C8EDF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941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FAA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2F093E" w14:paraId="11AE718D" w14:textId="77777777" w:rsidTr="00671BE5">
        <w:tc>
          <w:tcPr>
            <w:tcW w:w="540" w:type="dxa"/>
          </w:tcPr>
          <w:p w14:paraId="5C47720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BEDE70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30C5071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мебель</w:t>
            </w:r>
          </w:p>
        </w:tc>
      </w:tr>
      <w:tr w:rsidR="002F093E" w14:paraId="065E0899" w14:textId="77777777" w:rsidTr="00671BE5">
        <w:tc>
          <w:tcPr>
            <w:tcW w:w="540" w:type="dxa"/>
          </w:tcPr>
          <w:p w14:paraId="6C46E06C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761C83E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3EFCE15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2F093E" w14:paraId="1E987E80" w14:textId="77777777" w:rsidTr="00671BE5">
        <w:tc>
          <w:tcPr>
            <w:tcW w:w="540" w:type="dxa"/>
          </w:tcPr>
          <w:p w14:paraId="607C9352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262CA468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19ABE7A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8CAB" w14:textId="5DEE8CC3" w:rsidR="002F093E" w:rsidRDefault="00982B45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2F093E" w14:paraId="30EF9929" w14:textId="77777777" w:rsidTr="00671BE5">
        <w:tc>
          <w:tcPr>
            <w:tcW w:w="540" w:type="dxa"/>
          </w:tcPr>
          <w:p w14:paraId="5B39AA13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E3E6FDF" w14:textId="77777777" w:rsidR="002F093E" w:rsidRPr="003B6715" w:rsidRDefault="002F093E" w:rsidP="0067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4C56971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25A84EC6" w14:textId="77777777" w:rsidTr="00671BE5">
        <w:tc>
          <w:tcPr>
            <w:tcW w:w="540" w:type="dxa"/>
          </w:tcPr>
          <w:p w14:paraId="72D39621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A3360D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60169422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C480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2F093E" w14:paraId="4BE3877F" w14:textId="77777777" w:rsidTr="00671BE5">
        <w:tc>
          <w:tcPr>
            <w:tcW w:w="540" w:type="dxa"/>
          </w:tcPr>
          <w:p w14:paraId="44E2C777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B0AE94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7CA4732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2F093E" w14:paraId="7F9241AE" w14:textId="77777777" w:rsidTr="00671BE5">
        <w:tc>
          <w:tcPr>
            <w:tcW w:w="540" w:type="dxa"/>
          </w:tcPr>
          <w:p w14:paraId="72D2009B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D6E229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05328E8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2F093E" w14:paraId="2AFFCFFF" w14:textId="77777777" w:rsidTr="00671BE5">
        <w:tc>
          <w:tcPr>
            <w:tcW w:w="540" w:type="dxa"/>
          </w:tcPr>
          <w:p w14:paraId="28EEA759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6696D3F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434F0512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268EB" w14:textId="77777777" w:rsidR="002F093E" w:rsidRPr="00AE5AA5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2F093E" w14:paraId="1F4D8E82" w14:textId="77777777" w:rsidTr="00671BE5">
        <w:tc>
          <w:tcPr>
            <w:tcW w:w="540" w:type="dxa"/>
          </w:tcPr>
          <w:p w14:paraId="32DB2E32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1D8815B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08B620B8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E36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0533-97081</w:t>
            </w:r>
          </w:p>
        </w:tc>
      </w:tr>
      <w:tr w:rsidR="002F093E" w14:paraId="1F3D1571" w14:textId="77777777" w:rsidTr="00671BE5">
        <w:tc>
          <w:tcPr>
            <w:tcW w:w="540" w:type="dxa"/>
          </w:tcPr>
          <w:p w14:paraId="7D60CB8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56C934C" w14:textId="77777777" w:rsidR="002F093E" w:rsidRPr="003B6715" w:rsidRDefault="002F093E" w:rsidP="0067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315B865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408CC962" w14:textId="77777777" w:rsidTr="00671BE5">
        <w:tc>
          <w:tcPr>
            <w:tcW w:w="540" w:type="dxa"/>
          </w:tcPr>
          <w:p w14:paraId="056C4A20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2664585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729DA33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9715" w14:textId="4465FC4D" w:rsidR="002F093E" w:rsidRDefault="00982B45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B4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 xml:space="preserve"> 2022 года с 08.00 часов</w:t>
            </w:r>
          </w:p>
        </w:tc>
      </w:tr>
      <w:tr w:rsidR="002F093E" w14:paraId="78F52951" w14:textId="77777777" w:rsidTr="00671BE5">
        <w:tc>
          <w:tcPr>
            <w:tcW w:w="540" w:type="dxa"/>
          </w:tcPr>
          <w:p w14:paraId="74169CC0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22885E0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648BD1C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C0268" w14:textId="103D7FAB" w:rsidR="002F093E" w:rsidRDefault="00982B45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B4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 xml:space="preserve"> 2022 года до 16.00 часов</w:t>
            </w:r>
          </w:p>
        </w:tc>
      </w:tr>
      <w:tr w:rsidR="002F093E" w14:paraId="31A698AF" w14:textId="77777777" w:rsidTr="00671BE5">
        <w:tc>
          <w:tcPr>
            <w:tcW w:w="540" w:type="dxa"/>
          </w:tcPr>
          <w:p w14:paraId="703F0AF3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D93F64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705CC2B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каб.122 (общий отдел)</w:t>
            </w:r>
          </w:p>
        </w:tc>
      </w:tr>
      <w:tr w:rsidR="002F093E" w14:paraId="7853E5D9" w14:textId="77777777" w:rsidTr="00671BE5">
        <w:tc>
          <w:tcPr>
            <w:tcW w:w="540" w:type="dxa"/>
          </w:tcPr>
          <w:p w14:paraId="5F3C4006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57106D7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7C2025B7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2F093E" w14:paraId="4C9B40C3" w14:textId="77777777" w:rsidTr="00671BE5">
        <w:tc>
          <w:tcPr>
            <w:tcW w:w="540" w:type="dxa"/>
          </w:tcPr>
          <w:p w14:paraId="45A5A626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EE3E46E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07BF4DFE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FD0D4" w14:textId="511ACC24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B4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 в 14.00</w:t>
            </w:r>
          </w:p>
        </w:tc>
      </w:tr>
      <w:tr w:rsidR="002F093E" w14:paraId="4AC1A064" w14:textId="77777777" w:rsidTr="00671BE5">
        <w:tc>
          <w:tcPr>
            <w:tcW w:w="540" w:type="dxa"/>
          </w:tcPr>
          <w:p w14:paraId="7B105A51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3D65E1B1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08901E58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8BDA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2F093E" w14:paraId="1E932EBD" w14:textId="77777777" w:rsidTr="00671BE5">
        <w:tc>
          <w:tcPr>
            <w:tcW w:w="540" w:type="dxa"/>
          </w:tcPr>
          <w:p w14:paraId="0132F08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1A430AFF" w14:textId="77777777" w:rsidR="002F093E" w:rsidRPr="00DB1036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19098DD7" w14:textId="77777777" w:rsidR="002F093E" w:rsidRPr="00DB1036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2F093E" w14:paraId="216F1DD8" w14:textId="77777777" w:rsidTr="00671BE5">
        <w:tc>
          <w:tcPr>
            <w:tcW w:w="540" w:type="dxa"/>
          </w:tcPr>
          <w:p w14:paraId="0F74B848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BCE530D" w14:textId="77777777" w:rsidR="002F093E" w:rsidRPr="00DB1036" w:rsidRDefault="002F093E" w:rsidP="0067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0554CDF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776C8FAB" w14:textId="77777777" w:rsidTr="00671BE5">
        <w:tc>
          <w:tcPr>
            <w:tcW w:w="540" w:type="dxa"/>
          </w:tcPr>
          <w:p w14:paraId="3ED8A8C5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8CF5FB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66982FBF" w14:textId="7C031158" w:rsidR="002F093E" w:rsidRDefault="00982B45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293701</w:t>
            </w:r>
            <w:r w:rsidR="002F093E" w:rsidRPr="001B6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093E" w:rsidRPr="001B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93E" w14:paraId="1184D307" w14:textId="77777777" w:rsidTr="00671BE5">
        <w:tc>
          <w:tcPr>
            <w:tcW w:w="540" w:type="dxa"/>
          </w:tcPr>
          <w:p w14:paraId="1AD098CC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F827F62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5C5DB20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2F093E" w14:paraId="467B2F9A" w14:textId="77777777" w:rsidTr="00671BE5">
        <w:tc>
          <w:tcPr>
            <w:tcW w:w="540" w:type="dxa"/>
          </w:tcPr>
          <w:p w14:paraId="2FA06466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738610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08EEA6A1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Фонд капитальных вложений университета</w:t>
            </w:r>
          </w:p>
        </w:tc>
      </w:tr>
      <w:tr w:rsidR="002F093E" w14:paraId="4E416761" w14:textId="77777777" w:rsidTr="00671BE5">
        <w:tc>
          <w:tcPr>
            <w:tcW w:w="540" w:type="dxa"/>
          </w:tcPr>
          <w:p w14:paraId="7EDDFAD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4EDDAE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53F3E267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2F093E" w14:paraId="78742ADF" w14:textId="77777777" w:rsidTr="00671BE5">
        <w:tc>
          <w:tcPr>
            <w:tcW w:w="540" w:type="dxa"/>
          </w:tcPr>
          <w:p w14:paraId="3E27C589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6D1F5AF" w14:textId="77777777" w:rsidR="002F093E" w:rsidRPr="00DB1036" w:rsidRDefault="002F093E" w:rsidP="0067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0FCAF70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7B17A9B3" w14:textId="77777777" w:rsidTr="00671BE5">
        <w:tc>
          <w:tcPr>
            <w:tcW w:w="540" w:type="dxa"/>
          </w:tcPr>
          <w:p w14:paraId="1B9DB0F7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B9AA24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464FB67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2F093E" w:rsidRPr="003A1CB0" w14:paraId="3184B602" w14:textId="77777777" w:rsidTr="00671BE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3A40" w14:textId="77777777" w:rsidR="002F093E" w:rsidRPr="003A1CB0" w:rsidRDefault="002F093E" w:rsidP="006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9DC4" w14:textId="77777777" w:rsidR="002F093E" w:rsidRPr="003A1CB0" w:rsidRDefault="002F093E" w:rsidP="006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2CFD" w14:textId="77777777" w:rsidR="002F093E" w:rsidRPr="003A1CB0" w:rsidRDefault="002F093E" w:rsidP="006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E801F5" w:rsidRPr="003A1CB0" w14:paraId="712DBC7A" w14:textId="77777777" w:rsidTr="00671BE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4B3C" w14:textId="77777777" w:rsidR="00E801F5" w:rsidRPr="003A1CB0" w:rsidRDefault="00E801F5" w:rsidP="00E80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14D7" w14:textId="6E358DE0" w:rsidR="00E801F5" w:rsidRPr="00773A7B" w:rsidRDefault="00E801F5" w:rsidP="00E80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971">
              <w:rPr>
                <w:rFonts w:ascii="Times New Roman" w:hAnsi="Times New Roman" w:cs="Times New Roman"/>
              </w:rPr>
              <w:t>Кресло поворотное специалиста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62971">
              <w:rPr>
                <w:rFonts w:ascii="Times New Roman" w:hAnsi="Times New Roman" w:cs="Times New Roman"/>
              </w:rPr>
              <w:t xml:space="preserve">Высота: 111см. Ширина сиденья: 41см. Глубина сиденья: 53см. Основание: Металл. крестовина. Подъёмный механизм: Черный </w:t>
            </w:r>
            <w:proofErr w:type="gramStart"/>
            <w:r w:rsidRPr="00D62971">
              <w:rPr>
                <w:rFonts w:ascii="Times New Roman" w:hAnsi="Times New Roman" w:cs="Times New Roman"/>
              </w:rPr>
              <w:t>газ-лифт</w:t>
            </w:r>
            <w:proofErr w:type="gramEnd"/>
            <w:r w:rsidRPr="00D62971">
              <w:rPr>
                <w:rFonts w:ascii="Times New Roman" w:hAnsi="Times New Roman" w:cs="Times New Roman"/>
              </w:rPr>
              <w:t xml:space="preserve">. Материал подлокотников: металл. Ролики: Пластиковые. Материал обивки: </w:t>
            </w:r>
            <w:proofErr w:type="spellStart"/>
            <w:r w:rsidRPr="00D62971">
              <w:rPr>
                <w:rFonts w:ascii="Times New Roman" w:hAnsi="Times New Roman" w:cs="Times New Roman"/>
              </w:rPr>
              <w:t>Экокожа</w:t>
            </w:r>
            <w:proofErr w:type="spellEnd"/>
            <w:r w:rsidRPr="00D62971">
              <w:rPr>
                <w:rFonts w:ascii="Times New Roman" w:hAnsi="Times New Roman" w:cs="Times New Roman"/>
              </w:rPr>
              <w:t>. Цвет: черный Нагрузка до 120 кг.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3FFD" w14:textId="2D1C5E6E" w:rsidR="00E801F5" w:rsidRPr="00E05BCB" w:rsidRDefault="00E801F5" w:rsidP="00E80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E801F5" w:rsidRPr="003A1CB0" w14:paraId="1EE4C189" w14:textId="77777777" w:rsidTr="00671BE5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7FEC" w14:textId="77777777" w:rsidR="00E801F5" w:rsidRPr="003A1CB0" w:rsidRDefault="00E801F5" w:rsidP="00E80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2DEA" w14:textId="4B17FBEF" w:rsidR="00E801F5" w:rsidRPr="00E05BCB" w:rsidRDefault="00E801F5" w:rsidP="00E801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30F">
              <w:rPr>
                <w:rFonts w:ascii="Times New Roman" w:hAnsi="Times New Roman" w:cs="Times New Roman"/>
              </w:rPr>
              <w:t>Стул на метал. каркасе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62971">
              <w:rPr>
                <w:rFonts w:ascii="Times New Roman" w:hAnsi="Times New Roman" w:cs="Times New Roman"/>
              </w:rPr>
              <w:t>Высота: 87 см. Ширина сиденья: 47 см. Глубина сиденья: 57 см. Основание: гнутый каркас металл хром. Материал обивки: Ткань. Цвет: Черный. Нагрузка до 120 кг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827" w14:textId="7228D53D" w:rsidR="00E801F5" w:rsidRPr="00E05BCB" w:rsidRDefault="00E801F5" w:rsidP="00E801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</w:tbl>
    <w:p w14:paraId="62C87677" w14:textId="77777777" w:rsidR="002F093E" w:rsidRPr="00D52388" w:rsidRDefault="002F093E" w:rsidP="002F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2F093E" w14:paraId="18E2CDAD" w14:textId="77777777" w:rsidTr="00671BE5">
        <w:tc>
          <w:tcPr>
            <w:tcW w:w="421" w:type="dxa"/>
          </w:tcPr>
          <w:p w14:paraId="3F75AFD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0E7813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6C54874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5139C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E0B43" w14:textId="28163DA0" w:rsidR="002F093E" w:rsidRDefault="00E801F5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образцы в визуальной форме в приложении к заявке.</w:t>
            </w:r>
          </w:p>
        </w:tc>
      </w:tr>
      <w:tr w:rsidR="002F093E" w14:paraId="72DD0C70" w14:textId="77777777" w:rsidTr="00671BE5">
        <w:tc>
          <w:tcPr>
            <w:tcW w:w="421" w:type="dxa"/>
          </w:tcPr>
          <w:p w14:paraId="4FF93280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6132B5F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4873B14E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D65A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F093E" w14:paraId="1867297A" w14:textId="77777777" w:rsidTr="00671BE5">
        <w:tc>
          <w:tcPr>
            <w:tcW w:w="421" w:type="dxa"/>
          </w:tcPr>
          <w:p w14:paraId="25332B6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7152566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Иная информация, позволяющая участникам закупки правильно сформировать и </w:t>
            </w: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представить заявки на участие в закупке</w:t>
            </w:r>
          </w:p>
        </w:tc>
        <w:tc>
          <w:tcPr>
            <w:tcW w:w="5806" w:type="dxa"/>
          </w:tcPr>
          <w:p w14:paraId="4148941E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</w:t>
            </w: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требованиями, указанными в документации о проведении запроса предложений</w:t>
            </w:r>
          </w:p>
        </w:tc>
      </w:tr>
      <w:tr w:rsidR="002F093E" w14:paraId="1E01D4E1" w14:textId="77777777" w:rsidTr="00671BE5">
        <w:tc>
          <w:tcPr>
            <w:tcW w:w="421" w:type="dxa"/>
          </w:tcPr>
          <w:p w14:paraId="48AEFA5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C6F7AE" w14:textId="77777777" w:rsidR="002F093E" w:rsidRPr="009E47C8" w:rsidRDefault="002F093E" w:rsidP="0067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1B18B5C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1128E399" w14:textId="77777777" w:rsidTr="00671BE5">
        <w:tc>
          <w:tcPr>
            <w:tcW w:w="421" w:type="dxa"/>
          </w:tcPr>
          <w:p w14:paraId="475089D0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77C3D4BD" w14:textId="77777777" w:rsidR="002F093E" w:rsidRPr="0048124F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2EC5513F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CA97A8" w14:textId="77777777" w:rsidR="002F093E" w:rsidRPr="0048124F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2F093E" w14:paraId="4168C83E" w14:textId="77777777" w:rsidTr="00671BE5">
        <w:tc>
          <w:tcPr>
            <w:tcW w:w="421" w:type="dxa"/>
          </w:tcPr>
          <w:p w14:paraId="68B016B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46640B73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0718119F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2F093E" w14:paraId="50C5657F" w14:textId="77777777" w:rsidTr="00671BE5">
        <w:tc>
          <w:tcPr>
            <w:tcW w:w="421" w:type="dxa"/>
          </w:tcPr>
          <w:p w14:paraId="6BD6D74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C0E8A94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44E70EEE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349F05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2F093E" w14:paraId="32071445" w14:textId="77777777" w:rsidTr="00671BE5">
        <w:tc>
          <w:tcPr>
            <w:tcW w:w="421" w:type="dxa"/>
          </w:tcPr>
          <w:p w14:paraId="3FD39B8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40203C0" w14:textId="77777777" w:rsidR="002F093E" w:rsidRPr="001C79DB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4C56ACB3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2C2199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11CADE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A069C8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2F093E" w14:paraId="5187D447" w14:textId="77777777" w:rsidTr="00671BE5">
        <w:tc>
          <w:tcPr>
            <w:tcW w:w="421" w:type="dxa"/>
          </w:tcPr>
          <w:p w14:paraId="54A1633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685879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141700D6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93E" w14:paraId="2BB5A9C3" w14:textId="77777777" w:rsidTr="00671BE5">
        <w:tc>
          <w:tcPr>
            <w:tcW w:w="421" w:type="dxa"/>
          </w:tcPr>
          <w:p w14:paraId="62E78D0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819E1DD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43FACE73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CEF297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3D320B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2F093E" w14:paraId="3A511537" w14:textId="77777777" w:rsidTr="00671BE5">
        <w:tc>
          <w:tcPr>
            <w:tcW w:w="421" w:type="dxa"/>
          </w:tcPr>
          <w:p w14:paraId="733E688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3C3D7A02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1D7E6C94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18390B" w14:textId="397FA558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E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2F093E" w14:paraId="117F85B2" w14:textId="77777777" w:rsidTr="00671BE5">
        <w:tc>
          <w:tcPr>
            <w:tcW w:w="421" w:type="dxa"/>
          </w:tcPr>
          <w:p w14:paraId="53A7BDF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65307909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0FA03E37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6438BC9A" w14:textId="77777777" w:rsidR="002F093E" w:rsidRPr="001E7E91" w:rsidRDefault="002F093E" w:rsidP="002F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093E" w:rsidRPr="001E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711EC"/>
    <w:rsid w:val="00183052"/>
    <w:rsid w:val="001E1F92"/>
    <w:rsid w:val="001F0805"/>
    <w:rsid w:val="00213C10"/>
    <w:rsid w:val="0026678F"/>
    <w:rsid w:val="00266F81"/>
    <w:rsid w:val="002F093E"/>
    <w:rsid w:val="00356221"/>
    <w:rsid w:val="003711EF"/>
    <w:rsid w:val="003B2830"/>
    <w:rsid w:val="00401957"/>
    <w:rsid w:val="00472A5C"/>
    <w:rsid w:val="004A04B2"/>
    <w:rsid w:val="004F4C8D"/>
    <w:rsid w:val="00533296"/>
    <w:rsid w:val="00577091"/>
    <w:rsid w:val="005F02A5"/>
    <w:rsid w:val="006052EC"/>
    <w:rsid w:val="0067462C"/>
    <w:rsid w:val="00697948"/>
    <w:rsid w:val="006C3343"/>
    <w:rsid w:val="007443CB"/>
    <w:rsid w:val="00757604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9435EA"/>
    <w:rsid w:val="00982B45"/>
    <w:rsid w:val="009B0CC9"/>
    <w:rsid w:val="009F225A"/>
    <w:rsid w:val="00A33AC9"/>
    <w:rsid w:val="00A736B7"/>
    <w:rsid w:val="00A87FD3"/>
    <w:rsid w:val="00AC0ED6"/>
    <w:rsid w:val="00AC5EE9"/>
    <w:rsid w:val="00B668A5"/>
    <w:rsid w:val="00C24A2D"/>
    <w:rsid w:val="00C6187B"/>
    <w:rsid w:val="00C701D4"/>
    <w:rsid w:val="00D172C1"/>
    <w:rsid w:val="00D62971"/>
    <w:rsid w:val="00DF09DA"/>
    <w:rsid w:val="00E0225B"/>
    <w:rsid w:val="00E1789F"/>
    <w:rsid w:val="00E71195"/>
    <w:rsid w:val="00E801F5"/>
    <w:rsid w:val="00EA6328"/>
    <w:rsid w:val="00EC280D"/>
    <w:rsid w:val="00ED13D0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2F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53</cp:revision>
  <dcterms:created xsi:type="dcterms:W3CDTF">2021-04-09T11:17:00Z</dcterms:created>
  <dcterms:modified xsi:type="dcterms:W3CDTF">2022-08-19T11:09:00Z</dcterms:modified>
</cp:coreProperties>
</file>