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113A7D" w:rsidRDefault="00113A7D" w:rsidP="00113A7D">
      <w:pPr>
        <w:jc w:val="center"/>
        <w:rPr>
          <w:rFonts w:ascii="Times New Roman" w:hAnsi="Times New Roman" w:cs="Times New Roman"/>
          <w:sz w:val="24"/>
          <w:szCs w:val="24"/>
        </w:rPr>
      </w:pPr>
    </w:p>
    <w:p w:rsidR="00113A7D" w:rsidRPr="00D347E0" w:rsidRDefault="00113A7D" w:rsidP="00113A7D">
      <w:pPr>
        <w:jc w:val="center"/>
        <w:rPr>
          <w:rFonts w:ascii="Times New Roman" w:hAnsi="Times New Roman" w:cs="Times New Roman"/>
          <w:sz w:val="24"/>
          <w:szCs w:val="24"/>
        </w:rPr>
      </w:pP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r w:rsidRPr="00D347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Pr="00D347E0">
        <w:rPr>
          <w:rFonts w:ascii="Times New Roman" w:eastAsia="Times New Roman" w:hAnsi="Times New Roman" w:cs="Times New Roman"/>
          <w:sz w:val="24"/>
          <w:szCs w:val="24"/>
          <w:lang w:eastAsia="ru-RU"/>
        </w:rPr>
        <w:t xml:space="preserve">»,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113A7D" w:rsidRDefault="00113A7D" w:rsidP="00113A7D">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 </w:t>
      </w:r>
      <w:r w:rsidRPr="00717E8B">
        <w:rPr>
          <w:rFonts w:ascii="Times New Roman" w:eastAsia="Times New Roman" w:hAnsi="Times New Roman" w:cs="Times New Roman"/>
          <w:bCs/>
          <w:sz w:val="24"/>
          <w:szCs w:val="24"/>
          <w:lang w:eastAsia="ru-RU"/>
        </w:rPr>
        <w:t xml:space="preserve">Электродвигатель - </w:t>
      </w:r>
      <w:r w:rsidRPr="00B55695">
        <w:rPr>
          <w:rFonts w:ascii="Times New Roman" w:eastAsia="Times New Roman" w:hAnsi="Times New Roman" w:cs="Times New Roman"/>
          <w:bCs/>
          <w:sz w:val="24"/>
          <w:szCs w:val="24"/>
          <w:lang w:eastAsia="ru-RU"/>
        </w:rPr>
        <w:t xml:space="preserve"> </w:t>
      </w:r>
      <w:r w:rsidRPr="00717E8B">
        <w:rPr>
          <w:rFonts w:ascii="Times New Roman" w:eastAsia="Times New Roman" w:hAnsi="Times New Roman" w:cs="Times New Roman"/>
          <w:bCs/>
          <w:sz w:val="24"/>
          <w:szCs w:val="24"/>
          <w:lang w:eastAsia="ru-RU"/>
        </w:rPr>
        <w:t>мощность 315 кВт</w:t>
      </w:r>
      <w:r>
        <w:rPr>
          <w:rFonts w:ascii="Times New Roman" w:eastAsia="Times New Roman" w:hAnsi="Times New Roman" w:cs="Times New Roman"/>
          <w:bCs/>
          <w:sz w:val="24"/>
          <w:szCs w:val="24"/>
          <w:lang w:eastAsia="ru-RU"/>
        </w:rPr>
        <w:t xml:space="preserve">, высота оси вращения </w:t>
      </w:r>
      <w:r w:rsidRPr="00B55695">
        <w:rPr>
          <w:rFonts w:ascii="Times New Roman" w:eastAsia="Times New Roman" w:hAnsi="Times New Roman" w:cs="Times New Roman"/>
          <w:bCs/>
          <w:sz w:val="24"/>
          <w:szCs w:val="24"/>
          <w:lang w:eastAsia="ru-RU"/>
        </w:rPr>
        <w:t>355</w:t>
      </w:r>
      <w:r>
        <w:rPr>
          <w:rFonts w:ascii="Times New Roman" w:eastAsia="Times New Roman" w:hAnsi="Times New Roman" w:cs="Times New Roman"/>
          <w:bCs/>
          <w:sz w:val="24"/>
          <w:szCs w:val="24"/>
          <w:lang w:eastAsia="ru-RU"/>
        </w:rPr>
        <w:t>мм,</w:t>
      </w:r>
      <w:r w:rsidRPr="00B55695">
        <w:rPr>
          <w:rFonts w:ascii="Times New Roman" w:eastAsia="Times New Roman" w:hAnsi="Times New Roman" w:cs="Times New Roman"/>
          <w:bCs/>
          <w:sz w:val="24"/>
          <w:szCs w:val="24"/>
          <w:lang w:eastAsia="ru-RU"/>
        </w:rPr>
        <w:t xml:space="preserve"> </w:t>
      </w:r>
      <w:r w:rsidRPr="00717E8B">
        <w:rPr>
          <w:rFonts w:ascii="Times New Roman" w:eastAsia="Times New Roman" w:hAnsi="Times New Roman" w:cs="Times New Roman"/>
          <w:bCs/>
          <w:sz w:val="24"/>
          <w:szCs w:val="24"/>
          <w:lang w:eastAsia="ru-RU"/>
        </w:rPr>
        <w:t>напряжение 380 В, частота вращения 1500 об/мин.</w:t>
      </w:r>
      <w:r>
        <w:rPr>
          <w:rFonts w:ascii="Times New Roman" w:eastAsia="Times New Roman" w:hAnsi="Times New Roman" w:cs="Times New Roman"/>
          <w:bCs/>
          <w:sz w:val="24"/>
          <w:szCs w:val="24"/>
          <w:lang w:eastAsia="ru-RU"/>
        </w:rPr>
        <w:t xml:space="preserve">, </w:t>
      </w:r>
      <w:r w:rsidRPr="00B55695">
        <w:rPr>
          <w:rFonts w:ascii="Times New Roman" w:eastAsia="Times New Roman" w:hAnsi="Times New Roman" w:cs="Times New Roman"/>
          <w:bCs/>
          <w:sz w:val="24"/>
          <w:szCs w:val="24"/>
          <w:lang w:eastAsia="ru-RU"/>
        </w:rPr>
        <w:t>У2, IM1001, IP54</w:t>
      </w:r>
      <w:r>
        <w:rPr>
          <w:rFonts w:ascii="Times New Roman" w:eastAsia="Times New Roman" w:hAnsi="Times New Roman" w:cs="Times New Roman"/>
          <w:bCs/>
          <w:sz w:val="24"/>
          <w:szCs w:val="24"/>
          <w:lang w:eastAsia="ru-RU"/>
        </w:rPr>
        <w:t>,</w:t>
      </w:r>
      <w:r w:rsidRPr="00B55695">
        <w:rPr>
          <w:rFonts w:ascii="Times New Roman" w:eastAsia="Times New Roman" w:hAnsi="Times New Roman" w:cs="Times New Roman"/>
          <w:bCs/>
          <w:sz w:val="24"/>
          <w:szCs w:val="24"/>
          <w:lang w:eastAsia="ru-RU"/>
        </w:rPr>
        <w:t xml:space="preserve"> IC411</w:t>
      </w:r>
      <w:r>
        <w:rPr>
          <w:rFonts w:ascii="Times New Roman" w:eastAsia="Times New Roman" w:hAnsi="Times New Roman" w:cs="Times New Roman"/>
          <w:bCs/>
          <w:sz w:val="24"/>
          <w:szCs w:val="24"/>
          <w:lang w:eastAsia="ru-RU"/>
        </w:rPr>
        <w:t>,</w:t>
      </w:r>
      <w:r w:rsidRPr="00B55695">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Default="00113A7D" w:rsidP="00113A7D">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113A7D" w:rsidRPr="00D347E0" w:rsidRDefault="00113A7D" w:rsidP="00113A7D">
      <w:pPr>
        <w:tabs>
          <w:tab w:val="left" w:pos="1276"/>
        </w:tabs>
        <w:spacing w:after="0" w:line="240" w:lineRule="auto"/>
        <w:ind w:left="720"/>
        <w:jc w:val="center"/>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13A7D" w:rsidRPr="00F4302E"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2.4. Покупатель производит оплату Товара в рублях Приднестровской Молдавской Республики на условиях 100% предварительного платежа поэтапно:</w:t>
      </w:r>
    </w:p>
    <w:p w:rsidR="00113A7D" w:rsidRPr="00F4302E"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b/>
          <w:sz w:val="24"/>
          <w:szCs w:val="24"/>
          <w:lang w:eastAsia="ru-RU"/>
        </w:rPr>
        <w:lastRenderedPageBreak/>
        <w:t>- 50%</w:t>
      </w:r>
      <w:r w:rsidRPr="00F4302E">
        <w:rPr>
          <w:rFonts w:ascii="Times New Roman" w:eastAsia="Times New Roman" w:hAnsi="Times New Roman" w:cs="Times New Roman"/>
          <w:sz w:val="24"/>
          <w:szCs w:val="24"/>
          <w:lang w:eastAsia="ru-RU"/>
        </w:rPr>
        <w:t xml:space="preserve"> предоплаты от начальной (максимальной) цены контракта, указанной в п. 2.1. настоящего </w:t>
      </w:r>
      <w:proofErr w:type="gramStart"/>
      <w:r w:rsidRPr="00F4302E">
        <w:rPr>
          <w:rFonts w:ascii="Times New Roman" w:eastAsia="Times New Roman" w:hAnsi="Times New Roman" w:cs="Times New Roman"/>
          <w:sz w:val="24"/>
          <w:szCs w:val="24"/>
          <w:lang w:eastAsia="ru-RU"/>
        </w:rPr>
        <w:t>контракта,  после</w:t>
      </w:r>
      <w:proofErr w:type="gramEnd"/>
      <w:r w:rsidRPr="00F4302E">
        <w:rPr>
          <w:rFonts w:ascii="Times New Roman" w:eastAsia="Times New Roman" w:hAnsi="Times New Roman" w:cs="Times New Roman"/>
          <w:sz w:val="24"/>
          <w:szCs w:val="24"/>
          <w:lang w:eastAsia="ru-RU"/>
        </w:rPr>
        <w:t xml:space="preserve"> вступления настоящего контракта в силу, на основании выставленного Поставщиком счета.</w:t>
      </w:r>
    </w:p>
    <w:p w:rsidR="00113A7D" w:rsidRPr="00F4302E"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b/>
          <w:sz w:val="24"/>
          <w:szCs w:val="24"/>
          <w:lang w:eastAsia="ru-RU"/>
        </w:rPr>
        <w:t>- 50%</w:t>
      </w:r>
      <w:r w:rsidRPr="00F4302E">
        <w:rPr>
          <w:rFonts w:ascii="Times New Roman" w:eastAsia="Times New Roman" w:hAnsi="Times New Roman" w:cs="Times New Roman"/>
          <w:sz w:val="24"/>
          <w:szCs w:val="24"/>
          <w:lang w:eastAsia="ru-RU"/>
        </w:rPr>
        <w:t xml:space="preserve"> предоплаты от начальной (максимальной) цены контракта, указанной в п. 2.1. настоящего контракта, не позднее 5 банковских дней с момента письменного уведомления Поставщика о готовности Товара к отгрузке.</w:t>
      </w:r>
    </w:p>
    <w:p w:rsidR="00113A7D" w:rsidRPr="002840B1"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2.5.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xml:space="preserve">. 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113A7D" w:rsidRPr="00D347E0" w:rsidRDefault="00113A7D"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2.8. В случае нарушения </w:t>
      </w:r>
      <w:r>
        <w:rPr>
          <w:rFonts w:ascii="Times New Roman" w:eastAsia="Times New Roman" w:hAnsi="Times New Roman" w:cs="Times New Roman"/>
          <w:sz w:val="24"/>
          <w:szCs w:val="24"/>
          <w:lang w:eastAsia="ru-RU"/>
        </w:rPr>
        <w:t>Поставщиком</w:t>
      </w:r>
      <w:r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Pr>
          <w:rFonts w:ascii="Times New Roman" w:eastAsia="Times New Roman" w:hAnsi="Times New Roman" w:cs="Times New Roman"/>
          <w:sz w:val="24"/>
          <w:szCs w:val="24"/>
          <w:lang w:eastAsia="ru-RU"/>
        </w:rPr>
        <w:t>Поставщику</w:t>
      </w:r>
      <w:r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113A7D" w:rsidRPr="00D347E0" w:rsidRDefault="00113A7D"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13A7D" w:rsidRPr="00626A7E" w:rsidRDefault="00113A7D" w:rsidP="00113A7D">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26A7E">
        <w:rPr>
          <w:rFonts w:ascii="Times New Roman" w:eastAsia="Times New Roman" w:hAnsi="Times New Roman" w:cs="Times New Roman"/>
          <w:b/>
          <w:bCs/>
          <w:sz w:val="24"/>
          <w:szCs w:val="24"/>
          <w:lang w:eastAsia="ru-RU"/>
        </w:rPr>
        <w:t>ПОРЯДОК ПРИЕМА-ПЕРЕДАЧИ ТОВАРА</w:t>
      </w:r>
    </w:p>
    <w:p w:rsidR="00113A7D" w:rsidRDefault="00113A7D" w:rsidP="00113A7D">
      <w:pPr>
        <w:spacing w:after="0" w:line="240" w:lineRule="auto"/>
        <w:jc w:val="center"/>
        <w:rPr>
          <w:rFonts w:ascii="Times New Roman" w:eastAsia="Times New Roman" w:hAnsi="Times New Roman" w:cs="Times New Roman"/>
          <w:b/>
          <w:bCs/>
          <w:sz w:val="24"/>
          <w:szCs w:val="24"/>
          <w:lang w:eastAsia="ru-RU"/>
        </w:rPr>
      </w:pPr>
    </w:p>
    <w:p w:rsidR="00113A7D" w:rsidRPr="00F4302E"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302E">
        <w:rPr>
          <w:rFonts w:ascii="Times New Roman" w:eastAsia="Times New Roman" w:hAnsi="Times New Roman" w:cs="Times New Roman"/>
          <w:sz w:val="24"/>
          <w:szCs w:val="24"/>
          <w:lang w:eastAsia="ru-RU"/>
        </w:rPr>
        <w:t xml:space="preserve">3.1. Товар поставляется Поставщиком </w:t>
      </w:r>
      <w:r w:rsidRPr="00F4302E">
        <w:rPr>
          <w:rFonts w:ascii="Times New Roman" w:eastAsia="Times New Roman" w:hAnsi="Times New Roman" w:cs="Times New Roman"/>
          <w:bCs/>
          <w:sz w:val="24"/>
          <w:szCs w:val="24"/>
          <w:lang w:eastAsia="ru-RU"/>
        </w:rPr>
        <w:t>в течение 60-75 календарных дней с момента вступления настоящего контракта в силу.</w:t>
      </w:r>
    </w:p>
    <w:p w:rsidR="00113A7D" w:rsidRPr="00F4302E"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3.2. Датой поставки Товара является дата подписания уполномоченным представителем Сторон товарно-</w:t>
      </w:r>
      <w:proofErr w:type="gramStart"/>
      <w:r w:rsidRPr="00F4302E">
        <w:rPr>
          <w:rFonts w:ascii="Times New Roman" w:eastAsia="Times New Roman" w:hAnsi="Times New Roman" w:cs="Times New Roman"/>
          <w:sz w:val="24"/>
          <w:szCs w:val="24"/>
          <w:lang w:eastAsia="ru-RU"/>
        </w:rPr>
        <w:t>транспортной  накладной</w:t>
      </w:r>
      <w:proofErr w:type="gramEnd"/>
      <w:r w:rsidRPr="00F4302E">
        <w:rPr>
          <w:rFonts w:ascii="Times New Roman" w:eastAsia="Times New Roman" w:hAnsi="Times New Roman" w:cs="Times New Roman"/>
          <w:sz w:val="24"/>
          <w:szCs w:val="24"/>
          <w:lang w:eastAsia="ru-RU"/>
        </w:rPr>
        <w:t>.</w:t>
      </w:r>
    </w:p>
    <w:p w:rsidR="00113A7D" w:rsidRPr="00F4302E"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3.3. Товар передается представителю </w:t>
      </w:r>
      <w:proofErr w:type="gramStart"/>
      <w:r w:rsidRPr="00F4302E">
        <w:rPr>
          <w:rFonts w:ascii="Times New Roman" w:eastAsia="Times New Roman" w:hAnsi="Times New Roman" w:cs="Times New Roman"/>
          <w:sz w:val="24"/>
          <w:szCs w:val="24"/>
          <w:lang w:eastAsia="ru-RU"/>
        </w:rPr>
        <w:t>Покупателя  при</w:t>
      </w:r>
      <w:proofErr w:type="gramEnd"/>
      <w:r w:rsidRPr="00F4302E">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rsidR="00113A7D" w:rsidRPr="00F4302E" w:rsidRDefault="00113A7D" w:rsidP="00113A7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4302E">
        <w:rPr>
          <w:rFonts w:ascii="Times New Roman" w:eastAsia="Times New Roman" w:hAnsi="Times New Roman" w:cs="Times New Roman"/>
          <w:bCs/>
          <w:sz w:val="24"/>
          <w:szCs w:val="24"/>
          <w:lang w:eastAsia="ru-RU"/>
        </w:rPr>
        <w:t>3.4. В случае обнаружения во время приема-передачи Товара несоответствия Товара по ассортименту, комплектности,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13A7D" w:rsidRPr="00F4302E" w:rsidRDefault="00113A7D" w:rsidP="00113A7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4302E">
        <w:rPr>
          <w:rFonts w:ascii="Times New Roman" w:eastAsia="Times New Roman" w:hAnsi="Times New Roman" w:cs="Times New Roman"/>
          <w:bCs/>
          <w:sz w:val="24"/>
          <w:szCs w:val="24"/>
          <w:lang w:eastAsia="ru-RU"/>
        </w:rPr>
        <w:t>3.5.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rsidR="00113A7D" w:rsidRPr="00F4302E" w:rsidRDefault="00113A7D" w:rsidP="00113A7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4302E">
        <w:rPr>
          <w:rFonts w:ascii="Times New Roman" w:eastAsia="Times New Roman" w:hAnsi="Times New Roman" w:cs="Times New Roman"/>
          <w:bCs/>
          <w:sz w:val="24"/>
          <w:szCs w:val="24"/>
          <w:lang w:eastAsia="ru-RU"/>
        </w:rPr>
        <w:t xml:space="preserve">3.6.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113A7D" w:rsidRPr="00F4302E" w:rsidRDefault="00113A7D" w:rsidP="00113A7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4302E">
        <w:rPr>
          <w:rFonts w:ascii="Times New Roman" w:eastAsia="Times New Roman" w:hAnsi="Times New Roman" w:cs="Times New Roman"/>
          <w:bCs/>
          <w:sz w:val="24"/>
          <w:szCs w:val="24"/>
          <w:lang w:eastAsia="ru-RU"/>
        </w:rPr>
        <w:t xml:space="preserve">3.7. </w:t>
      </w:r>
      <w:r w:rsidRPr="00F4302E">
        <w:rPr>
          <w:rFonts w:ascii="Times New Roman" w:eastAsia="Calibri" w:hAnsi="Times New Roman" w:cs="Times New Roman"/>
          <w:sz w:val="24"/>
          <w:szCs w:val="24"/>
        </w:rPr>
        <w:t>Передача Товара осуществляется с территории склада Поставщика</w:t>
      </w:r>
    </w:p>
    <w:p w:rsidR="00113A7D" w:rsidRPr="00F4302E"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3.8. Доставка Товара осуществляется транспортом и за счет средств Покупателя.</w:t>
      </w:r>
    </w:p>
    <w:p w:rsidR="00113A7D" w:rsidRPr="00D347E0"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 xml:space="preserve">ы (ТТН, сертификат соответствия, паспорт качества </w:t>
      </w:r>
      <w:r w:rsidRPr="00D347E0">
        <w:rPr>
          <w:rFonts w:ascii="Times New Roman" w:eastAsia="Times New Roman" w:hAnsi="Times New Roman" w:cs="Times New Roman"/>
          <w:sz w:val="24"/>
          <w:szCs w:val="24"/>
          <w:lang w:eastAsia="ru-RU"/>
        </w:rPr>
        <w:t>и т.д.).</w:t>
      </w:r>
    </w:p>
    <w:p w:rsidR="00113A7D" w:rsidRPr="00877974" w:rsidRDefault="00113A7D" w:rsidP="00113A7D">
      <w:pPr>
        <w:tabs>
          <w:tab w:val="left" w:pos="1418"/>
        </w:tabs>
        <w:spacing w:after="0" w:line="240" w:lineRule="auto"/>
        <w:jc w:val="both"/>
        <w:rPr>
          <w:rFonts w:ascii="Times New Roman" w:eastAsia="Times New Roman" w:hAnsi="Times New Roman" w:cs="Times New Roman"/>
          <w:color w:val="FF0000"/>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 xml:space="preserve">установленному </w:t>
      </w:r>
      <w:r>
        <w:rPr>
          <w:rFonts w:ascii="Times New Roman" w:eastAsia="Times New Roman" w:hAnsi="Times New Roman" w:cs="Times New Roman"/>
          <w:sz w:val="24"/>
          <w:szCs w:val="24"/>
          <w:lang w:eastAsia="ru-RU"/>
        </w:rPr>
        <w:t xml:space="preserve"> ГОСТ</w:t>
      </w:r>
      <w:proofErr w:type="gramEnd"/>
      <w:r>
        <w:rPr>
          <w:rFonts w:ascii="Times New Roman" w:eastAsia="Times New Roman" w:hAnsi="Times New Roman" w:cs="Times New Roman"/>
          <w:sz w:val="24"/>
          <w:szCs w:val="24"/>
          <w:lang w:eastAsia="ru-RU"/>
        </w:rPr>
        <w:t xml:space="preserve"> Р ИСО 9001-2015</w:t>
      </w:r>
      <w:r w:rsidRPr="00877974">
        <w:rPr>
          <w:rFonts w:ascii="Times New Roman" w:eastAsia="Times New Roman" w:hAnsi="Times New Roman" w:cs="Times New Roman"/>
          <w:color w:val="FF0000"/>
          <w:sz w:val="24"/>
          <w:szCs w:val="24"/>
          <w:lang w:eastAsia="ru-RU"/>
        </w:rPr>
        <w:t>.</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lastRenderedPageBreak/>
        <w:t>4.1.5. Нести риск случайной гибели или случайного повреждения Товара до момента его передачи Покупателю.</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13A7D" w:rsidRPr="00D347E0" w:rsidRDefault="00113A7D" w:rsidP="00113A7D">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13A7D" w:rsidRPr="00D347E0" w:rsidRDefault="00113A7D" w:rsidP="00113A7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w:t>
      </w:r>
      <w:proofErr w:type="gramStart"/>
      <w:r w:rsidRPr="00EA307B">
        <w:rPr>
          <w:rFonts w:ascii="Times New Roman" w:eastAsia="TimesNewRomanPSMT" w:hAnsi="Times New Roman" w:cs="Times New Roman"/>
          <w:sz w:val="24"/>
          <w:szCs w:val="24"/>
          <w:lang w:eastAsia="ru-RU"/>
        </w:rPr>
        <w:t xml:space="preserve">от </w:t>
      </w:r>
      <w:r>
        <w:rPr>
          <w:rFonts w:ascii="Times New Roman" w:eastAsia="TimesNewRomanPSMT" w:hAnsi="Times New Roman" w:cs="Times New Roman"/>
          <w:sz w:val="24"/>
          <w:szCs w:val="24"/>
          <w:lang w:eastAsia="ru-RU"/>
        </w:rPr>
        <w:t>Поставщика</w:t>
      </w:r>
      <w:proofErr w:type="gramEnd"/>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113A7D" w:rsidRPr="00BC2C71"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w:t>
      </w:r>
      <w:r w:rsidRPr="00BC2C71">
        <w:t xml:space="preserve"> </w:t>
      </w:r>
      <w:r>
        <w:rPr>
          <w:rFonts w:ascii="Times New Roman" w:eastAsia="Times New Roman" w:hAnsi="Times New Roman" w:cs="Times New Roman"/>
          <w:bCs/>
          <w:sz w:val="24"/>
          <w:szCs w:val="24"/>
          <w:lang w:eastAsia="ru-RU"/>
        </w:rPr>
        <w:t>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113A7D"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13A7D" w:rsidRPr="009F5454" w:rsidRDefault="00113A7D" w:rsidP="00113A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113A7D" w:rsidRPr="00EA307B"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w:t>
      </w:r>
      <w:r w:rsidRPr="00D347E0">
        <w:rPr>
          <w:rFonts w:ascii="Times New Roman" w:eastAsia="Times New Roman" w:hAnsi="Times New Roman" w:cs="Arial"/>
          <w:bCs/>
          <w:color w:val="000000"/>
          <w:sz w:val="24"/>
          <w:szCs w:val="24"/>
          <w:lang w:eastAsia="ru-RU"/>
        </w:rPr>
        <w:lastRenderedPageBreak/>
        <w:t xml:space="preserve">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Pr>
          <w:rFonts w:ascii="Times New Roman" w:eastAsia="Times New Roman" w:hAnsi="Times New Roman" w:cs="Arial"/>
          <w:bCs/>
          <w:color w:val="000000"/>
          <w:sz w:val="24"/>
          <w:szCs w:val="24"/>
          <w:lang w:eastAsia="ru-RU"/>
        </w:rPr>
        <w:t xml:space="preserve">5.7. </w:t>
      </w:r>
      <w:r w:rsidRPr="00D347E0">
        <w:rPr>
          <w:rFonts w:ascii="Times New Roman" w:eastAsia="Times New Roman" w:hAnsi="Times New Roman" w:cs="Arial"/>
          <w:bCs/>
          <w:color w:val="000000"/>
          <w:sz w:val="24"/>
          <w:szCs w:val="24"/>
          <w:lang w:eastAsia="ru-RU"/>
        </w:rPr>
        <w:t>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13A7D" w:rsidRPr="00D347E0" w:rsidRDefault="00113A7D" w:rsidP="00113A7D">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F4302E"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6.3. Гарантийный срок на Товар составляет 24 (двадцать четыре) месяца с момента поставки и подтверждается документом качества.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6.4. Рекламации относительно качества поставленного Товара, в том числе, в случае обнаружения скрытых дефектов, которые нельзя было обнаружить при осуществлении приемки Товара, предъявляются Покупателем в порядке, предусмотренном законодательством 6.3. настоящего Контракта.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13A7D" w:rsidRPr="00F4302E" w:rsidRDefault="00113A7D" w:rsidP="00113A7D">
      <w:pPr>
        <w:tabs>
          <w:tab w:val="left" w:pos="1276"/>
        </w:tabs>
        <w:spacing w:after="0" w:line="240" w:lineRule="auto"/>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w:t>
      </w:r>
      <w:r>
        <w:rPr>
          <w:rFonts w:ascii="Times New Roman" w:eastAsia="Times New Roman" w:hAnsi="Times New Roman" w:cs="Times New Roman"/>
          <w:sz w:val="24"/>
          <w:szCs w:val="24"/>
          <w:lang w:eastAsia="ru-RU"/>
        </w:rPr>
        <w:t>димых платежей и взаиморасчетов, в том числе гарантийных.</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13A7D" w:rsidRPr="00D347E0" w:rsidRDefault="00113A7D" w:rsidP="00113A7D">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113A7D" w:rsidRPr="00D347E0" w:rsidTr="00113A7D">
        <w:trPr>
          <w:trHeight w:val="1840"/>
        </w:trPr>
        <w:tc>
          <w:tcPr>
            <w:tcW w:w="4248"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bookmarkStart w:id="2" w:name="_GoBack"/>
            <w:r w:rsidRPr="00D347E0">
              <w:rPr>
                <w:rFonts w:ascii="Times New Roman" w:eastAsia="Times New Roman" w:hAnsi="Times New Roman" w:cs="Times New Roman"/>
                <w:b/>
                <w:sz w:val="24"/>
                <w:szCs w:val="24"/>
                <w:lang w:eastAsia="ru-RU"/>
              </w:rPr>
              <w:t>Поставщик:</w:t>
            </w: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c>
          <w:tcPr>
            <w:tcW w:w="5097"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113A7D" w:rsidRPr="00D347E0" w:rsidRDefault="00113A7D" w:rsidP="00F9393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r>
      <w:bookmarkEnd w:id="2"/>
    </w:tbl>
    <w:p w:rsidR="00460A34" w:rsidRPr="00113A7D" w:rsidRDefault="00460A34" w:rsidP="00113A7D"/>
    <w:sectPr w:rsidR="00460A34" w:rsidRPr="0011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8C"/>
    <w:rsid w:val="000C238C"/>
    <w:rsid w:val="00113A7D"/>
    <w:rsid w:val="00224EB6"/>
    <w:rsid w:val="00460A34"/>
    <w:rsid w:val="00675F47"/>
    <w:rsid w:val="00742CBA"/>
    <w:rsid w:val="00765572"/>
    <w:rsid w:val="007726EE"/>
    <w:rsid w:val="00893B24"/>
    <w:rsid w:val="009B47AF"/>
    <w:rsid w:val="00BB6C89"/>
    <w:rsid w:val="00CC6DE1"/>
    <w:rsid w:val="00D46BFC"/>
    <w:rsid w:val="00D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E0E34-3A92-4518-863E-BE6435FB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12</cp:revision>
  <dcterms:created xsi:type="dcterms:W3CDTF">2021-02-24T11:00:00Z</dcterms:created>
  <dcterms:modified xsi:type="dcterms:W3CDTF">2021-04-06T04:44:00Z</dcterms:modified>
</cp:coreProperties>
</file>