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5C" w:rsidRDefault="00B0455C" w:rsidP="007D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документация для пр</w:t>
      </w:r>
      <w:r w:rsidR="007D7A38">
        <w:rPr>
          <w:rFonts w:ascii="Times New Roman" w:hAnsi="Times New Roman" w:cs="Times New Roman"/>
          <w:b/>
          <w:sz w:val="24"/>
          <w:szCs w:val="24"/>
        </w:rPr>
        <w:t xml:space="preserve">оведения </w:t>
      </w:r>
      <w:r w:rsidR="00386409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="007D7A38">
        <w:rPr>
          <w:rFonts w:ascii="Times New Roman" w:hAnsi="Times New Roman" w:cs="Times New Roman"/>
          <w:b/>
          <w:sz w:val="24"/>
          <w:szCs w:val="24"/>
        </w:rPr>
        <w:t>запроса предложений по</w:t>
      </w:r>
      <w:r w:rsidR="007D7A38" w:rsidRPr="007D7A38">
        <w:rPr>
          <w:rFonts w:ascii="Times New Roman" w:hAnsi="Times New Roman" w:cs="Times New Roman"/>
          <w:b/>
          <w:sz w:val="24"/>
          <w:szCs w:val="24"/>
        </w:rPr>
        <w:t xml:space="preserve"> закупке </w:t>
      </w:r>
      <w:r w:rsidR="007D7A38">
        <w:rPr>
          <w:rFonts w:ascii="Times New Roman" w:hAnsi="Times New Roman" w:cs="Times New Roman"/>
          <w:b/>
          <w:sz w:val="24"/>
          <w:szCs w:val="24"/>
        </w:rPr>
        <w:t xml:space="preserve">ГСМ </w:t>
      </w:r>
      <w:r w:rsidR="007D7A38" w:rsidRPr="007D7A38">
        <w:rPr>
          <w:rFonts w:ascii="Times New Roman" w:hAnsi="Times New Roman" w:cs="Times New Roman"/>
          <w:b/>
          <w:sz w:val="24"/>
          <w:szCs w:val="24"/>
        </w:rPr>
        <w:t>(</w:t>
      </w:r>
      <w:r w:rsidR="007D7A38">
        <w:rPr>
          <w:rFonts w:ascii="Times New Roman" w:hAnsi="Times New Roman" w:cs="Times New Roman"/>
          <w:b/>
          <w:sz w:val="24"/>
          <w:szCs w:val="24"/>
        </w:rPr>
        <w:t>Б</w:t>
      </w:r>
      <w:r w:rsidR="007D7A38" w:rsidRPr="007D7A38">
        <w:rPr>
          <w:rFonts w:ascii="Times New Roman" w:hAnsi="Times New Roman" w:cs="Times New Roman"/>
          <w:b/>
          <w:sz w:val="24"/>
          <w:szCs w:val="24"/>
        </w:rPr>
        <w:t>ензин АИ-95</w:t>
      </w:r>
      <w:r w:rsidR="007D7A3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D7A38" w:rsidRPr="007D7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38">
        <w:rPr>
          <w:rFonts w:ascii="Times New Roman" w:hAnsi="Times New Roman" w:cs="Times New Roman"/>
          <w:b/>
          <w:sz w:val="24"/>
          <w:szCs w:val="24"/>
        </w:rPr>
        <w:t>д</w:t>
      </w:r>
      <w:r w:rsidR="007D7A38" w:rsidRPr="007D7A38">
        <w:rPr>
          <w:rFonts w:ascii="Times New Roman" w:hAnsi="Times New Roman" w:cs="Times New Roman"/>
          <w:b/>
          <w:sz w:val="24"/>
          <w:szCs w:val="24"/>
        </w:rPr>
        <w:t>изельное топливо)</w:t>
      </w:r>
    </w:p>
    <w:p w:rsidR="003B5022" w:rsidRPr="002B0337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 Государственная администрация Григориопольского района и г. Григориополь.</w:t>
      </w:r>
    </w:p>
    <w:p w:rsidR="007D7A3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71</w:t>
      </w:r>
      <w:r w:rsidR="007D7A38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455C" w:rsidRPr="00B0455C" w:rsidRDefault="003B5022" w:rsidP="00B04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7D7A38" w:rsidRPr="007D7A38">
        <w:rPr>
          <w:rFonts w:ascii="Times New Roman" w:hAnsi="Times New Roman" w:cs="Times New Roman"/>
          <w:sz w:val="24"/>
          <w:szCs w:val="24"/>
        </w:rPr>
        <w:t>ГСМ (бензин АИ – 95 и дизельное топливо)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1708FD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FD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386409">
        <w:rPr>
          <w:rFonts w:ascii="Times New Roman" w:hAnsi="Times New Roman" w:cs="Times New Roman"/>
          <w:sz w:val="24"/>
          <w:szCs w:val="24"/>
        </w:rPr>
        <w:t>30</w:t>
      </w:r>
      <w:r w:rsidR="00D36DB0" w:rsidRPr="001708FD">
        <w:rPr>
          <w:rFonts w:ascii="Times New Roman" w:hAnsi="Times New Roman" w:cs="Times New Roman"/>
          <w:sz w:val="24"/>
          <w:szCs w:val="24"/>
        </w:rPr>
        <w:t xml:space="preserve"> </w:t>
      </w:r>
      <w:r w:rsidR="007D7A38">
        <w:rPr>
          <w:rFonts w:ascii="Times New Roman" w:hAnsi="Times New Roman" w:cs="Times New Roman"/>
          <w:sz w:val="24"/>
          <w:szCs w:val="24"/>
        </w:rPr>
        <w:t>июня</w:t>
      </w:r>
      <w:r w:rsidR="00B0455C" w:rsidRPr="001708FD">
        <w:rPr>
          <w:rFonts w:ascii="Times New Roman" w:hAnsi="Times New Roman" w:cs="Times New Roman"/>
          <w:sz w:val="24"/>
          <w:szCs w:val="24"/>
        </w:rPr>
        <w:t xml:space="preserve"> 2022</w:t>
      </w:r>
      <w:r w:rsidR="00D36DB0" w:rsidRPr="001708FD">
        <w:rPr>
          <w:rFonts w:ascii="Times New Roman" w:hAnsi="Times New Roman" w:cs="Times New Roman"/>
          <w:sz w:val="24"/>
          <w:szCs w:val="24"/>
        </w:rPr>
        <w:t xml:space="preserve"> г. с </w:t>
      </w:r>
      <w:r w:rsidR="00DE27FA" w:rsidRPr="001708FD">
        <w:rPr>
          <w:rFonts w:ascii="Times New Roman" w:hAnsi="Times New Roman" w:cs="Times New Roman"/>
          <w:sz w:val="24"/>
          <w:szCs w:val="24"/>
        </w:rPr>
        <w:t>08</w:t>
      </w:r>
      <w:r w:rsidR="00D36DB0" w:rsidRPr="001708FD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1708FD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FD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1708FD">
        <w:rPr>
          <w:rFonts w:ascii="Times New Roman" w:hAnsi="Times New Roman" w:cs="Times New Roman"/>
          <w:sz w:val="24"/>
          <w:szCs w:val="24"/>
        </w:rPr>
        <w:t xml:space="preserve"> </w:t>
      </w:r>
      <w:r w:rsidR="00386409">
        <w:rPr>
          <w:rFonts w:ascii="Times New Roman" w:hAnsi="Times New Roman" w:cs="Times New Roman"/>
          <w:sz w:val="24"/>
          <w:szCs w:val="24"/>
        </w:rPr>
        <w:t>7</w:t>
      </w:r>
      <w:r w:rsidR="00D36DB0" w:rsidRPr="001708FD">
        <w:rPr>
          <w:rFonts w:ascii="Times New Roman" w:hAnsi="Times New Roman" w:cs="Times New Roman"/>
          <w:sz w:val="24"/>
          <w:szCs w:val="24"/>
        </w:rPr>
        <w:t xml:space="preserve"> </w:t>
      </w:r>
      <w:r w:rsidR="00386409">
        <w:rPr>
          <w:rFonts w:ascii="Times New Roman" w:hAnsi="Times New Roman" w:cs="Times New Roman"/>
          <w:sz w:val="24"/>
          <w:szCs w:val="24"/>
        </w:rPr>
        <w:t>июл</w:t>
      </w:r>
      <w:r w:rsidR="002735BF">
        <w:rPr>
          <w:rFonts w:ascii="Times New Roman" w:hAnsi="Times New Roman" w:cs="Times New Roman"/>
          <w:sz w:val="24"/>
          <w:szCs w:val="24"/>
        </w:rPr>
        <w:t>я</w:t>
      </w:r>
      <w:r w:rsidR="00B0455C" w:rsidRPr="001708FD">
        <w:rPr>
          <w:rFonts w:ascii="Times New Roman" w:hAnsi="Times New Roman" w:cs="Times New Roman"/>
          <w:sz w:val="24"/>
          <w:szCs w:val="24"/>
        </w:rPr>
        <w:t xml:space="preserve"> 2022</w:t>
      </w:r>
      <w:r w:rsidR="002735BF">
        <w:rPr>
          <w:rFonts w:ascii="Times New Roman" w:hAnsi="Times New Roman" w:cs="Times New Roman"/>
          <w:sz w:val="24"/>
          <w:szCs w:val="24"/>
        </w:rPr>
        <w:t xml:space="preserve"> г. до 10</w:t>
      </w:r>
      <w:r w:rsidR="00D36DB0" w:rsidRPr="001708FD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FD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1708FD">
        <w:rPr>
          <w:rFonts w:ascii="Times New Roman" w:hAnsi="Times New Roman" w:cs="Times New Roman"/>
          <w:sz w:val="24"/>
          <w:szCs w:val="24"/>
        </w:rPr>
        <w:t xml:space="preserve">: </w:t>
      </w:r>
      <w:r w:rsidR="00386409">
        <w:rPr>
          <w:rFonts w:ascii="Times New Roman" w:hAnsi="Times New Roman" w:cs="Times New Roman"/>
          <w:sz w:val="24"/>
          <w:szCs w:val="24"/>
        </w:rPr>
        <w:t>7 июл</w:t>
      </w:r>
      <w:r w:rsidR="002735BF">
        <w:rPr>
          <w:rFonts w:ascii="Times New Roman" w:hAnsi="Times New Roman" w:cs="Times New Roman"/>
          <w:sz w:val="24"/>
          <w:szCs w:val="24"/>
        </w:rPr>
        <w:t>я</w:t>
      </w:r>
      <w:r w:rsidRPr="001708FD">
        <w:rPr>
          <w:rFonts w:ascii="Times New Roman" w:hAnsi="Times New Roman" w:cs="Times New Roman"/>
          <w:sz w:val="24"/>
          <w:szCs w:val="24"/>
        </w:rPr>
        <w:t xml:space="preserve"> 202</w:t>
      </w:r>
      <w:r w:rsidR="00B0455C" w:rsidRPr="001708FD">
        <w:rPr>
          <w:rFonts w:ascii="Times New Roman" w:hAnsi="Times New Roman" w:cs="Times New Roman"/>
          <w:sz w:val="24"/>
          <w:szCs w:val="24"/>
        </w:rPr>
        <w:t>2</w:t>
      </w:r>
      <w:r w:rsidRPr="001708FD">
        <w:rPr>
          <w:rFonts w:ascii="Times New Roman" w:hAnsi="Times New Roman" w:cs="Times New Roman"/>
          <w:sz w:val="24"/>
          <w:szCs w:val="24"/>
        </w:rPr>
        <w:t xml:space="preserve"> г. в </w:t>
      </w:r>
      <w:r w:rsidR="00DB26B0" w:rsidRPr="001708FD">
        <w:rPr>
          <w:rFonts w:ascii="Times New Roman" w:hAnsi="Times New Roman" w:cs="Times New Roman"/>
          <w:sz w:val="24"/>
          <w:szCs w:val="24"/>
        </w:rPr>
        <w:t>1</w:t>
      </w:r>
      <w:r w:rsidR="002735BF">
        <w:rPr>
          <w:rFonts w:ascii="Times New Roman" w:hAnsi="Times New Roman" w:cs="Times New Roman"/>
          <w:sz w:val="24"/>
          <w:szCs w:val="24"/>
        </w:rPr>
        <w:t>0</w:t>
      </w:r>
      <w:r w:rsidRPr="001708FD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EB" w:rsidRPr="00A564EB" w:rsidRDefault="00367CB9" w:rsidP="00A56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4EB" w:rsidRPr="00A564EB" w:rsidRDefault="00A564EB" w:rsidP="00A56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64EB">
        <w:rPr>
          <w:rFonts w:ascii="Times New Roman" w:hAnsi="Times New Roman" w:cs="Times New Roman"/>
          <w:sz w:val="24"/>
          <w:szCs w:val="24"/>
        </w:rPr>
        <w:t>. Наименование и описание объекта закупки, условий контракта, в том числе обоснование начальной (максимальной) цены контракта.</w:t>
      </w:r>
    </w:p>
    <w:p w:rsidR="00A564EB" w:rsidRPr="00A564EB" w:rsidRDefault="00A564EB" w:rsidP="00A56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EB">
        <w:rPr>
          <w:rFonts w:ascii="Times New Roman" w:hAnsi="Times New Roman" w:cs="Times New Roman"/>
          <w:sz w:val="24"/>
          <w:szCs w:val="24"/>
        </w:rPr>
        <w:t>1.1 Наименование объекта закупки – Горюче-смазочные материалы.</w:t>
      </w:r>
    </w:p>
    <w:p w:rsidR="00A564EB" w:rsidRPr="00A564EB" w:rsidRDefault="00867528" w:rsidP="00A56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Описание объекта закупки – </w:t>
      </w:r>
      <w:r w:rsidR="00A564EB" w:rsidRPr="00A564EB">
        <w:rPr>
          <w:rFonts w:ascii="Times New Roman" w:hAnsi="Times New Roman" w:cs="Times New Roman"/>
          <w:sz w:val="24"/>
          <w:szCs w:val="24"/>
        </w:rPr>
        <w:t>Бензин АИ – 95 и дизельное топливо.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528">
        <w:rPr>
          <w:rFonts w:ascii="Times New Roman" w:hAnsi="Times New Roman" w:cs="Times New Roman"/>
          <w:sz w:val="24"/>
          <w:szCs w:val="24"/>
        </w:rPr>
        <w:t>Качество ГСМ должно полностью соответствовать сертификату качества страны происхождения.</w:t>
      </w:r>
    </w:p>
    <w:p w:rsidR="00A564EB" w:rsidRPr="00A564EB" w:rsidRDefault="00A564EB" w:rsidP="00A56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EB">
        <w:rPr>
          <w:rFonts w:ascii="Times New Roman" w:hAnsi="Times New Roman" w:cs="Times New Roman"/>
          <w:sz w:val="24"/>
          <w:szCs w:val="24"/>
        </w:rPr>
        <w:t xml:space="preserve">1.3 Обоснование начальной (максимальной) цены контракта – 29 950,50 руб. ПМР.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5B6A38" w:rsidRPr="00055EC8" w:rsidTr="00637449">
        <w:tc>
          <w:tcPr>
            <w:tcW w:w="1869" w:type="dxa"/>
          </w:tcPr>
          <w:p w:rsidR="005B6A38" w:rsidRPr="00055EC8" w:rsidRDefault="005B6A38" w:rsidP="0063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5B6A38" w:rsidRPr="00055EC8" w:rsidRDefault="005B6A38" w:rsidP="0063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9" w:type="dxa"/>
          </w:tcPr>
          <w:p w:rsidR="005B6A38" w:rsidRPr="00055EC8" w:rsidRDefault="005B6A38" w:rsidP="0063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5B6A38" w:rsidRPr="00055EC8" w:rsidRDefault="005B6A38" w:rsidP="0063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C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5B6A38" w:rsidRPr="00055EC8" w:rsidTr="00637449">
        <w:tc>
          <w:tcPr>
            <w:tcW w:w="1869" w:type="dxa"/>
          </w:tcPr>
          <w:p w:rsidR="005B6A38" w:rsidRPr="00055EC8" w:rsidRDefault="005B6A38" w:rsidP="0063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C8"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1869" w:type="dxa"/>
          </w:tcPr>
          <w:p w:rsidR="005B6A38" w:rsidRPr="00055EC8" w:rsidRDefault="005B6A38" w:rsidP="0063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C8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869" w:type="dxa"/>
          </w:tcPr>
          <w:p w:rsidR="005B6A38" w:rsidRPr="00055EC8" w:rsidRDefault="005B6A38" w:rsidP="0063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69" w:type="dxa"/>
          </w:tcPr>
          <w:p w:rsidR="005B6A38" w:rsidRPr="00055EC8" w:rsidRDefault="005B6A38" w:rsidP="0063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EB">
              <w:rPr>
                <w:rFonts w:ascii="Times New Roman" w:hAnsi="Times New Roman" w:cs="Times New Roman"/>
                <w:sz w:val="24"/>
                <w:szCs w:val="24"/>
              </w:rPr>
              <w:t>8 220,00</w:t>
            </w:r>
          </w:p>
        </w:tc>
      </w:tr>
      <w:tr w:rsidR="005B6A38" w:rsidRPr="00055EC8" w:rsidTr="00A564EB">
        <w:tc>
          <w:tcPr>
            <w:tcW w:w="1869" w:type="dxa"/>
          </w:tcPr>
          <w:p w:rsidR="005B6A38" w:rsidRPr="00055EC8" w:rsidRDefault="005B6A38" w:rsidP="0063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C8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869" w:type="dxa"/>
            <w:vAlign w:val="center"/>
          </w:tcPr>
          <w:p w:rsidR="005B6A38" w:rsidRPr="00055EC8" w:rsidRDefault="005B6A38" w:rsidP="00A5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C8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869" w:type="dxa"/>
            <w:vAlign w:val="center"/>
          </w:tcPr>
          <w:p w:rsidR="005B6A38" w:rsidRPr="00055EC8" w:rsidRDefault="005B6A38" w:rsidP="00A5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69" w:type="dxa"/>
            <w:vAlign w:val="center"/>
          </w:tcPr>
          <w:p w:rsidR="005B6A38" w:rsidRPr="00055EC8" w:rsidRDefault="005B6A38" w:rsidP="00A5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EB">
              <w:rPr>
                <w:rFonts w:ascii="Times New Roman" w:hAnsi="Times New Roman" w:cs="Times New Roman"/>
                <w:sz w:val="24"/>
                <w:szCs w:val="24"/>
              </w:rPr>
              <w:t>21 730,50</w:t>
            </w:r>
          </w:p>
        </w:tc>
        <w:bookmarkStart w:id="0" w:name="_GoBack"/>
        <w:bookmarkEnd w:id="0"/>
      </w:tr>
    </w:tbl>
    <w:p w:rsidR="005C2624" w:rsidRDefault="005C2624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624" w:rsidRDefault="005C2624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финансирования - </w:t>
      </w:r>
      <w:r w:rsidRPr="00A564EB">
        <w:rPr>
          <w:rFonts w:ascii="Times New Roman" w:hAnsi="Times New Roman" w:cs="Times New Roman"/>
          <w:sz w:val="24"/>
          <w:szCs w:val="24"/>
        </w:rPr>
        <w:t xml:space="preserve">Местный бюджет - территориальный целевой бюджетный экологический фонд   Григориопольского района.  </w:t>
      </w:r>
    </w:p>
    <w:p w:rsidR="00A564EB" w:rsidRDefault="005C2624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4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D0758" w:rsidRPr="003D0758" w:rsidRDefault="00A564EB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367CB9"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>реимущества, предоставляемые заказч</w:t>
      </w:r>
      <w:r w:rsidR="003D0758">
        <w:rPr>
          <w:rFonts w:ascii="Times New Roman" w:hAnsi="Times New Roman" w:cs="Times New Roman"/>
          <w:sz w:val="24"/>
          <w:szCs w:val="24"/>
        </w:rPr>
        <w:t xml:space="preserve">иком 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 -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</w:t>
      </w:r>
      <w:r w:rsidRPr="003D075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организациями, выше не более чем на 10 процентов от цен, предлагаемых другими участниками закупки.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</w:r>
    </w:p>
    <w:p w:rsid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64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CB9">
        <w:t xml:space="preserve"> </w:t>
      </w:r>
      <w:r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E34772" w:rsidP="005A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CEC" w:rsidRDefault="00EA7CEC" w:rsidP="004D0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>ие в запросе предложений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5FAA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фирменное наименование</w:t>
      </w:r>
      <w:r w:rsidRPr="00475FAA">
        <w:rPr>
          <w:rFonts w:ascii="Times New Roman" w:hAnsi="Times New Roman" w:cs="Times New Roman"/>
          <w:sz w:val="24"/>
          <w:szCs w:val="24"/>
        </w:rPr>
        <w:t>, сведения об организационно-правовой форме, о месте нахождения,</w:t>
      </w:r>
      <w:r>
        <w:rPr>
          <w:rFonts w:ascii="Times New Roman" w:hAnsi="Times New Roman" w:cs="Times New Roman"/>
          <w:sz w:val="24"/>
          <w:szCs w:val="24"/>
        </w:rPr>
        <w:t xml:space="preserve"> реквизиты (расчетный счет, фискальный код),</w:t>
      </w:r>
      <w:r w:rsidRPr="00475FAA">
        <w:rPr>
          <w:rFonts w:ascii="Times New Roman" w:hAnsi="Times New Roman" w:cs="Times New Roman"/>
          <w:sz w:val="24"/>
          <w:szCs w:val="24"/>
        </w:rPr>
        <w:t xml:space="preserve"> почтовый адрес (для юридического лица), 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475FAA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предложений (для юридического лица);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Перечень выполненных работ на сумму не менее начальной (максимальной) цены </w:t>
      </w:r>
      <w:r w:rsidR="00D523EF">
        <w:rPr>
          <w:rFonts w:ascii="Times New Roman" w:hAnsi="Times New Roman" w:cs="Times New Roman"/>
          <w:sz w:val="24"/>
          <w:szCs w:val="24"/>
        </w:rPr>
        <w:t>контракта за последние два года;</w:t>
      </w:r>
    </w:p>
    <w:p w:rsidR="00D523EF" w:rsidRDefault="00D523EF" w:rsidP="00D523EF">
      <w:pPr>
        <w:pStyle w:val="20"/>
        <w:tabs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  С</w:t>
      </w:r>
      <w:r w:rsidRPr="000860CA">
        <w:rPr>
          <w:sz w:val="24"/>
          <w:szCs w:val="24"/>
        </w:rPr>
        <w:t>правка о наличии либо об отсутствии задолженности по платежам в бюджеты всех уровней и государственные внебюджетные фонды;</w:t>
      </w:r>
    </w:p>
    <w:p w:rsidR="00EA7CEC" w:rsidRPr="00475FAA" w:rsidRDefault="00D523EF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CEC" w:rsidRPr="00475FA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б) предложение участника запроса предложений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(цена, условия оплаты, срок гарантии, срок выполнения работ)</w:t>
      </w:r>
      <w:r w:rsidRPr="00475FAA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(пункт 2)</w:t>
      </w:r>
      <w:r w:rsidRPr="00475FAA">
        <w:rPr>
          <w:rFonts w:ascii="Times New Roman" w:hAnsi="Times New Roman" w:cs="Times New Roman"/>
          <w:sz w:val="24"/>
          <w:szCs w:val="24"/>
        </w:rPr>
        <w:t>;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p w:rsidR="00B27D1C" w:rsidRPr="00DE27FA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CEC" w:rsidRPr="00DE27F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7FA">
        <w:rPr>
          <w:rFonts w:ascii="Times New Roman" w:hAnsi="Times New Roman" w:cs="Times New Roman"/>
          <w:sz w:val="24"/>
          <w:szCs w:val="24"/>
        </w:rPr>
        <w:t xml:space="preserve">     5.</w:t>
      </w:r>
      <w:r w:rsidRPr="00DE27FA">
        <w:rPr>
          <w:sz w:val="24"/>
          <w:szCs w:val="24"/>
        </w:rPr>
        <w:t xml:space="preserve"> </w:t>
      </w:r>
      <w:r w:rsidRPr="00DE27FA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запроса предложений.</w:t>
      </w:r>
    </w:p>
    <w:p w:rsidR="00EA7CEC" w:rsidRDefault="00EA7CEC" w:rsidP="00EA7C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</w:t>
      </w:r>
      <w:r>
        <w:rPr>
          <w:rFonts w:ascii="Times New Roman" w:hAnsi="Times New Roman" w:cs="Times New Roman"/>
          <w:sz w:val="24"/>
          <w:szCs w:val="24"/>
        </w:rPr>
        <w:t xml:space="preserve">нки заявок: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контракта, гарантийный срок, срок выполнения работ (см. порядок оценок заявок).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AD8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</w:t>
      </w:r>
      <w:r>
        <w:rPr>
          <w:rFonts w:ascii="Times New Roman" w:hAnsi="Times New Roman" w:cs="Times New Roman"/>
          <w:sz w:val="24"/>
          <w:szCs w:val="24"/>
        </w:rPr>
        <w:t>ика, исполнителя) – контрактом</w:t>
      </w:r>
      <w:r w:rsidRPr="009556E2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б) изменение регулируемых цен (тарифов) на товары (работы, услуги);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757AD8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lastRenderedPageBreak/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:rsidR="009556E2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2B75AD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EA7587" w:rsidRDefault="007422ED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618BB">
        <w:rPr>
          <w:rFonts w:ascii="Times New Roman" w:hAnsi="Times New Roman" w:cs="Times New Roman"/>
          <w:sz w:val="24"/>
          <w:szCs w:val="24"/>
        </w:rPr>
        <w:t>проведении запроса предложений, непосредственно перед вскрытием конвертов с заявками</w:t>
      </w:r>
      <w:r w:rsidR="00836780">
        <w:rPr>
          <w:rFonts w:ascii="Times New Roman" w:hAnsi="Times New Roman" w:cs="Times New Roman"/>
          <w:sz w:val="24"/>
          <w:szCs w:val="24"/>
        </w:rPr>
        <w:t>,</w:t>
      </w:r>
      <w:r w:rsidRPr="002618BB">
        <w:rPr>
          <w:rFonts w:ascii="Times New Roman" w:hAnsi="Times New Roman" w:cs="Times New Roman"/>
          <w:sz w:val="24"/>
          <w:szCs w:val="24"/>
        </w:rPr>
        <w:t xml:space="preserve"> заказчик обязан публично объявить присутствующим участникам при вскрытии этих конвертов о возможности подачи заявок, изменения или отзыва поданных заявок.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</w:t>
      </w:r>
      <w:r w:rsidRPr="002618BB">
        <w:rPr>
          <w:rFonts w:ascii="Times New Roman" w:hAnsi="Times New Roman" w:cs="Times New Roman"/>
          <w:sz w:val="24"/>
          <w:szCs w:val="24"/>
        </w:rPr>
        <w:lastRenderedPageBreak/>
        <w:t>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2618BB" w:rsidRDefault="002618BB" w:rsidP="00264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2618BB" w:rsidRDefault="002618BB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03980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8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Приднестровской Молдавской Республике».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Приднестровской Молдавской Республике».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>рок, в течение которого победитель запроса предложений должен подписать контракт, условия признания победителя запроса предложений уклон</w:t>
      </w:r>
      <w:r w:rsidR="0038273D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8273D" w:rsidRPr="00104B17" w:rsidRDefault="0038273D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B91935" w:rsidRP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lastRenderedPageBreak/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решения об одностороннем отказе.</w:t>
      </w:r>
    </w:p>
    <w:p w:rsidR="00DB4C83" w:rsidRPr="00B91935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DB4C83" w:rsidRPr="006B2577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172A7"/>
    <w:rsid w:val="00061744"/>
    <w:rsid w:val="00104B17"/>
    <w:rsid w:val="00135BE2"/>
    <w:rsid w:val="001609E8"/>
    <w:rsid w:val="001708FD"/>
    <w:rsid w:val="001769D1"/>
    <w:rsid w:val="001F0E27"/>
    <w:rsid w:val="00207BB2"/>
    <w:rsid w:val="002465D0"/>
    <w:rsid w:val="002618BB"/>
    <w:rsid w:val="00263590"/>
    <w:rsid w:val="00264C18"/>
    <w:rsid w:val="0026684B"/>
    <w:rsid w:val="002735BF"/>
    <w:rsid w:val="002A1CE3"/>
    <w:rsid w:val="002B0337"/>
    <w:rsid w:val="002B75AD"/>
    <w:rsid w:val="002C284C"/>
    <w:rsid w:val="0032127D"/>
    <w:rsid w:val="00367CB9"/>
    <w:rsid w:val="00375FA6"/>
    <w:rsid w:val="0037707B"/>
    <w:rsid w:val="0038273D"/>
    <w:rsid w:val="00386409"/>
    <w:rsid w:val="00396554"/>
    <w:rsid w:val="003B5022"/>
    <w:rsid w:val="003D0758"/>
    <w:rsid w:val="004231EC"/>
    <w:rsid w:val="00443E48"/>
    <w:rsid w:val="00475FAA"/>
    <w:rsid w:val="004D04D9"/>
    <w:rsid w:val="004E0DF0"/>
    <w:rsid w:val="004F09F0"/>
    <w:rsid w:val="00504FD2"/>
    <w:rsid w:val="00572B9B"/>
    <w:rsid w:val="005A1CE8"/>
    <w:rsid w:val="005A36B5"/>
    <w:rsid w:val="005B15BE"/>
    <w:rsid w:val="005B6A38"/>
    <w:rsid w:val="005C2624"/>
    <w:rsid w:val="005E2096"/>
    <w:rsid w:val="005E30D2"/>
    <w:rsid w:val="00605719"/>
    <w:rsid w:val="00623DF2"/>
    <w:rsid w:val="006B2003"/>
    <w:rsid w:val="006B2577"/>
    <w:rsid w:val="006C09FE"/>
    <w:rsid w:val="006E1F1C"/>
    <w:rsid w:val="00731EA5"/>
    <w:rsid w:val="007422ED"/>
    <w:rsid w:val="00757AD8"/>
    <w:rsid w:val="007D7A38"/>
    <w:rsid w:val="007E4A65"/>
    <w:rsid w:val="007F631A"/>
    <w:rsid w:val="00836780"/>
    <w:rsid w:val="008406D2"/>
    <w:rsid w:val="0086023B"/>
    <w:rsid w:val="00867528"/>
    <w:rsid w:val="008C7DCC"/>
    <w:rsid w:val="0091723A"/>
    <w:rsid w:val="009556E2"/>
    <w:rsid w:val="009E7A41"/>
    <w:rsid w:val="00A03980"/>
    <w:rsid w:val="00A10506"/>
    <w:rsid w:val="00A564EB"/>
    <w:rsid w:val="00AB0F28"/>
    <w:rsid w:val="00AB2F90"/>
    <w:rsid w:val="00B0455C"/>
    <w:rsid w:val="00B27D1C"/>
    <w:rsid w:val="00B41BA8"/>
    <w:rsid w:val="00B46DE1"/>
    <w:rsid w:val="00B74670"/>
    <w:rsid w:val="00B91935"/>
    <w:rsid w:val="00BB3A5E"/>
    <w:rsid w:val="00C11A79"/>
    <w:rsid w:val="00C2647A"/>
    <w:rsid w:val="00CF07B1"/>
    <w:rsid w:val="00D36DB0"/>
    <w:rsid w:val="00D523EF"/>
    <w:rsid w:val="00D65D5E"/>
    <w:rsid w:val="00D94431"/>
    <w:rsid w:val="00DB26B0"/>
    <w:rsid w:val="00DB4C83"/>
    <w:rsid w:val="00DE27FA"/>
    <w:rsid w:val="00E34772"/>
    <w:rsid w:val="00E60B40"/>
    <w:rsid w:val="00E61120"/>
    <w:rsid w:val="00EA7587"/>
    <w:rsid w:val="00EA7CEC"/>
    <w:rsid w:val="00EF1457"/>
    <w:rsid w:val="00F07691"/>
    <w:rsid w:val="00F614A7"/>
    <w:rsid w:val="00F646EC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7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2022-03-30T13:54:00Z</cp:lastPrinted>
  <dcterms:created xsi:type="dcterms:W3CDTF">2022-03-30T11:36:00Z</dcterms:created>
  <dcterms:modified xsi:type="dcterms:W3CDTF">2022-06-29T05:56:00Z</dcterms:modified>
</cp:coreProperties>
</file>