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780F73" w:rsidRDefault="00E06EC5" w:rsidP="000A196E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Приложение №</w:t>
      </w:r>
      <w:r w:rsidR="00466C36">
        <w:rPr>
          <w:rFonts w:ascii="Times New Roman" w:hAnsi="Times New Roman"/>
          <w:bCs/>
          <w:sz w:val="24"/>
          <w:szCs w:val="24"/>
        </w:rPr>
        <w:t>6</w:t>
      </w:r>
    </w:p>
    <w:p w:rsidR="00E06EC5" w:rsidRPr="00780F73" w:rsidRDefault="00E06EC5" w:rsidP="000A196E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0A196E" w:rsidRPr="000A196E" w:rsidRDefault="00E06EC5" w:rsidP="00466C36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  <w:r w:rsidR="00466C36">
        <w:rPr>
          <w:rFonts w:ascii="Times New Roman" w:hAnsi="Times New Roman"/>
          <w:bCs/>
          <w:sz w:val="24"/>
          <w:szCs w:val="24"/>
        </w:rPr>
        <w:t>ремонтно-строительных работ</w:t>
      </w:r>
    </w:p>
    <w:p w:rsidR="000A196E" w:rsidRPr="00780F73" w:rsidRDefault="000A196E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</w:p>
    <w:p w:rsidR="00E06EC5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2FC" w:rsidRPr="00780F73" w:rsidRDefault="000452F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="006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</w:t>
      </w:r>
      <w:r w:rsidR="00C531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Тираспольская городская стоматологическая поликлиника</w:t>
      </w:r>
      <w:r w:rsidR="006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D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3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 В.А</w:t>
      </w:r>
      <w:r w:rsidR="003C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2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313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екущий ремонт помещений по адресу: г. Тирасполь, ул. Комсомольская 10/2</w:t>
      </w:r>
      <w:bookmarkStart w:id="0" w:name="_GoBack"/>
      <w:bookmarkEnd w:id="0"/>
      <w:r w:rsidR="007B0DDA" w:rsidRPr="00780F73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B0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C36" w:rsidRPr="00466C36" w:rsidRDefault="00DC06E8" w:rsidP="00466C3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66C36" w:rsidRP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согласно Приложению №1 к настоящему Контракту,</w:t>
      </w:r>
      <w:r w:rsidR="00466C36" w:rsidRP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документации согласно Приложению №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C36" w:rsidRP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 и плану-графику производства работ согласно Приложению №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6C36" w:rsidRP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Контракту, являющихся неотъемлемой частью настоящего Контракта.</w:t>
      </w:r>
    </w:p>
    <w:p w:rsidR="009C6F5C" w:rsidRPr="00780F73" w:rsidRDefault="009C6F5C" w:rsidP="00466C3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определяется на основании 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сметной документации согласно</w:t>
      </w:r>
      <w:r w:rsidR="002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- С</w:t>
      </w:r>
      <w:r w:rsidR="000D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пециальный бюджетный счёт,</w:t>
      </w:r>
      <w:r w:rsidR="003C2FB3">
        <w:rPr>
          <w:rFonts w:ascii="Times New Roman" w:hAnsi="Times New Roman" w:cs="Times New Roman"/>
          <w:sz w:val="24"/>
          <w:szCs w:val="24"/>
        </w:rPr>
        <w:t xml:space="preserve"> (подстатья </w:t>
      </w:r>
      <w:r w:rsidR="00C53139">
        <w:rPr>
          <w:rFonts w:ascii="Times New Roman" w:hAnsi="Times New Roman" w:cs="Times New Roman"/>
          <w:sz w:val="24"/>
          <w:szCs w:val="24"/>
        </w:rPr>
        <w:t>111030</w:t>
      </w:r>
      <w:r w:rsidR="003C2FB3">
        <w:rPr>
          <w:rFonts w:ascii="Times New Roman" w:hAnsi="Times New Roman" w:cs="Times New Roman"/>
          <w:sz w:val="24"/>
          <w:szCs w:val="24"/>
        </w:rPr>
        <w:t>).</w:t>
      </w:r>
    </w:p>
    <w:p w:rsidR="00BA647A" w:rsidRPr="00780F73" w:rsidRDefault="00DC06E8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 Приднестровской Молдавской Республики.</w:t>
      </w:r>
    </w:p>
    <w:p w:rsidR="00BA647A" w:rsidRPr="00780F73" w:rsidRDefault="00BA647A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C531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780F73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780F73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№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47F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35956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</w:t>
      </w:r>
      <w:r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A362E6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составляет ________ (прописью) рабочих дней</w:t>
      </w:r>
    </w:p>
    <w:p w:rsidR="00136CD2" w:rsidRPr="00780F73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780F73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780F73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Подрядчик обязуется своими силами и за свой счет устранить выявленные недостатки выполненных работ, возникшие по вине Подрядчика, в согласованные с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и после устранения повторно направить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выполненных работ, который подлежит рассмотрению в срок, установленный пунктом 3.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 </w:t>
      </w:r>
    </w:p>
    <w:p w:rsidR="00424E4A" w:rsidRPr="00780F73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 приема-передачи выполнения работ. </w:t>
      </w:r>
    </w:p>
    <w:p w:rsidR="00136CD2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780F73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780F73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780F73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780F73" w:rsidRDefault="00E04EE2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780F73" w:rsidRDefault="00E04EE2" w:rsidP="0027606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780F73" w:rsidRDefault="00E04EE2" w:rsidP="0027606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780F73" w:rsidRDefault="00E04EE2" w:rsidP="0027606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780F73" w:rsidRDefault="00F83F07" w:rsidP="0027606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80F73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E04EE2" w:rsidRPr="00780F73" w:rsidRDefault="00E04EE2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одностороннем отказе от исполнения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780F73" w:rsidRDefault="00DE6B8C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780F73" w:rsidRDefault="00B474E6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B474E6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</w:t>
      </w:r>
      <w:r w:rsidR="006A4D76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 и </w:t>
      </w:r>
      <w:r w:rsidR="00DE6B8C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0C79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 согласно Приложению №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0C79" w:rsidRPr="0027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контракту, а</w:t>
      </w:r>
      <w:r w:rsidR="00930C79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DE6B8C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 проектно-сметной документацией согласно При</w:t>
      </w:r>
      <w:r w:rsidR="00ED74F9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</w:t>
      </w:r>
      <w:r w:rsidR="006C4BF3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ям №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BF3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4F9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Контракт</w:t>
      </w:r>
      <w:r w:rsidR="00DE6B8C" w:rsidRPr="006C4BF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80F73" w:rsidRDefault="00B474E6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согласно действующим на территории Приднестровской Молдавской Республики строительным нормам и правилам;</w:t>
      </w:r>
    </w:p>
    <w:p w:rsidR="007A7C39" w:rsidRPr="00780F73" w:rsidRDefault="00B474E6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4B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материально</w:t>
      </w:r>
      <w:r w:rsidR="007614A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ресурсами;</w:t>
      </w:r>
    </w:p>
    <w:p w:rsidR="007A7C39" w:rsidRPr="00780F73" w:rsidRDefault="00B474E6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осуществления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ходом выполнения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купателем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действия и документацию, предусмотренные условиями контракта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надлежащим образом вести и оформлять отчетную документацию и представлять ее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 при производстве специальных видов работ вести специальную документацию в соответствии с правилами, установленными для каждого вида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момента получения уведомления о недостатках (дефектах), обнаруженных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выявленных в процессе выполнения работ, безвозмездно их устранять по требованию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27606F">
      <w:pPr>
        <w:widowControl w:val="0"/>
        <w:tabs>
          <w:tab w:val="left" w:pos="108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немедленно извещать 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обстоятельствах, затрудняющих или делающих невозможным исполнение своих обязательств по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27606F">
      <w:pPr>
        <w:widowControl w:val="0"/>
        <w:tabs>
          <w:tab w:val="left" w:pos="107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настоящим Контрактом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780F73" w:rsidRDefault="00D8380C" w:rsidP="0027606F">
      <w:pPr>
        <w:widowControl w:val="0"/>
        <w:tabs>
          <w:tab w:val="left" w:pos="112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80F73" w:rsidRDefault="00DE6B8C" w:rsidP="0027606F">
      <w:pPr>
        <w:widowControl w:val="0"/>
        <w:tabs>
          <w:tab w:val="left" w:pos="112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работ;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80F73" w:rsidRDefault="003D3C39" w:rsidP="0027606F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780F73" w:rsidRDefault="00DE6B8C" w:rsidP="002760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проектных работ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участии 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80F73" w:rsidRDefault="003D3C39" w:rsidP="0027606F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80F73" w:rsidRDefault="00DE6B8C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F83F07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550636" w:rsidP="0027606F">
      <w:pPr>
        <w:widowControl w:val="0"/>
        <w:tabs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780F73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780F73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780F73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результата проектных работ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безопасности;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  <w:r w:rsidR="000D3490" w:rsidRPr="000D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780F73" w:rsidRDefault="003D3C39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780F73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E6B8C" w:rsidRPr="00780F73" w:rsidRDefault="00D8380C" w:rsidP="00057B2C">
      <w:pPr>
        <w:widowControl w:val="0"/>
        <w:tabs>
          <w:tab w:val="left" w:pos="117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8107A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B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780F73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780F73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780F73" w:rsidRDefault="008107AD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780F73" w:rsidRDefault="008107AD" w:rsidP="00C53139">
      <w:pPr>
        <w:pStyle w:val="a3"/>
        <w:widowControl w:val="0"/>
        <w:numPr>
          <w:ilvl w:val="1"/>
          <w:numId w:val="14"/>
        </w:numPr>
        <w:tabs>
          <w:tab w:val="left" w:pos="1134"/>
          <w:tab w:val="left" w:pos="1177"/>
          <w:tab w:val="left" w:pos="125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780F73" w:rsidRDefault="008107AD" w:rsidP="00C53139">
      <w:pPr>
        <w:pStyle w:val="a3"/>
        <w:widowControl w:val="0"/>
        <w:numPr>
          <w:ilvl w:val="1"/>
          <w:numId w:val="14"/>
        </w:numPr>
        <w:tabs>
          <w:tab w:val="left" w:pos="1134"/>
          <w:tab w:val="left" w:pos="1177"/>
          <w:tab w:val="left" w:pos="125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780F73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780F73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780F73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780F73" w:rsidRDefault="00777BE0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80F73" w:rsidRDefault="00777BE0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780F7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780F73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780F73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780F73" w:rsidRDefault="002745B5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780F73" w:rsidRDefault="002745B5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780F73" w:rsidRDefault="002745B5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дата подписания Государственным Заказчиком и </w:t>
      </w:r>
      <w:r w:rsidR="003D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780F73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780F73" w:rsidRDefault="00E2236D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780F73" w:rsidRDefault="00E2236D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идентичных и имеющих равную юридическую силу.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80F73" w:rsidRPr="00780F73" w:rsidRDefault="00E2236D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задание </w:t>
      </w:r>
      <w:r w:rsidR="0043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№1) </w:t>
      </w:r>
    </w:p>
    <w:p w:rsidR="00E2236D" w:rsidRPr="00780F73" w:rsidRDefault="00780F73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документация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2236D" w:rsidRDefault="00780F73" w:rsidP="002760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производства работ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6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EE8" w:rsidRPr="00780F73" w:rsidRDefault="00CA2EE8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780F73" w:rsidRDefault="006A280E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780F73" w:rsidRDefault="006A280E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780F73" w:rsidRDefault="006A280E" w:rsidP="00C53139">
      <w:pPr>
        <w:widowControl w:val="0"/>
        <w:tabs>
          <w:tab w:val="left" w:pos="1134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C53139">
      <w:pPr>
        <w:widowControl w:val="0"/>
        <w:tabs>
          <w:tab w:val="left" w:pos="1134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780F73" w:rsidRDefault="00AE3133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780F73" w:rsidRDefault="006A280E" w:rsidP="00C53139">
      <w:pPr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C53139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780F73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68" w:rsidRDefault="00DF5A68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16" w:rsidRDefault="00612F16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6F" w:rsidRDefault="0027606F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39" w:rsidRPr="00780F73" w:rsidRDefault="003D3C39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36" w:rsidRDefault="00466C36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Юридические адреса и банковские реквизиты Сторон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80F73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80F73" w:rsidTr="000D0166">
        <w:tc>
          <w:tcPr>
            <w:tcW w:w="4846" w:type="dxa"/>
          </w:tcPr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D3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780F73" w:rsidRDefault="00612F1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C53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Тираспольская городская стоматологическая поликлиника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0D0166" w:rsidRPr="00780F73" w:rsidRDefault="00217CA1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C53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Тирасполь, ул. Комсомольская 10/2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74F9" w:rsidRDefault="00C5313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Булгак В.А. </w:t>
            </w:r>
          </w:p>
          <w:p w:rsidR="00217CA1" w:rsidRDefault="00217CA1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CA1" w:rsidRPr="00780F73" w:rsidRDefault="00217CA1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80F73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D74F9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780F73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780F73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780F73">
        <w:rPr>
          <w:rFonts w:ascii="Times New Roman" w:hAnsi="Times New Roman"/>
          <w:sz w:val="24"/>
          <w:szCs w:val="24"/>
        </w:rPr>
        <w:t xml:space="preserve">г. </w:t>
      </w:r>
      <w:r w:rsidRPr="00780F73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780F73">
        <w:rPr>
          <w:rFonts w:ascii="Times New Roman" w:hAnsi="Times New Roman"/>
          <w:sz w:val="24"/>
          <w:szCs w:val="24"/>
        </w:rPr>
        <w:t>пер</w:t>
      </w:r>
      <w:r w:rsidRPr="00780F73">
        <w:rPr>
          <w:rFonts w:ascii="Times New Roman" w:hAnsi="Times New Roman"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sz w:val="24"/>
          <w:szCs w:val="24"/>
        </w:rPr>
        <w:t>Днестровский</w:t>
      </w:r>
      <w:r w:rsidRPr="00780F73">
        <w:rPr>
          <w:rFonts w:ascii="Times New Roman" w:hAnsi="Times New Roman"/>
          <w:sz w:val="24"/>
          <w:szCs w:val="24"/>
        </w:rPr>
        <w:t xml:space="preserve">, </w:t>
      </w:r>
      <w:r w:rsidR="00A557E1" w:rsidRPr="00780F73">
        <w:rPr>
          <w:rFonts w:ascii="Times New Roman" w:hAnsi="Times New Roman"/>
          <w:sz w:val="24"/>
          <w:szCs w:val="24"/>
        </w:rPr>
        <w:t>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КУБ 00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Ф/к 0200018510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                                            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</w:t>
      </w:r>
    </w:p>
    <w:p w:rsidR="000D0166" w:rsidRPr="00780F73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E497B">
        <w:rPr>
          <w:rFonts w:ascii="Times New Roman" w:hAnsi="Times New Roman"/>
          <w:b/>
          <w:sz w:val="24"/>
          <w:szCs w:val="24"/>
        </w:rPr>
        <w:t>И.</w:t>
      </w:r>
      <w:r w:rsidR="00466C36">
        <w:rPr>
          <w:rFonts w:ascii="Times New Roman" w:hAnsi="Times New Roman"/>
          <w:b/>
          <w:sz w:val="24"/>
          <w:szCs w:val="24"/>
        </w:rPr>
        <w:t>о</w:t>
      </w:r>
      <w:r w:rsidR="009E497B">
        <w:rPr>
          <w:rFonts w:ascii="Times New Roman" w:hAnsi="Times New Roman"/>
          <w:b/>
          <w:sz w:val="24"/>
          <w:szCs w:val="24"/>
        </w:rPr>
        <w:t xml:space="preserve">. </w:t>
      </w:r>
      <w:r w:rsidRPr="00780F73">
        <w:rPr>
          <w:rFonts w:ascii="Times New Roman" w:hAnsi="Times New Roman"/>
          <w:b/>
          <w:sz w:val="24"/>
          <w:szCs w:val="24"/>
        </w:rPr>
        <w:t>Министр</w:t>
      </w:r>
      <w:r w:rsidR="009E497B">
        <w:rPr>
          <w:rFonts w:ascii="Times New Roman" w:hAnsi="Times New Roman"/>
          <w:b/>
          <w:sz w:val="24"/>
          <w:szCs w:val="24"/>
        </w:rPr>
        <w:t>а</w:t>
      </w:r>
      <w:r w:rsidRPr="00780F73">
        <w:rPr>
          <w:rFonts w:ascii="Times New Roman" w:hAnsi="Times New Roman"/>
          <w:b/>
          <w:sz w:val="24"/>
          <w:szCs w:val="24"/>
        </w:rPr>
        <w:t xml:space="preserve"> ______________ </w:t>
      </w:r>
      <w:r w:rsidR="00A557E1" w:rsidRPr="00780F73">
        <w:rPr>
          <w:rFonts w:ascii="Times New Roman" w:hAnsi="Times New Roman"/>
          <w:b/>
          <w:sz w:val="24"/>
          <w:szCs w:val="24"/>
        </w:rPr>
        <w:t>К</w:t>
      </w:r>
      <w:r w:rsidRPr="00780F73">
        <w:rPr>
          <w:rFonts w:ascii="Times New Roman" w:hAnsi="Times New Roman"/>
          <w:b/>
          <w:sz w:val="24"/>
          <w:szCs w:val="24"/>
        </w:rPr>
        <w:t>.</w:t>
      </w:r>
      <w:r w:rsidR="00A557E1" w:rsidRPr="00780F73">
        <w:rPr>
          <w:rFonts w:ascii="Times New Roman" w:hAnsi="Times New Roman"/>
          <w:b/>
          <w:sz w:val="24"/>
          <w:szCs w:val="24"/>
        </w:rPr>
        <w:t>В</w:t>
      </w:r>
      <w:r w:rsidRPr="00780F73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AF" w:rsidRDefault="006E20AF" w:rsidP="007A7C39">
      <w:pPr>
        <w:spacing w:after="0" w:line="240" w:lineRule="auto"/>
      </w:pPr>
      <w:r>
        <w:separator/>
      </w:r>
    </w:p>
  </w:endnote>
  <w:endnote w:type="continuationSeparator" w:id="0">
    <w:p w:rsidR="006E20AF" w:rsidRDefault="006E20AF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AF" w:rsidRDefault="006E20AF" w:rsidP="007A7C39">
      <w:pPr>
        <w:spacing w:after="0" w:line="240" w:lineRule="auto"/>
      </w:pPr>
      <w:r>
        <w:separator/>
      </w:r>
    </w:p>
  </w:footnote>
  <w:footnote w:type="continuationSeparator" w:id="0">
    <w:p w:rsidR="006E20AF" w:rsidRDefault="006E20AF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452FC"/>
    <w:rsid w:val="00056CDD"/>
    <w:rsid w:val="00057B2C"/>
    <w:rsid w:val="00061345"/>
    <w:rsid w:val="00070958"/>
    <w:rsid w:val="00074171"/>
    <w:rsid w:val="000A196E"/>
    <w:rsid w:val="000B520E"/>
    <w:rsid w:val="000C3798"/>
    <w:rsid w:val="000D0166"/>
    <w:rsid w:val="000D3490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F0602"/>
    <w:rsid w:val="001F428D"/>
    <w:rsid w:val="00217CA1"/>
    <w:rsid w:val="00225FFF"/>
    <w:rsid w:val="002266F6"/>
    <w:rsid w:val="0027105E"/>
    <w:rsid w:val="002745B5"/>
    <w:rsid w:val="00275FD7"/>
    <w:rsid w:val="0027606F"/>
    <w:rsid w:val="0027747F"/>
    <w:rsid w:val="002B77F4"/>
    <w:rsid w:val="002F4187"/>
    <w:rsid w:val="002F57CC"/>
    <w:rsid w:val="0032321E"/>
    <w:rsid w:val="00341099"/>
    <w:rsid w:val="00345CCE"/>
    <w:rsid w:val="0038380D"/>
    <w:rsid w:val="00390EE0"/>
    <w:rsid w:val="003C2FB3"/>
    <w:rsid w:val="003D3C39"/>
    <w:rsid w:val="003E34F4"/>
    <w:rsid w:val="003F08D9"/>
    <w:rsid w:val="00424E4A"/>
    <w:rsid w:val="0043795B"/>
    <w:rsid w:val="004562B2"/>
    <w:rsid w:val="00466C36"/>
    <w:rsid w:val="00497AA0"/>
    <w:rsid w:val="004A65D6"/>
    <w:rsid w:val="004B0DD8"/>
    <w:rsid w:val="004C06CE"/>
    <w:rsid w:val="004F57DF"/>
    <w:rsid w:val="00542032"/>
    <w:rsid w:val="00550636"/>
    <w:rsid w:val="005B5230"/>
    <w:rsid w:val="005D49B5"/>
    <w:rsid w:val="005E45CC"/>
    <w:rsid w:val="00605A8C"/>
    <w:rsid w:val="00612F16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C4BF3"/>
    <w:rsid w:val="006E20AF"/>
    <w:rsid w:val="006F276B"/>
    <w:rsid w:val="0070198A"/>
    <w:rsid w:val="00702397"/>
    <w:rsid w:val="00721134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4525A"/>
    <w:rsid w:val="0085785A"/>
    <w:rsid w:val="00860C3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47AA"/>
    <w:rsid w:val="009C6F5C"/>
    <w:rsid w:val="009D5E1F"/>
    <w:rsid w:val="009D7297"/>
    <w:rsid w:val="009E497B"/>
    <w:rsid w:val="00A362E6"/>
    <w:rsid w:val="00A557E1"/>
    <w:rsid w:val="00A63932"/>
    <w:rsid w:val="00AB0F68"/>
    <w:rsid w:val="00AB786D"/>
    <w:rsid w:val="00AD6295"/>
    <w:rsid w:val="00AE3133"/>
    <w:rsid w:val="00AF39D9"/>
    <w:rsid w:val="00B05F71"/>
    <w:rsid w:val="00B17DC9"/>
    <w:rsid w:val="00B2221C"/>
    <w:rsid w:val="00B279EF"/>
    <w:rsid w:val="00B474E6"/>
    <w:rsid w:val="00B57D01"/>
    <w:rsid w:val="00B71B93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53139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DF5A68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F02FC"/>
    <w:rsid w:val="00F008EF"/>
    <w:rsid w:val="00F058C4"/>
    <w:rsid w:val="00F527AC"/>
    <w:rsid w:val="00F56C7A"/>
    <w:rsid w:val="00F57C5F"/>
    <w:rsid w:val="00F83F07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FF1E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4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uizigz4</cp:lastModifiedBy>
  <cp:revision>10</cp:revision>
  <cp:lastPrinted>2022-05-30T09:24:00Z</cp:lastPrinted>
  <dcterms:created xsi:type="dcterms:W3CDTF">2022-05-26T10:34:00Z</dcterms:created>
  <dcterms:modified xsi:type="dcterms:W3CDTF">2022-05-30T09:24:00Z</dcterms:modified>
</cp:coreProperties>
</file>