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6A" w:rsidRPr="001A20F4" w:rsidRDefault="00A0506A" w:rsidP="00A050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:rsidR="00A0506A" w:rsidRDefault="00A0506A" w:rsidP="00A0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6A" w:rsidRDefault="00A0506A" w:rsidP="00A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A0506A" w:rsidRPr="00D64E57" w:rsidRDefault="00A0506A" w:rsidP="00A050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товара</w:t>
      </w:r>
    </w:p>
    <w:p w:rsidR="00A0506A" w:rsidRDefault="00A0506A" w:rsidP="00A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06A" w:rsidRPr="009B558F" w:rsidRDefault="00A0506A" w:rsidP="00A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0506A" w:rsidRPr="009B558F" w:rsidRDefault="00A0506A" w:rsidP="00A0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06A" w:rsidRPr="003D0A4B" w:rsidRDefault="00A0506A" w:rsidP="00A0506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физической культуры и 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Рыбницы»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«Получатель», в лице начальника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Головиной М.М.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___ заключили настоящий контракт (далее – контракт) о нижеследующем: </w:t>
      </w:r>
    </w:p>
    <w:p w:rsidR="00A0506A" w:rsidRPr="003D0A4B" w:rsidRDefault="00A0506A" w:rsidP="00A0506A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506A" w:rsidRDefault="00A0506A" w:rsidP="00A05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A0506A" w:rsidRPr="00952906" w:rsidRDefault="00A0506A" w:rsidP="00A05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6A" w:rsidRPr="003D0A4B" w:rsidRDefault="00A0506A" w:rsidP="00A0506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газонокосилка бензиновая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A0506A" w:rsidRPr="00952906" w:rsidRDefault="00A0506A" w:rsidP="00A0506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A0506A" w:rsidRDefault="00A0506A" w:rsidP="00A0506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A0506A" w:rsidRPr="00952906" w:rsidRDefault="00A0506A" w:rsidP="00A05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6A" w:rsidRPr="003D0A4B" w:rsidRDefault="00A0506A" w:rsidP="00A05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физической культуры и 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 г. Рыбницы»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06A" w:rsidRPr="003D0A4B" w:rsidRDefault="00A0506A" w:rsidP="00A0506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0506A" w:rsidRPr="003D0A4B" w:rsidRDefault="00A0506A" w:rsidP="00A05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A0506A" w:rsidRDefault="00A0506A" w:rsidP="00A05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A0506A" w:rsidRDefault="00A0506A" w:rsidP="00A0506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06A" w:rsidRDefault="00A0506A" w:rsidP="00A05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A0506A" w:rsidRDefault="00A0506A" w:rsidP="00A05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ТОВАРА</w:t>
      </w:r>
    </w:p>
    <w:p w:rsidR="00A0506A" w:rsidRPr="00952906" w:rsidRDefault="00A0506A" w:rsidP="00A05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6A" w:rsidRPr="00973C4F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 дней с момента подписания уполномоченными представителями сторон контракта.</w:t>
      </w:r>
    </w:p>
    <w:p w:rsidR="00A0506A" w:rsidRPr="00973C4F" w:rsidRDefault="00A0506A" w:rsidP="00A0506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A0506A" w:rsidRPr="003D0A4B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A0506A" w:rsidRPr="003D0A4B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 г. Рыбница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Юбилейная, 33, МУ «Спорткомплекс «Юбилейный».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Доставка осуществляется за счет «Поставщика».</w:t>
      </w:r>
    </w:p>
    <w:p w:rsidR="00A0506A" w:rsidRPr="003D0A4B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7B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» подписывают 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«Поставщика» к «Получателю».</w:t>
      </w:r>
    </w:p>
    <w:p w:rsidR="00A0506A" w:rsidRPr="00A7703E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A0506A" w:rsidRPr="003D0A4B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A0506A" w:rsidRPr="003D0A4B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A0506A" w:rsidRPr="006C7A4F" w:rsidRDefault="00A0506A" w:rsidP="00A0506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A0506A" w:rsidRPr="00952906" w:rsidRDefault="00A0506A" w:rsidP="00A05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06A" w:rsidRPr="00952906" w:rsidRDefault="00A0506A" w:rsidP="00A05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A0506A" w:rsidRPr="003D0A4B" w:rsidRDefault="00A0506A" w:rsidP="00A0506A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A0506A" w:rsidRPr="003D0A4B" w:rsidRDefault="00A0506A" w:rsidP="00A0506A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A0506A" w:rsidRPr="003D0A4B" w:rsidRDefault="00A0506A" w:rsidP="00A0506A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A0506A" w:rsidRPr="003D0A4B" w:rsidRDefault="00A0506A" w:rsidP="00A0506A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A0506A" w:rsidRPr="003D0A4B" w:rsidRDefault="00A0506A" w:rsidP="00A0506A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A0506A" w:rsidRPr="003D0A4B" w:rsidRDefault="00A0506A" w:rsidP="00A0506A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A0506A" w:rsidRPr="003D0A4B" w:rsidRDefault="00A0506A" w:rsidP="00A0506A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A0506A" w:rsidRPr="003D0A4B" w:rsidRDefault="00A0506A" w:rsidP="00A0506A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A0506A" w:rsidRDefault="00A0506A" w:rsidP="00A0506A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A0506A" w:rsidRDefault="00A0506A" w:rsidP="00A0506A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A0506A" w:rsidRPr="000F3DE2" w:rsidRDefault="00A0506A" w:rsidP="00A0506A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A0506A" w:rsidRPr="003D0A4B" w:rsidRDefault="00A0506A" w:rsidP="00A0506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A0506A" w:rsidRPr="003D0A4B" w:rsidRDefault="00A0506A" w:rsidP="00A0506A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A0506A" w:rsidRPr="003D0A4B" w:rsidRDefault="00A0506A" w:rsidP="00A0506A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A0506A" w:rsidRPr="003D0A4B" w:rsidRDefault="00A0506A" w:rsidP="00A0506A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A0506A" w:rsidRPr="003D0A4B" w:rsidRDefault="00A0506A" w:rsidP="00A0506A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506A" w:rsidRPr="003D0A4B" w:rsidRDefault="00A0506A" w:rsidP="00A0506A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A0506A" w:rsidRPr="003D0A4B" w:rsidRDefault="00A0506A" w:rsidP="00A0506A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A0506A" w:rsidRPr="003D0A4B" w:rsidRDefault="00A0506A" w:rsidP="00A0506A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A0506A" w:rsidRPr="003D0A4B" w:rsidRDefault="00A0506A" w:rsidP="00A0506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A0506A" w:rsidRPr="0044410C" w:rsidRDefault="00A0506A" w:rsidP="00A0506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A0506A" w:rsidRPr="0044410C" w:rsidRDefault="00A0506A" w:rsidP="00A0506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надлежащим исполнением Сторонами принятых на себя </w:t>
      </w:r>
      <w:r w:rsidRPr="0044410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обязательств.</w:t>
      </w:r>
    </w:p>
    <w:p w:rsidR="00A0506A" w:rsidRPr="00734807" w:rsidRDefault="00A0506A" w:rsidP="00A0506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A0506A" w:rsidRPr="003D0A4B" w:rsidRDefault="00A0506A" w:rsidP="00A050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0506A" w:rsidRPr="00952906" w:rsidRDefault="00A0506A" w:rsidP="00A050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A0506A" w:rsidRPr="00734807" w:rsidRDefault="00A0506A" w:rsidP="00A0506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A0506A" w:rsidRPr="00747B91" w:rsidRDefault="00A0506A" w:rsidP="00A050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7B91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 указывается в гарантийных талонах.</w:t>
      </w:r>
    </w:p>
    <w:p w:rsidR="00A0506A" w:rsidRPr="00747B91" w:rsidRDefault="00A0506A" w:rsidP="00A050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7B91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A0506A" w:rsidRPr="00747B91" w:rsidRDefault="00A0506A" w:rsidP="00A0506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7B91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A0506A" w:rsidRPr="00747B91" w:rsidRDefault="00A0506A" w:rsidP="00A05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91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:rsidR="00A0506A" w:rsidRPr="00747B91" w:rsidRDefault="00A0506A" w:rsidP="00A05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91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A0506A" w:rsidRPr="003D0A4B" w:rsidRDefault="00A0506A" w:rsidP="00A05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91">
        <w:rPr>
          <w:rFonts w:ascii="Times New Roman" w:eastAsia="Times New Roman" w:hAnsi="Times New Roman" w:cs="Times New Roman"/>
          <w:sz w:val="24"/>
          <w:szCs w:val="24"/>
        </w:rPr>
        <w:t>в) при попадании внутрь посторонних предметов, жидкостей.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06A" w:rsidRPr="00734807" w:rsidRDefault="00A0506A" w:rsidP="00A0506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A0506A" w:rsidRPr="003D0A4B" w:rsidRDefault="00A0506A" w:rsidP="00A050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0506A" w:rsidRPr="003D0A4B" w:rsidRDefault="00A0506A" w:rsidP="00A050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0506A" w:rsidRPr="003D0A4B" w:rsidRDefault="00A0506A" w:rsidP="00A050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0506A" w:rsidRPr="003D0A4B" w:rsidRDefault="00A0506A" w:rsidP="00A050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0506A" w:rsidRPr="00952906" w:rsidRDefault="00A0506A" w:rsidP="00A050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0506A" w:rsidRPr="00734807" w:rsidRDefault="00A0506A" w:rsidP="00A0506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A0506A" w:rsidRPr="003D0A4B" w:rsidRDefault="00A0506A" w:rsidP="00A0506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A0506A" w:rsidRPr="00734807" w:rsidRDefault="00A0506A" w:rsidP="00A0506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0506A" w:rsidRPr="00734807" w:rsidRDefault="00A0506A" w:rsidP="00A0506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A0506A" w:rsidRPr="003D0A4B" w:rsidRDefault="00A0506A" w:rsidP="00A0506A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0506A" w:rsidRPr="003D0A4B" w:rsidRDefault="00A0506A" w:rsidP="00A0506A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Настоящий контракт вступает в силу с момента его подписания Сторонам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и действует до 31 декабря 2022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A0506A" w:rsidRPr="00734807" w:rsidRDefault="00A0506A" w:rsidP="00A0506A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A0506A" w:rsidRPr="00734807" w:rsidRDefault="00A0506A" w:rsidP="00A0506A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0506A" w:rsidRPr="003D0A4B" w:rsidRDefault="00A0506A" w:rsidP="00A050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0506A" w:rsidRPr="003D0A4B" w:rsidRDefault="00A0506A" w:rsidP="00A0506A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A0506A" w:rsidRPr="003D0A4B" w:rsidRDefault="00A0506A" w:rsidP="00A0506A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A0506A" w:rsidRPr="003D0A4B" w:rsidRDefault="00A0506A" w:rsidP="00A0506A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0506A" w:rsidRPr="00734807" w:rsidRDefault="00A0506A" w:rsidP="00A0506A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A0506A" w:rsidRPr="00734807" w:rsidRDefault="00A0506A" w:rsidP="00A0506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A0506A" w:rsidRPr="003D79BB" w:rsidTr="00663F0D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филиал 2828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A0506A" w:rsidRPr="006C7A4F" w:rsidRDefault="00A0506A" w:rsidP="00663F0D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по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  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________________О.Ю. Белогорцева     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куб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2828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2191420004014077;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</w:t>
            </w:r>
            <w:proofErr w:type="spellStart"/>
            <w:r w:rsidRPr="006C7A4F">
              <w:rPr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sz w:val="24"/>
                <w:szCs w:val="24"/>
              </w:rPr>
              <w:t xml:space="preserve"> района и г. Рыбницы»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06A" w:rsidRDefault="00A0506A" w:rsidP="00A0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506A" w:rsidSect="006C7A4F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A0506A" w:rsidRDefault="00A0506A" w:rsidP="00A0506A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№ 1</w:t>
      </w:r>
    </w:p>
    <w:p w:rsidR="00A0506A" w:rsidRDefault="00A0506A" w:rsidP="00A05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</w:t>
      </w:r>
    </w:p>
    <w:p w:rsidR="00A0506A" w:rsidRPr="00724176" w:rsidRDefault="00A0506A" w:rsidP="00A05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«__»______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0506A" w:rsidRDefault="00A0506A" w:rsidP="00A05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6A" w:rsidRPr="001052E6" w:rsidRDefault="00A0506A" w:rsidP="00A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A0506A" w:rsidRDefault="00A0506A" w:rsidP="00A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A0506A" w:rsidRPr="00724176" w:rsidRDefault="00A0506A" w:rsidP="00A0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0506A" w:rsidRPr="00724176" w:rsidRDefault="00A0506A" w:rsidP="00A050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43"/>
        <w:gridCol w:w="1062"/>
        <w:gridCol w:w="1489"/>
        <w:gridCol w:w="1506"/>
        <w:gridCol w:w="1555"/>
      </w:tblGrid>
      <w:tr w:rsidR="00A0506A" w:rsidTr="00663F0D">
        <w:tc>
          <w:tcPr>
            <w:tcW w:w="889" w:type="dxa"/>
            <w:shd w:val="clear" w:color="auto" w:fill="auto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3" w:type="dxa"/>
            <w:shd w:val="clear" w:color="auto" w:fill="auto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41" w:type="dxa"/>
            <w:shd w:val="clear" w:color="auto" w:fill="auto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645" w:type="dxa"/>
            <w:shd w:val="clear" w:color="auto" w:fill="auto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56" w:type="dxa"/>
            <w:shd w:val="clear" w:color="auto" w:fill="auto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77" w:type="dxa"/>
            <w:shd w:val="clear" w:color="auto" w:fill="auto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0506A" w:rsidTr="00663F0D">
        <w:tc>
          <w:tcPr>
            <w:tcW w:w="889" w:type="dxa"/>
          </w:tcPr>
          <w:p w:rsidR="00A0506A" w:rsidRPr="00526C7D" w:rsidRDefault="00A0506A" w:rsidP="0066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A" w:rsidRPr="00FB44FA" w:rsidRDefault="00A0506A" w:rsidP="00663F0D">
            <w:pPr>
              <w:pStyle w:val="Style16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Газонокосилка бензиновая (ширина скашивания 460мм)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A" w:rsidRPr="00526C7D" w:rsidRDefault="00A0506A" w:rsidP="00663F0D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6A" w:rsidRPr="00526C7D" w:rsidRDefault="00A0506A" w:rsidP="00663F0D">
            <w:pPr>
              <w:pStyle w:val="Style16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1656" w:type="dxa"/>
            <w:vAlign w:val="center"/>
          </w:tcPr>
          <w:p w:rsidR="00A0506A" w:rsidRPr="00526C7D" w:rsidRDefault="00A0506A" w:rsidP="00663F0D">
            <w:pPr>
              <w:pStyle w:val="Style16"/>
              <w:widowControl/>
              <w:jc w:val="center"/>
              <w:rPr>
                <w:rStyle w:val="FontStyle22"/>
              </w:rPr>
            </w:pPr>
          </w:p>
        </w:tc>
        <w:tc>
          <w:tcPr>
            <w:tcW w:w="1677" w:type="dxa"/>
            <w:vAlign w:val="center"/>
          </w:tcPr>
          <w:p w:rsidR="00A0506A" w:rsidRPr="00526C7D" w:rsidRDefault="00A0506A" w:rsidP="00663F0D">
            <w:pPr>
              <w:pStyle w:val="Style16"/>
              <w:widowControl/>
              <w:jc w:val="center"/>
              <w:rPr>
                <w:rStyle w:val="FontStyle22"/>
              </w:rPr>
            </w:pPr>
          </w:p>
        </w:tc>
      </w:tr>
      <w:tr w:rsidR="00A0506A" w:rsidTr="00663F0D">
        <w:tc>
          <w:tcPr>
            <w:tcW w:w="8744" w:type="dxa"/>
            <w:gridSpan w:val="5"/>
          </w:tcPr>
          <w:p w:rsidR="00A0506A" w:rsidRPr="00526C7D" w:rsidRDefault="00A0506A" w:rsidP="00663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2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</w:tcPr>
          <w:p w:rsidR="00A0506A" w:rsidRPr="00526C7D" w:rsidRDefault="00A0506A" w:rsidP="00663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06A" w:rsidRDefault="00A0506A" w:rsidP="00A0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06A" w:rsidRDefault="00A0506A" w:rsidP="00A0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сумма контракта: ______ (_____рублей ___ копеек) рублей ПМР.</w:t>
      </w:r>
    </w:p>
    <w:p w:rsidR="00A0506A" w:rsidRDefault="00A0506A" w:rsidP="00A0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5008"/>
      </w:tblGrid>
      <w:tr w:rsidR="00A0506A" w:rsidRPr="006C7A4F" w:rsidTr="00663F0D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филиал 2828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A0506A" w:rsidRPr="006C7A4F" w:rsidRDefault="00A0506A" w:rsidP="00663F0D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по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A0506A" w:rsidRPr="006C7A4F" w:rsidRDefault="00A0506A" w:rsidP="00663F0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1E138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куб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506A" w:rsidRPr="006C7A4F" w:rsidRDefault="00A0506A" w:rsidP="00663F0D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2828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2191420004014077;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A0506A" w:rsidRPr="006C7A4F" w:rsidRDefault="00A0506A" w:rsidP="00663F0D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</w:t>
            </w:r>
            <w:proofErr w:type="spellStart"/>
            <w:r w:rsidRPr="006C7A4F">
              <w:rPr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sz w:val="24"/>
                <w:szCs w:val="24"/>
              </w:rPr>
              <w:t xml:space="preserve"> района и г. Рыбницы»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A0506A" w:rsidRPr="006C7A4F" w:rsidRDefault="00A0506A" w:rsidP="00663F0D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A0506A" w:rsidRPr="006C7A4F" w:rsidRDefault="00A0506A" w:rsidP="00663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FA6" w:rsidRDefault="00F30FA6" w:rsidP="00A0506A"/>
    <w:sectPr w:rsidR="00F30FA6" w:rsidSect="00A05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768"/>
    <w:multiLevelType w:val="multilevel"/>
    <w:tmpl w:val="983482B0"/>
    <w:numStyleLink w:val="7"/>
  </w:abstractNum>
  <w:abstractNum w:abstractNumId="21" w15:restartNumberingAfterBreak="0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8DE"/>
    <w:rsid w:val="001E1381"/>
    <w:rsid w:val="00A0506A"/>
    <w:rsid w:val="00BA48DE"/>
    <w:rsid w:val="00F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4F39-F56D-49B3-811B-A865729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0506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A0506A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A050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50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A0506A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A0506A"/>
    <w:pPr>
      <w:numPr>
        <w:numId w:val="18"/>
      </w:numPr>
    </w:pPr>
  </w:style>
  <w:style w:type="paragraph" w:customStyle="1" w:styleId="Style16">
    <w:name w:val="Style16"/>
    <w:basedOn w:val="a"/>
    <w:uiPriority w:val="99"/>
    <w:rsid w:val="00A05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05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40_-Timkovan</cp:lastModifiedBy>
  <cp:revision>3</cp:revision>
  <dcterms:created xsi:type="dcterms:W3CDTF">2022-04-20T13:35:00Z</dcterms:created>
  <dcterms:modified xsi:type="dcterms:W3CDTF">2022-05-05T12:07:00Z</dcterms:modified>
</cp:coreProperties>
</file>