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04D97773"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1D680F" w:rsidRPr="00D33CB1">
        <w:rPr>
          <w:rFonts w:cs="Times New Roman"/>
          <w:sz w:val="21"/>
          <w:szCs w:val="21"/>
          <w:lang w:eastAsia="en-US"/>
        </w:rPr>
        <w:t>«___» _______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4007F7C5" w:rsidR="00960983" w:rsidRPr="00A46B68" w:rsidRDefault="00960983" w:rsidP="00960983">
      <w:pPr>
        <w:ind w:firstLine="567"/>
        <w:jc w:val="both"/>
        <w:rPr>
          <w:rFonts w:cs="Times New Roman"/>
          <w:sz w:val="21"/>
          <w:szCs w:val="21"/>
        </w:rPr>
      </w:pPr>
      <w:proofErr w:type="gramStart"/>
      <w:r w:rsidRPr="00A46B68">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A46B68">
        <w:rPr>
          <w:rFonts w:cs="Times New Roman"/>
          <w:sz w:val="21"/>
          <w:szCs w:val="21"/>
        </w:rPr>
        <w:t>_____________________________________________</w:t>
      </w:r>
      <w:r w:rsidRPr="00A46B68">
        <w:rPr>
          <w:rFonts w:cs="Times New Roman"/>
          <w:sz w:val="21"/>
          <w:szCs w:val="21"/>
        </w:rPr>
        <w:t xml:space="preserve">, именуемое в дальнейшем «Поставщик», в лице </w:t>
      </w:r>
      <w:r w:rsidR="004311A0" w:rsidRPr="00A46B68">
        <w:rPr>
          <w:rFonts w:cs="Times New Roman"/>
          <w:sz w:val="21"/>
          <w:szCs w:val="21"/>
        </w:rPr>
        <w:t>_______________________</w:t>
      </w:r>
      <w:r w:rsidRPr="00A46B68">
        <w:rPr>
          <w:rFonts w:cs="Times New Roman"/>
          <w:sz w:val="21"/>
          <w:szCs w:val="21"/>
        </w:rPr>
        <w:t xml:space="preserve">, действующего на основании </w:t>
      </w:r>
      <w:r w:rsidR="004311A0" w:rsidRPr="00A46B68">
        <w:rPr>
          <w:rFonts w:cs="Times New Roman"/>
          <w:sz w:val="21"/>
          <w:szCs w:val="21"/>
        </w:rPr>
        <w:t>______________</w:t>
      </w:r>
      <w:r w:rsidRPr="00A46B68">
        <w:rPr>
          <w:rFonts w:cs="Times New Roman"/>
          <w:sz w:val="21"/>
          <w:szCs w:val="21"/>
        </w:rPr>
        <w:t>, с другой стороны, и</w:t>
      </w:r>
      <w:r w:rsidRPr="00A46B68">
        <w:rPr>
          <w:sz w:val="21"/>
          <w:szCs w:val="21"/>
        </w:rPr>
        <w:t xml:space="preserve"> </w:t>
      </w:r>
      <w:r w:rsidRPr="00A46B68">
        <w:rPr>
          <w:rFonts w:cs="Times New Roman"/>
          <w:sz w:val="21"/>
          <w:szCs w:val="21"/>
        </w:rPr>
        <w:t>муниципальное</w:t>
      </w:r>
      <w:r w:rsidR="005715FF" w:rsidRPr="00A46B68">
        <w:rPr>
          <w:rFonts w:cs="Times New Roman"/>
          <w:sz w:val="21"/>
          <w:szCs w:val="21"/>
        </w:rPr>
        <w:t xml:space="preserve"> учреждение "Бендерский</w:t>
      </w:r>
      <w:proofErr w:type="gramEnd"/>
      <w:r w:rsidR="005715FF" w:rsidRPr="00A46B68">
        <w:rPr>
          <w:rFonts w:cs="Times New Roman"/>
          <w:sz w:val="21"/>
          <w:szCs w:val="21"/>
        </w:rPr>
        <w:t xml:space="preserve"> </w:t>
      </w:r>
      <w:proofErr w:type="gramStart"/>
      <w:r w:rsidR="005715FF" w:rsidRPr="00A46B68">
        <w:rPr>
          <w:rFonts w:cs="Times New Roman"/>
          <w:sz w:val="21"/>
          <w:szCs w:val="21"/>
        </w:rPr>
        <w:t>лечебно-</w:t>
      </w:r>
      <w:r w:rsidRPr="00A46B68">
        <w:rPr>
          <w:rFonts w:cs="Times New Roman"/>
          <w:sz w:val="21"/>
          <w:szCs w:val="21"/>
        </w:rPr>
        <w:t xml:space="preserve">диагностический центр", именуемое в дальнейшем «Получатель», в лице главного врача </w:t>
      </w:r>
      <w:proofErr w:type="spellStart"/>
      <w:r w:rsidRPr="00A46B68">
        <w:rPr>
          <w:rFonts w:cs="Times New Roman"/>
          <w:sz w:val="21"/>
          <w:szCs w:val="21"/>
        </w:rPr>
        <w:t>Абиленцевой</w:t>
      </w:r>
      <w:proofErr w:type="spellEnd"/>
      <w:r w:rsidRPr="00A46B68">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w:t>
      </w:r>
      <w:proofErr w:type="gramEnd"/>
      <w:r w:rsidRPr="00A46B68">
        <w:rPr>
          <w:rFonts w:cs="Times New Roman"/>
          <w:sz w:val="21"/>
          <w:szCs w:val="21"/>
        </w:rPr>
        <w:t xml:space="preserve"> закупок товаров, работ услуг для обеспечения муниципальных нужд на 202</w:t>
      </w:r>
      <w:r w:rsidR="00FF3DE9" w:rsidRPr="00A46B68">
        <w:rPr>
          <w:rFonts w:cs="Times New Roman"/>
          <w:sz w:val="21"/>
          <w:szCs w:val="21"/>
        </w:rPr>
        <w:t>2</w:t>
      </w:r>
      <w:r w:rsidRPr="00A46B68">
        <w:rPr>
          <w:rFonts w:cs="Times New Roman"/>
          <w:sz w:val="21"/>
          <w:szCs w:val="21"/>
        </w:rPr>
        <w:t xml:space="preserve"> год (№ </w:t>
      </w:r>
      <w:r w:rsidR="00FF3DE9" w:rsidRPr="00A46B68">
        <w:rPr>
          <w:rFonts w:cs="Times New Roman"/>
          <w:sz w:val="21"/>
          <w:szCs w:val="21"/>
        </w:rPr>
        <w:t>33</w:t>
      </w:r>
      <w:r w:rsidR="00B909D6" w:rsidRPr="00A46B68">
        <w:rPr>
          <w:rFonts w:cs="Times New Roman"/>
          <w:sz w:val="21"/>
          <w:szCs w:val="21"/>
        </w:rPr>
        <w:t>.</w:t>
      </w:r>
      <w:r w:rsidR="00153D32" w:rsidRPr="00A46B68">
        <w:rPr>
          <w:rFonts w:cs="Times New Roman"/>
          <w:sz w:val="21"/>
          <w:szCs w:val="21"/>
        </w:rPr>
        <w:t>1</w:t>
      </w:r>
      <w:r w:rsidR="00FF3DE9" w:rsidRPr="00A46B68">
        <w:rPr>
          <w:rFonts w:cs="Times New Roman"/>
          <w:sz w:val="21"/>
          <w:szCs w:val="21"/>
        </w:rPr>
        <w:t>8</w:t>
      </w:r>
      <w:r w:rsidR="00B909D6" w:rsidRPr="00A46B68">
        <w:rPr>
          <w:rFonts w:cs="Times New Roman"/>
          <w:sz w:val="21"/>
          <w:szCs w:val="21"/>
        </w:rPr>
        <w:t>.</w:t>
      </w:r>
      <w:r w:rsidRPr="00A46B68">
        <w:rPr>
          <w:rFonts w:cs="Times New Roman"/>
          <w:sz w:val="21"/>
          <w:szCs w:val="21"/>
        </w:rPr>
        <w:t xml:space="preserve">), по итогам проведения запроса предложений </w:t>
      </w:r>
      <w:r w:rsidR="005715FF" w:rsidRPr="00A46B68">
        <w:rPr>
          <w:rFonts w:cs="Times New Roman"/>
          <w:sz w:val="21"/>
          <w:szCs w:val="21"/>
        </w:rPr>
        <w:t>(извещение по закупке товаров, работ, услуг</w:t>
      </w:r>
      <w:r w:rsidRPr="00A46B68">
        <w:rPr>
          <w:rFonts w:cs="Times New Roman"/>
          <w:sz w:val="21"/>
          <w:szCs w:val="21"/>
        </w:rPr>
        <w:t xml:space="preserve"> для обеспечения государственных (муниципальных) нужд от </w:t>
      </w:r>
      <w:r w:rsidR="004311A0" w:rsidRPr="00A46B68">
        <w:rPr>
          <w:rFonts w:cs="Times New Roman"/>
          <w:sz w:val="21"/>
          <w:szCs w:val="21"/>
        </w:rPr>
        <w:t>___ _______</w:t>
      </w:r>
      <w:r w:rsidRPr="00A46B68">
        <w:rPr>
          <w:rFonts w:cs="Times New Roman"/>
          <w:sz w:val="21"/>
          <w:szCs w:val="21"/>
        </w:rPr>
        <w:t xml:space="preserve"> 202</w:t>
      </w:r>
      <w:r w:rsidR="00FF3DE9" w:rsidRPr="00A46B68">
        <w:rPr>
          <w:rFonts w:cs="Times New Roman"/>
          <w:sz w:val="21"/>
          <w:szCs w:val="21"/>
        </w:rPr>
        <w:t>2</w:t>
      </w:r>
      <w:r w:rsidRPr="00A46B68">
        <w:rPr>
          <w:rFonts w:cs="Times New Roman"/>
          <w:sz w:val="21"/>
          <w:szCs w:val="21"/>
        </w:rPr>
        <w:t xml:space="preserve"> года,  Протокол запроса предложений по закупке </w:t>
      </w:r>
      <w:r w:rsidR="005715FF" w:rsidRPr="00A46B68">
        <w:rPr>
          <w:rFonts w:cs="Times New Roman"/>
          <w:sz w:val="21"/>
          <w:szCs w:val="21"/>
        </w:rPr>
        <w:t>мебели</w:t>
      </w:r>
      <w:r w:rsidRPr="00A46B68">
        <w:rPr>
          <w:rFonts w:cs="Times New Roman"/>
          <w:sz w:val="21"/>
          <w:szCs w:val="21"/>
        </w:rPr>
        <w:t xml:space="preserve"> для обеспечения государственных (муниципальных) нужд от </w:t>
      </w:r>
      <w:r w:rsidR="004311A0" w:rsidRPr="00A46B68">
        <w:rPr>
          <w:rFonts w:cs="Times New Roman"/>
          <w:sz w:val="21"/>
          <w:szCs w:val="21"/>
        </w:rPr>
        <w:t>___</w:t>
      </w:r>
      <w:r w:rsidRPr="00A46B68">
        <w:rPr>
          <w:rFonts w:cs="Times New Roman"/>
          <w:sz w:val="21"/>
          <w:szCs w:val="21"/>
        </w:rPr>
        <w:t xml:space="preserve"> </w:t>
      </w:r>
      <w:r w:rsidR="004311A0" w:rsidRPr="00A46B68">
        <w:rPr>
          <w:rFonts w:cs="Times New Roman"/>
          <w:sz w:val="21"/>
          <w:szCs w:val="21"/>
        </w:rPr>
        <w:t>________</w:t>
      </w:r>
      <w:r w:rsidRPr="00A46B68">
        <w:rPr>
          <w:rFonts w:cs="Times New Roman"/>
          <w:sz w:val="21"/>
          <w:szCs w:val="21"/>
        </w:rPr>
        <w:t xml:space="preserve"> 202</w:t>
      </w:r>
      <w:r w:rsidR="00FF3DE9" w:rsidRPr="00A46B68">
        <w:rPr>
          <w:rFonts w:cs="Times New Roman"/>
          <w:sz w:val="21"/>
          <w:szCs w:val="21"/>
        </w:rPr>
        <w:t>2</w:t>
      </w:r>
      <w:r w:rsidRPr="00A46B68">
        <w:rPr>
          <w:rFonts w:cs="Times New Roman"/>
          <w:sz w:val="21"/>
          <w:szCs w:val="21"/>
        </w:rPr>
        <w:t xml:space="preserve"> года № </w:t>
      </w:r>
      <w:r w:rsidR="004311A0" w:rsidRPr="00A46B68">
        <w:rPr>
          <w:rFonts w:cs="Times New Roman"/>
          <w:sz w:val="21"/>
          <w:szCs w:val="21"/>
        </w:rPr>
        <w:t>___</w:t>
      </w:r>
      <w:r w:rsidRPr="00A46B68">
        <w:rPr>
          <w:rFonts w:cs="Times New Roman"/>
          <w:sz w:val="21"/>
          <w:szCs w:val="21"/>
        </w:rPr>
        <w:t xml:space="preserve">), заключили настоящий договор о нижеследующем: </w:t>
      </w:r>
    </w:p>
    <w:p w14:paraId="7B1E9D35" w14:textId="77777777" w:rsidR="00960983" w:rsidRPr="00A46B68" w:rsidRDefault="00960983" w:rsidP="00960983">
      <w:pPr>
        <w:ind w:firstLine="567"/>
        <w:jc w:val="center"/>
        <w:rPr>
          <w:rFonts w:cs="Times New Roman"/>
          <w:b/>
          <w:sz w:val="21"/>
          <w:szCs w:val="21"/>
        </w:rPr>
      </w:pPr>
      <w:r w:rsidRPr="00A46B68">
        <w:rPr>
          <w:rFonts w:cs="Times New Roman"/>
          <w:b/>
          <w:sz w:val="21"/>
          <w:szCs w:val="21"/>
        </w:rPr>
        <w:t>1. Предмет договора</w:t>
      </w:r>
    </w:p>
    <w:p w14:paraId="6081FBF5" w14:textId="1E944C3D" w:rsidR="00960983" w:rsidRPr="00A46B68" w:rsidRDefault="00960983" w:rsidP="00960983">
      <w:pPr>
        <w:ind w:firstLine="567"/>
        <w:jc w:val="both"/>
        <w:rPr>
          <w:rFonts w:cs="Times New Roman"/>
          <w:sz w:val="21"/>
          <w:szCs w:val="21"/>
        </w:rPr>
      </w:pPr>
      <w:r w:rsidRPr="00A46B68">
        <w:rPr>
          <w:rFonts w:cs="Times New Roman"/>
          <w:sz w:val="21"/>
          <w:szCs w:val="21"/>
        </w:rPr>
        <w:t>1.1. По настоящему договору Поставщик обязуется в обусловленный Договором срок поставить Заказчику</w:t>
      </w:r>
      <w:r w:rsidR="005715FF" w:rsidRPr="00A46B68">
        <w:rPr>
          <w:sz w:val="21"/>
          <w:szCs w:val="21"/>
        </w:rPr>
        <w:t xml:space="preserve"> закупаемую им мебель - диваны</w:t>
      </w:r>
      <w:r w:rsidRPr="00A46B68">
        <w:rPr>
          <w:sz w:val="21"/>
          <w:szCs w:val="21"/>
        </w:rPr>
        <w:t xml:space="preserve"> (именуемые в дальнейшем «Товар»)</w:t>
      </w:r>
      <w:r w:rsidRPr="00A46B68">
        <w:rPr>
          <w:rFonts w:cs="Times New Roman"/>
          <w:sz w:val="21"/>
          <w:szCs w:val="21"/>
        </w:rPr>
        <w:t xml:space="preserve"> путем их отгрузки (передачи) лицу, указанному в договоре в качестве Получателя.</w:t>
      </w:r>
    </w:p>
    <w:p w14:paraId="75ABC097" w14:textId="39F24FAA"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188EAF6E" w14:textId="386DDD6E" w:rsidR="00960983" w:rsidRPr="00D33CB1" w:rsidRDefault="00960983" w:rsidP="00932C65">
      <w:pPr>
        <w:ind w:right="-1" w:firstLine="567"/>
        <w:jc w:val="both"/>
        <w:rPr>
          <w:rFonts w:cs="Times New Roman"/>
          <w:sz w:val="21"/>
          <w:szCs w:val="21"/>
          <w:lang w:eastAsia="en-US"/>
        </w:rPr>
      </w:pPr>
      <w:r w:rsidRPr="00D33CB1">
        <w:rPr>
          <w:rFonts w:cs="Times New Roman"/>
          <w:sz w:val="21"/>
          <w:szCs w:val="21"/>
        </w:rPr>
        <w:t xml:space="preserve">2.5. </w:t>
      </w:r>
      <w:r w:rsidR="00932C65" w:rsidRPr="00932C65">
        <w:rPr>
          <w:rFonts w:cs="Times New Roman"/>
          <w:sz w:val="21"/>
          <w:szCs w:val="21"/>
        </w:rPr>
        <w:t>Заказчик производит Поставщику предварительную оплату (аванс) в размере 100 (ста) % цены договора (стоимости Товара).</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612EDAB9" w:rsidR="00960983" w:rsidRPr="00D33CB1" w:rsidRDefault="00960983" w:rsidP="00960983">
      <w:pPr>
        <w:ind w:firstLine="567"/>
        <w:jc w:val="both"/>
        <w:rPr>
          <w:sz w:val="21"/>
          <w:szCs w:val="21"/>
        </w:rPr>
      </w:pPr>
      <w:r w:rsidRPr="00D33CB1">
        <w:rPr>
          <w:sz w:val="21"/>
          <w:szCs w:val="21"/>
        </w:rPr>
        <w:t xml:space="preserve">3.1. </w:t>
      </w:r>
      <w:r w:rsidR="00932C65" w:rsidRPr="00932C65">
        <w:rPr>
          <w:sz w:val="21"/>
          <w:szCs w:val="21"/>
        </w:rPr>
        <w:t>Поставка товара осуществляется Поставщиком путём его отгрузки (передачи) Получателю в течение 30 (тридцати) календарных дней с момента получения пред</w:t>
      </w:r>
      <w:r w:rsidR="005715FF">
        <w:rPr>
          <w:sz w:val="21"/>
          <w:szCs w:val="21"/>
        </w:rPr>
        <w:t xml:space="preserve">варительной </w:t>
      </w:r>
      <w:r w:rsidR="00932C65" w:rsidRPr="00932C65">
        <w:rPr>
          <w:sz w:val="21"/>
          <w:szCs w:val="21"/>
        </w:rPr>
        <w:t>оплаты.</w:t>
      </w:r>
      <w:r w:rsidRPr="00D33CB1">
        <w:rPr>
          <w:sz w:val="21"/>
          <w:szCs w:val="21"/>
        </w:rPr>
        <w:t xml:space="preserve"> </w:t>
      </w:r>
    </w:p>
    <w:p w14:paraId="1CD7E1E1" w14:textId="1FE70241" w:rsidR="00960983" w:rsidRPr="00D33CB1" w:rsidRDefault="00960983" w:rsidP="00960983">
      <w:pPr>
        <w:ind w:firstLine="567"/>
        <w:jc w:val="both"/>
        <w:rPr>
          <w:sz w:val="21"/>
          <w:szCs w:val="21"/>
        </w:rPr>
      </w:pPr>
      <w:r w:rsidRPr="00D33CB1">
        <w:rPr>
          <w:sz w:val="21"/>
          <w:szCs w:val="21"/>
        </w:rPr>
        <w:t xml:space="preserve">3.2. Место поставки Товара </w:t>
      </w:r>
      <w:proofErr w:type="gramStart"/>
      <w:r w:rsidR="00EA50BC">
        <w:rPr>
          <w:sz w:val="21"/>
          <w:szCs w:val="21"/>
        </w:rPr>
        <w:t>–</w:t>
      </w:r>
      <w:r w:rsidRPr="00D33CB1">
        <w:rPr>
          <w:sz w:val="21"/>
          <w:szCs w:val="21"/>
        </w:rPr>
        <w:t>г</w:t>
      </w:r>
      <w:proofErr w:type="gramEnd"/>
      <w:r w:rsidRPr="00D33CB1">
        <w:rPr>
          <w:sz w:val="21"/>
          <w:szCs w:val="21"/>
        </w:rPr>
        <w:t xml:space="preserve">. Бендеры, </w:t>
      </w:r>
      <w:r w:rsidRPr="00D33CB1">
        <w:rPr>
          <w:rFonts w:eastAsia="Times New Roman" w:cs="Consolas"/>
          <w:bCs/>
          <w:sz w:val="21"/>
          <w:szCs w:val="21"/>
          <w:lang w:eastAsia="en-US"/>
        </w:rPr>
        <w:t xml:space="preserve">ул. </w:t>
      </w:r>
      <w:r w:rsidR="00F175D1" w:rsidRPr="00D33CB1">
        <w:rPr>
          <w:rFonts w:eastAsia="Times New Roman" w:cs="Consolas"/>
          <w:bCs/>
          <w:sz w:val="21"/>
          <w:szCs w:val="21"/>
          <w:lang w:eastAsia="en-US"/>
        </w:rPr>
        <w:t>Шестакова</w:t>
      </w:r>
      <w:r w:rsidRPr="00D33CB1">
        <w:rPr>
          <w:rFonts w:cs="Times New Roman"/>
          <w:sz w:val="21"/>
          <w:szCs w:val="21"/>
        </w:rPr>
        <w:t>,</w:t>
      </w:r>
      <w:r w:rsidR="00F175D1" w:rsidRPr="00D33CB1">
        <w:rPr>
          <w:rFonts w:cs="Times New Roman"/>
          <w:sz w:val="21"/>
          <w:szCs w:val="21"/>
        </w:rPr>
        <w:t xml:space="preserve"> 29</w:t>
      </w:r>
      <w:r w:rsidRPr="00D33CB1">
        <w:rPr>
          <w:rFonts w:cs="Times New Roman"/>
          <w:sz w:val="21"/>
          <w:szCs w:val="21"/>
        </w:rPr>
        <w:t>.</w:t>
      </w:r>
      <w:r w:rsidRPr="00D33CB1">
        <w:rPr>
          <w:sz w:val="21"/>
          <w:szCs w:val="21"/>
        </w:rPr>
        <w:t xml:space="preserve">  </w:t>
      </w:r>
    </w:p>
    <w:p w14:paraId="210126F1" w14:textId="797BE614"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5D89C51F" w14:textId="471BB850" w:rsidR="005715FF" w:rsidRPr="00A46B68" w:rsidRDefault="005715FF" w:rsidP="00960983">
      <w:pPr>
        <w:ind w:firstLine="567"/>
        <w:jc w:val="both"/>
        <w:rPr>
          <w:sz w:val="21"/>
          <w:szCs w:val="21"/>
        </w:rPr>
      </w:pPr>
      <w:r w:rsidRPr="00A46B68">
        <w:rPr>
          <w:sz w:val="21"/>
          <w:szCs w:val="21"/>
        </w:rPr>
        <w:t>г) счет на оплату Товара;</w:t>
      </w:r>
    </w:p>
    <w:p w14:paraId="0D7AB6C6" w14:textId="3F5A7E5E" w:rsidR="005715FF" w:rsidRPr="00A46B68" w:rsidRDefault="005715FF" w:rsidP="00960983">
      <w:pPr>
        <w:ind w:firstLine="567"/>
        <w:jc w:val="both"/>
        <w:rPr>
          <w:sz w:val="21"/>
          <w:szCs w:val="21"/>
        </w:rPr>
      </w:pPr>
      <w:r w:rsidRPr="00A46B68">
        <w:rPr>
          <w:sz w:val="21"/>
          <w:szCs w:val="21"/>
        </w:rPr>
        <w:lastRenderedPageBreak/>
        <w:t>д) 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 безопасность для жизни, здоровья потребителя, окружающей среды и предотвращение причинения вреда имуществу потребителя;</w:t>
      </w:r>
    </w:p>
    <w:p w14:paraId="61CEE2FD" w14:textId="1E4795C0" w:rsidR="00960983" w:rsidRPr="00D33CB1" w:rsidRDefault="005715FF" w:rsidP="00960983">
      <w:pPr>
        <w:ind w:firstLine="567"/>
        <w:jc w:val="both"/>
        <w:rPr>
          <w:sz w:val="21"/>
          <w:szCs w:val="21"/>
        </w:rPr>
      </w:pPr>
      <w:r>
        <w:rPr>
          <w:sz w:val="21"/>
          <w:szCs w:val="21"/>
        </w:rPr>
        <w:t>е</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5F4AB258"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w:t>
      </w:r>
      <w:r w:rsidRPr="005715FF">
        <w:rPr>
          <w:color w:val="FF0000"/>
          <w:sz w:val="21"/>
          <w:szCs w:val="21"/>
        </w:rPr>
        <w:t xml:space="preserve"> </w:t>
      </w:r>
      <w:r w:rsidRPr="00D33CB1">
        <w:rPr>
          <w:sz w:val="21"/>
          <w:szCs w:val="21"/>
        </w:rPr>
        <w:t xml:space="preserve">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4FA8B8E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16CA5514" w:rsidR="00960983" w:rsidRPr="00D33CB1" w:rsidRDefault="00960983" w:rsidP="005715FF">
      <w:pPr>
        <w:ind w:firstLine="567"/>
        <w:jc w:val="both"/>
        <w:rPr>
          <w:rFonts w:cs="Times New Roman"/>
          <w:sz w:val="21"/>
          <w:szCs w:val="21"/>
          <w:lang w:eastAsia="en-US"/>
        </w:rPr>
      </w:pPr>
      <w:r w:rsidRPr="00D33CB1">
        <w:rPr>
          <w:rFonts w:cs="Times New Roman"/>
          <w:sz w:val="21"/>
          <w:szCs w:val="21"/>
          <w:lang w:eastAsia="en-US"/>
        </w:rPr>
        <w:t xml:space="preserve">  3.7. </w:t>
      </w:r>
      <w:proofErr w:type="gramStart"/>
      <w:r w:rsidRPr="00D33CB1">
        <w:rPr>
          <w:rFonts w:cs="Times New Roman"/>
          <w:sz w:val="21"/>
          <w:szCs w:val="21"/>
          <w:lang w:eastAsia="en-US"/>
        </w:rPr>
        <w:t xml:space="preserve">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567E9D5D" w:rsidR="00960983"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w:t>
      </w:r>
      <w:r w:rsidR="005715FF">
        <w:rPr>
          <w:rFonts w:cs="Times New Roman"/>
          <w:color w:val="000000"/>
          <w:sz w:val="21"/>
          <w:szCs w:val="21"/>
          <w:lang w:eastAsia="en-US"/>
        </w:rPr>
        <w:t>стровской Молдавской Республики;</w:t>
      </w:r>
    </w:p>
    <w:p w14:paraId="5267D027" w14:textId="59B8D337" w:rsidR="005715FF" w:rsidRPr="00A46B68" w:rsidRDefault="005715FF" w:rsidP="00960983">
      <w:pPr>
        <w:ind w:right="-1" w:firstLine="567"/>
        <w:jc w:val="both"/>
        <w:rPr>
          <w:rFonts w:cs="Times New Roman"/>
          <w:sz w:val="21"/>
          <w:szCs w:val="21"/>
          <w:lang w:eastAsia="en-US"/>
        </w:rPr>
      </w:pPr>
      <w:r w:rsidRPr="00A46B68">
        <w:rPr>
          <w:rFonts w:cs="Times New Roman"/>
          <w:sz w:val="21"/>
          <w:szCs w:val="21"/>
          <w:lang w:eastAsia="en-US"/>
        </w:rPr>
        <w:t>4.1.3. требовать обеспечения своевременной приемки Товара и подписания приемо-сдаточных документов либо обоснованного отказа от их подписания в установленные сроки.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0172355C" w:rsidR="00960983" w:rsidRPr="00D33CB1" w:rsidRDefault="00960983" w:rsidP="00960983">
      <w:pPr>
        <w:ind w:firstLine="567"/>
        <w:jc w:val="both"/>
        <w:rPr>
          <w:sz w:val="21"/>
          <w:szCs w:val="21"/>
        </w:rPr>
      </w:pPr>
      <w:proofErr w:type="gramStart"/>
      <w:r w:rsidRPr="00D33CB1">
        <w:rPr>
          <w:sz w:val="21"/>
          <w:szCs w:val="21"/>
        </w:rPr>
        <w:t>4.2.1. поставить Заказчику на условиях, в порядке и сроки предусмотренные настоящим Договором, Това</w:t>
      </w:r>
      <w:r w:rsidR="00A46B68">
        <w:rPr>
          <w:sz w:val="21"/>
          <w:szCs w:val="21"/>
        </w:rPr>
        <w:t>р наименование, характеристики,</w:t>
      </w:r>
      <w:r w:rsidRPr="00D33CB1">
        <w:rPr>
          <w:sz w:val="21"/>
          <w:szCs w:val="21"/>
        </w:rPr>
        <w:t xml:space="preserve">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7A4AF08E" w:rsidR="00960983" w:rsidRPr="00D33CB1" w:rsidRDefault="00960983" w:rsidP="005715FF">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w:t>
      </w:r>
      <w:r w:rsidRPr="00D33CB1">
        <w:rPr>
          <w:rFonts w:cs="Times New Roman"/>
          <w:sz w:val="21"/>
          <w:szCs w:val="21"/>
        </w:rPr>
        <w:lastRenderedPageBreak/>
        <w:t xml:space="preserve">него денежных средств, при передаче товара не </w:t>
      </w: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01D4C36F"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w:t>
      </w:r>
      <w:r w:rsidR="005715FF">
        <w:rPr>
          <w:rFonts w:cs="Times New Roman"/>
          <w:sz w:val="21"/>
          <w:szCs w:val="21"/>
          <w:lang w:eastAsia="en-US"/>
        </w:rPr>
        <w:t>овора документацию и информацию</w:t>
      </w:r>
      <w:r w:rsidRPr="00D33CB1">
        <w:rPr>
          <w:rFonts w:cs="Times New Roman"/>
          <w:sz w:val="21"/>
          <w:szCs w:val="21"/>
          <w:lang w:eastAsia="en-US"/>
        </w:rPr>
        <w:t>;</w:t>
      </w:r>
    </w:p>
    <w:p w14:paraId="70366DB6" w14:textId="672E0F2A"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w:t>
      </w:r>
      <w:r w:rsidR="005715FF">
        <w:rPr>
          <w:rFonts w:cs="Times New Roman"/>
          <w:color w:val="000000"/>
          <w:sz w:val="21"/>
          <w:szCs w:val="21"/>
          <w:lang w:eastAsia="en-US"/>
        </w:rPr>
        <w:t>спертов, экспертных организаций;</w:t>
      </w:r>
    </w:p>
    <w:p w14:paraId="6D08B611" w14:textId="34882745" w:rsidR="005715FF" w:rsidRPr="00A46B68" w:rsidRDefault="005715FF" w:rsidP="00960983">
      <w:pPr>
        <w:ind w:right="-1" w:firstLine="567"/>
        <w:jc w:val="both"/>
        <w:rPr>
          <w:rFonts w:cs="Times New Roman"/>
          <w:sz w:val="21"/>
          <w:szCs w:val="21"/>
          <w:lang w:eastAsia="en-US"/>
        </w:rPr>
      </w:pPr>
      <w:r w:rsidRPr="00A46B68">
        <w:rPr>
          <w:rFonts w:cs="Times New Roman"/>
          <w:sz w:val="21"/>
          <w:szCs w:val="21"/>
          <w:lang w:eastAsia="en-US"/>
        </w:rPr>
        <w:t>4.3.5. осуществлять контроль над исполнением</w:t>
      </w:r>
      <w:r w:rsidR="00B64CF4" w:rsidRPr="00A46B68">
        <w:rPr>
          <w:rFonts w:cs="Times New Roman"/>
          <w:sz w:val="21"/>
          <w:szCs w:val="21"/>
          <w:lang w:eastAsia="en-US"/>
        </w:rPr>
        <w:t xml:space="preserve"> Поставщиком условий</w:t>
      </w:r>
      <w:r w:rsidRPr="00A46B68">
        <w:rPr>
          <w:rFonts w:cs="Times New Roman"/>
          <w:sz w:val="21"/>
          <w:szCs w:val="21"/>
          <w:lang w:eastAsia="en-US"/>
        </w:rPr>
        <w:t xml:space="preserve"> Договора и гарантийных обязательств без вмешательства в оперативную хозяйственную деятельность Поставщика;</w:t>
      </w:r>
    </w:p>
    <w:p w14:paraId="72FB1D97" w14:textId="05FF396D" w:rsidR="005715FF" w:rsidRPr="00A46B68" w:rsidRDefault="005715FF" w:rsidP="00960983">
      <w:pPr>
        <w:ind w:right="-1" w:firstLine="567"/>
        <w:jc w:val="both"/>
        <w:rPr>
          <w:rFonts w:cs="Times New Roman"/>
          <w:sz w:val="21"/>
          <w:szCs w:val="21"/>
          <w:lang w:eastAsia="en-US"/>
        </w:rPr>
      </w:pPr>
      <w:r w:rsidRPr="00A46B68">
        <w:rPr>
          <w:rFonts w:cs="Times New Roman"/>
          <w:sz w:val="21"/>
          <w:szCs w:val="21"/>
          <w:lang w:eastAsia="en-US"/>
        </w:rPr>
        <w:t>4.3.4.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1575B1D6" w:rsidR="00960983" w:rsidRPr="00A46B68" w:rsidRDefault="00960983" w:rsidP="00960983">
      <w:pPr>
        <w:ind w:right="-1" w:firstLine="567"/>
        <w:jc w:val="both"/>
        <w:rPr>
          <w:rFonts w:cs="Times New Roman"/>
          <w:sz w:val="21"/>
          <w:szCs w:val="21"/>
          <w:lang w:eastAsia="en-US"/>
        </w:rPr>
      </w:pPr>
      <w:r w:rsidRPr="00A46B68">
        <w:rPr>
          <w:rFonts w:cs="Times New Roman"/>
          <w:sz w:val="21"/>
          <w:szCs w:val="21"/>
          <w:lang w:eastAsia="en-US"/>
        </w:rPr>
        <w:t xml:space="preserve">б) </w:t>
      </w:r>
      <w:r w:rsidRPr="00A46B68">
        <w:rPr>
          <w:sz w:val="21"/>
          <w:szCs w:val="21"/>
          <w:lang w:eastAsia="en-US"/>
        </w:rPr>
        <w:t xml:space="preserve">Поставщиком </w:t>
      </w:r>
      <w:r w:rsidRPr="00A46B68">
        <w:rPr>
          <w:rFonts w:cs="Times New Roman"/>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A46B68">
        <w:rPr>
          <w:sz w:val="21"/>
          <w:szCs w:val="21"/>
          <w:lang w:eastAsia="en-US"/>
        </w:rPr>
        <w:t xml:space="preserve">о закупках </w:t>
      </w:r>
      <w:r w:rsidRPr="00A46B68">
        <w:rPr>
          <w:rFonts w:cs="Times New Roman"/>
          <w:sz w:val="21"/>
          <w:szCs w:val="21"/>
          <w:lang w:eastAsia="en-US"/>
        </w:rPr>
        <w:t xml:space="preserve">и установленным заказчиком требованиям к </w:t>
      </w:r>
      <w:r w:rsidRPr="00A46B68">
        <w:rPr>
          <w:sz w:val="21"/>
          <w:szCs w:val="21"/>
          <w:lang w:eastAsia="en-US"/>
        </w:rPr>
        <w:t xml:space="preserve">Товарам </w:t>
      </w:r>
      <w:r w:rsidRPr="00A46B68">
        <w:rPr>
          <w:rFonts w:cs="Times New Roman"/>
          <w:sz w:val="21"/>
          <w:szCs w:val="21"/>
          <w:lang w:eastAsia="en-US"/>
        </w:rPr>
        <w:t>в соответствии с извещением о проведении запроса предложений,</w:t>
      </w:r>
      <w:r w:rsidR="00B64CF4" w:rsidRPr="00A46B68">
        <w:rPr>
          <w:rFonts w:cs="Times New Roman"/>
          <w:sz w:val="21"/>
          <w:szCs w:val="21"/>
          <w:lang w:eastAsia="en-US"/>
        </w:rPr>
        <w:t xml:space="preserve"> что позволило участнику стать победителем определения поставщика (подрядчика, исполнителя);</w:t>
      </w:r>
      <w:r w:rsidRPr="00A46B68">
        <w:rPr>
          <w:rFonts w:cs="Times New Roman"/>
          <w:sz w:val="21"/>
          <w:szCs w:val="21"/>
          <w:lang w:eastAsia="en-US"/>
        </w:rPr>
        <w:t xml:space="preserve"> </w:t>
      </w:r>
    </w:p>
    <w:p w14:paraId="655BC5AC" w14:textId="4D891D7A" w:rsidR="00960983" w:rsidRPr="00A46B68" w:rsidRDefault="00960983" w:rsidP="00960983">
      <w:pPr>
        <w:ind w:right="-1" w:firstLine="567"/>
        <w:jc w:val="both"/>
        <w:rPr>
          <w:rFonts w:cs="Times New Roman"/>
          <w:sz w:val="21"/>
          <w:szCs w:val="21"/>
          <w:lang w:eastAsia="en-US"/>
        </w:rPr>
      </w:pPr>
      <w:r w:rsidRPr="00A46B68">
        <w:rPr>
          <w:rFonts w:cs="Times New Roman"/>
          <w:sz w:val="21"/>
          <w:szCs w:val="21"/>
          <w:lang w:eastAsia="en-US"/>
        </w:rPr>
        <w:t>4.4.2. осуществлять контроль над исполнением Поставщиком условий договора и гарантийных обязательств без вмешательства в его операти</w:t>
      </w:r>
      <w:r w:rsidR="00B64CF4" w:rsidRPr="00A46B68">
        <w:rPr>
          <w:rFonts w:cs="Times New Roman"/>
          <w:sz w:val="21"/>
          <w:szCs w:val="21"/>
          <w:lang w:eastAsia="en-US"/>
        </w:rPr>
        <w:t>вную хозяйственную деятельность;</w:t>
      </w:r>
    </w:p>
    <w:p w14:paraId="203CBE32" w14:textId="469A5305" w:rsidR="00B64CF4" w:rsidRPr="00A46B68" w:rsidRDefault="00B64CF4" w:rsidP="00960983">
      <w:pPr>
        <w:ind w:right="-1" w:firstLine="567"/>
        <w:jc w:val="both"/>
        <w:rPr>
          <w:rFonts w:cs="Times New Roman"/>
          <w:sz w:val="21"/>
          <w:szCs w:val="21"/>
          <w:lang w:eastAsia="en-US"/>
        </w:rPr>
      </w:pPr>
      <w:r w:rsidRPr="00A46B68">
        <w:rPr>
          <w:rFonts w:cs="Times New Roman"/>
          <w:sz w:val="21"/>
          <w:szCs w:val="21"/>
          <w:lang w:eastAsia="en-US"/>
        </w:rPr>
        <w:t>4.4.3. при заключении настоящего Договора представить Поставщику всю необходимую информацию для надлежащего исполнения Договора;</w:t>
      </w:r>
    </w:p>
    <w:p w14:paraId="15004FCF" w14:textId="50B696D6" w:rsidR="00B64CF4" w:rsidRPr="00A46B68" w:rsidRDefault="00B64CF4" w:rsidP="00960983">
      <w:pPr>
        <w:ind w:right="-1" w:firstLine="567"/>
        <w:jc w:val="both"/>
        <w:rPr>
          <w:rFonts w:cs="Times New Roman"/>
          <w:sz w:val="21"/>
          <w:szCs w:val="21"/>
          <w:lang w:eastAsia="en-US"/>
        </w:rPr>
      </w:pPr>
      <w:r w:rsidRPr="00A46B68">
        <w:rPr>
          <w:rFonts w:cs="Times New Roman"/>
          <w:sz w:val="21"/>
          <w:szCs w:val="21"/>
          <w:lang w:eastAsia="en-US"/>
        </w:rPr>
        <w:t>4.4.4.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60D7F0FA"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4.5.3. осуществлять контроль над исполнением Поставщиком </w:t>
      </w:r>
      <w:r w:rsidR="00B64CF4" w:rsidRPr="00D33CB1">
        <w:rPr>
          <w:rFonts w:cs="Times New Roman"/>
          <w:sz w:val="21"/>
          <w:szCs w:val="21"/>
          <w:lang w:eastAsia="en-US"/>
        </w:rPr>
        <w:t xml:space="preserve">условий договора и гарантийных обязательств </w:t>
      </w:r>
      <w:r w:rsidRPr="00D33CB1">
        <w:rPr>
          <w:rFonts w:cs="Times New Roman"/>
          <w:sz w:val="21"/>
          <w:szCs w:val="21"/>
          <w:lang w:eastAsia="en-US"/>
        </w:rPr>
        <w:t>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7A08A510"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w:t>
      </w:r>
      <w:r w:rsidR="00B64CF4">
        <w:rPr>
          <w:rFonts w:cs="Times New Roman"/>
          <w:sz w:val="21"/>
          <w:szCs w:val="21"/>
          <w:lang w:eastAsia="en-US"/>
        </w:rPr>
        <w:t>осуществить</w:t>
      </w:r>
      <w:r w:rsidRPr="00D33CB1">
        <w:rPr>
          <w:rFonts w:cs="Times New Roman"/>
          <w:sz w:val="21"/>
          <w:szCs w:val="21"/>
          <w:lang w:eastAsia="en-US"/>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612638F3" w:rsidR="00960983"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w:t>
      </w:r>
      <w:r w:rsidR="00B64CF4">
        <w:rPr>
          <w:rFonts w:cs="Times New Roman"/>
          <w:sz w:val="21"/>
          <w:szCs w:val="21"/>
          <w:lang w:eastAsia="en-US"/>
        </w:rPr>
        <w:t>усмотренные настоящим договором;</w:t>
      </w:r>
    </w:p>
    <w:p w14:paraId="190D3F5A" w14:textId="71D0EFA2" w:rsidR="00B64CF4" w:rsidRPr="00A46B68" w:rsidRDefault="00B64CF4" w:rsidP="00B64CF4">
      <w:pPr>
        <w:ind w:right="-1" w:firstLine="567"/>
        <w:jc w:val="both"/>
        <w:rPr>
          <w:rFonts w:cs="Times New Roman"/>
          <w:sz w:val="21"/>
          <w:szCs w:val="21"/>
          <w:lang w:eastAsia="en-US"/>
        </w:rPr>
      </w:pPr>
      <w:r w:rsidRPr="00A46B68">
        <w:rPr>
          <w:rFonts w:cs="Times New Roman"/>
          <w:sz w:val="21"/>
          <w:szCs w:val="21"/>
          <w:lang w:eastAsia="en-US"/>
        </w:rPr>
        <w:t>4.6.3.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263B9A4" w14:textId="16D5899E" w:rsidR="00B64CF4" w:rsidRPr="00D33CB1" w:rsidRDefault="00B64CF4" w:rsidP="00960983">
      <w:pPr>
        <w:ind w:firstLine="567"/>
        <w:jc w:val="both"/>
        <w:rPr>
          <w:rFonts w:cs="Times New Roman"/>
          <w:sz w:val="21"/>
          <w:szCs w:val="21"/>
          <w:lang w:eastAsia="en-US"/>
        </w:rPr>
      </w:pP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7777777"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32BECEF5" w14:textId="155DF032" w:rsidR="00B64CF4" w:rsidRPr="00A46B68" w:rsidRDefault="00B64CF4" w:rsidP="00960983">
      <w:pPr>
        <w:shd w:val="clear" w:color="auto" w:fill="FFFFFF"/>
        <w:ind w:right="5" w:firstLine="567"/>
        <w:jc w:val="both"/>
        <w:rPr>
          <w:rFonts w:eastAsia="Calibri" w:cs="Times New Roman"/>
          <w:sz w:val="21"/>
          <w:szCs w:val="21"/>
          <w:lang w:eastAsia="en-US"/>
        </w:rPr>
      </w:pPr>
      <w:r w:rsidRPr="00A46B68">
        <w:rPr>
          <w:rFonts w:eastAsia="Calibri" w:cs="Times New Roman"/>
          <w:sz w:val="21"/>
          <w:szCs w:val="21"/>
          <w:lang w:eastAsia="en-US"/>
        </w:rPr>
        <w:t>5.4.</w:t>
      </w:r>
      <w:r w:rsidRPr="00A46B68">
        <w:rPr>
          <w:sz w:val="21"/>
          <w:szCs w:val="21"/>
          <w:lang w:eastAsia="en-US"/>
        </w:rPr>
        <w:t xml:space="preserve"> На Товар устанавливается гарантийный срок равный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w:t>
      </w:r>
      <w:r w:rsidRPr="00A46B68">
        <w:rPr>
          <w:sz w:val="21"/>
          <w:szCs w:val="21"/>
          <w:lang w:eastAsia="en-US"/>
        </w:rPr>
        <w:lastRenderedPageBreak/>
        <w:t>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B51A679" w14:textId="21DAE071" w:rsidR="00960983" w:rsidRPr="00D33CB1" w:rsidRDefault="00960983" w:rsidP="00960983">
      <w:pPr>
        <w:ind w:firstLine="567"/>
        <w:jc w:val="both"/>
        <w:rPr>
          <w:sz w:val="21"/>
          <w:szCs w:val="21"/>
          <w:lang w:eastAsia="en-US"/>
        </w:rPr>
      </w:pPr>
      <w:r w:rsidRPr="00D33CB1">
        <w:rPr>
          <w:sz w:val="21"/>
          <w:szCs w:val="21"/>
          <w:lang w:eastAsia="en-US"/>
        </w:rPr>
        <w:t>5.</w:t>
      </w:r>
      <w:r w:rsidR="00B64CF4">
        <w:rPr>
          <w:sz w:val="21"/>
          <w:szCs w:val="21"/>
          <w:lang w:eastAsia="en-US"/>
        </w:rPr>
        <w:t>5</w:t>
      </w:r>
      <w:r w:rsidRPr="00D33CB1">
        <w:rPr>
          <w:sz w:val="21"/>
          <w:szCs w:val="21"/>
          <w:lang w:eastAsia="en-US"/>
        </w:rPr>
        <w:t>.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66C6C58" w14:textId="77777777" w:rsidR="00960983" w:rsidRPr="00D33CB1" w:rsidRDefault="00960983" w:rsidP="00960983">
      <w:pPr>
        <w:ind w:left="360"/>
        <w:contextualSpacing/>
        <w:jc w:val="center"/>
        <w:rPr>
          <w:rFonts w:eastAsia="Times New Roman" w:cs="Times New Roman"/>
          <w:b/>
          <w:sz w:val="21"/>
          <w:szCs w:val="21"/>
          <w:highlight w:val="yellow"/>
          <w:lang w:eastAsia="en-US"/>
        </w:rPr>
      </w:pP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C1EE4E6"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D33CB1" w:rsidRDefault="00960983" w:rsidP="00960983">
      <w:pPr>
        <w:shd w:val="clear" w:color="auto" w:fill="FFFFFF"/>
        <w:autoSpaceDE w:val="0"/>
        <w:autoSpaceDN w:val="0"/>
        <w:adjustRightInd w:val="0"/>
        <w:ind w:right="43" w:firstLine="567"/>
        <w:jc w:val="center"/>
        <w:rPr>
          <w:rFonts w:eastAsia="Times New Roman" w:cs="Times New Roman"/>
          <w:sz w:val="21"/>
          <w:szCs w:val="21"/>
          <w:lang w:eastAsia="en-US"/>
        </w:rPr>
      </w:pP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D33CB1" w:rsidRDefault="00960983" w:rsidP="00960983">
      <w:pPr>
        <w:jc w:val="both"/>
        <w:rPr>
          <w:rFonts w:eastAsia="Times New Roman" w:cs="Times New Roman"/>
          <w:sz w:val="21"/>
          <w:szCs w:val="21"/>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2ADFF291" w14:textId="5ADB16AE"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lastRenderedPageBreak/>
        <w:t>9.1. Договор вступает в силу с момента его подписания сторонами.</w:t>
      </w:r>
      <w:r w:rsidR="00793CBA">
        <w:rPr>
          <w:rFonts w:eastAsia="Times New Roman" w:cs="Times New Roman"/>
          <w:sz w:val="21"/>
          <w:szCs w:val="21"/>
        </w:rPr>
        <w:t xml:space="preserve"> </w:t>
      </w:r>
      <w:r w:rsidRPr="00D33CB1">
        <w:rPr>
          <w:rFonts w:eastAsia="Times New Roman" w:cs="Times New Roman"/>
          <w:sz w:val="21"/>
          <w:szCs w:val="2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FF3DE9" w:rsidRPr="00352B96">
        <w:rPr>
          <w:rFonts w:eastAsia="Times New Roman" w:cs="Times New Roman"/>
          <w:sz w:val="21"/>
          <w:szCs w:val="21"/>
        </w:rPr>
        <w:t>2</w:t>
      </w:r>
      <w:r w:rsidRPr="00D33CB1">
        <w:rPr>
          <w:rFonts w:eastAsia="Times New Roman" w:cs="Times New Roman"/>
          <w:sz w:val="21"/>
          <w:szCs w:val="21"/>
        </w:rPr>
        <w:t xml:space="preserve"> года.</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02210F84" w:rsidR="00960983" w:rsidRPr="00A46B68" w:rsidRDefault="00960983" w:rsidP="00960983">
      <w:pPr>
        <w:ind w:firstLine="567"/>
        <w:jc w:val="both"/>
        <w:rPr>
          <w:rFonts w:eastAsia="Times New Roman" w:cs="Times New Roman"/>
          <w:b/>
          <w:sz w:val="21"/>
          <w:szCs w:val="21"/>
          <w:u w:val="single"/>
        </w:rPr>
      </w:pPr>
      <w:r w:rsidRPr="00A46B68">
        <w:rPr>
          <w:rFonts w:eastAsia="Times New Roman" w:cs="Times New Roman"/>
          <w:bCs/>
          <w:sz w:val="21"/>
          <w:szCs w:val="21"/>
        </w:rPr>
        <w:t xml:space="preserve">9.5. </w:t>
      </w:r>
      <w:proofErr w:type="gramStart"/>
      <w:r w:rsidRPr="00A46B68">
        <w:rPr>
          <w:rFonts w:eastAsia="Times New Roman" w:cs="Times New Roman"/>
          <w:bCs/>
          <w:sz w:val="21"/>
          <w:szCs w:val="21"/>
        </w:rPr>
        <w:t>Изменение существенных условий договора при его исполнении допускается по соглашению сторон в случаях, пре</w:t>
      </w:r>
      <w:r w:rsidR="00B64CF4" w:rsidRPr="00A46B68">
        <w:rPr>
          <w:rFonts w:eastAsia="Times New Roman" w:cs="Times New Roman"/>
          <w:bCs/>
          <w:sz w:val="21"/>
          <w:szCs w:val="21"/>
        </w:rPr>
        <w:t>дусмотренных Законом о закупках,</w:t>
      </w:r>
      <w:r w:rsidR="00B64CF4" w:rsidRPr="00A46B68">
        <w:t xml:space="preserve"> </w:t>
      </w:r>
      <w:r w:rsidR="00B64CF4" w:rsidRPr="00A46B68">
        <w:rPr>
          <w:rFonts w:eastAsia="Times New Roman" w:cs="Times New Roman"/>
          <w:bCs/>
          <w:sz w:val="21"/>
          <w:szCs w:val="21"/>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B64CF4" w:rsidRPr="00A46B68">
        <w:rPr>
          <w:rFonts w:eastAsia="Times New Roman" w:cs="Times New Roman"/>
          <w:bCs/>
          <w:sz w:val="21"/>
          <w:szCs w:val="21"/>
        </w:rPr>
        <w:t xml:space="preserve"> (или) ограничительных мероприятий (карантина), направленных на предотвращение распространения </w:t>
      </w:r>
      <w:proofErr w:type="spellStart"/>
      <w:r w:rsidR="00B64CF4" w:rsidRPr="00A46B68">
        <w:rPr>
          <w:rFonts w:eastAsia="Times New Roman" w:cs="Times New Roman"/>
          <w:bCs/>
          <w:sz w:val="21"/>
          <w:szCs w:val="21"/>
        </w:rPr>
        <w:t>коронавирусной</w:t>
      </w:r>
      <w:proofErr w:type="spellEnd"/>
      <w:r w:rsidR="00B64CF4" w:rsidRPr="00A46B68">
        <w:rPr>
          <w:rFonts w:eastAsia="Times New Roman" w:cs="Times New Roman"/>
          <w:bCs/>
          <w:sz w:val="21"/>
          <w:szCs w:val="21"/>
        </w:rPr>
        <w:t xml:space="preserve"> инфекции, вызванной новым типом вируса СОVID-19 в 2020-2022 годах» (САЗ 20-15).</w:t>
      </w:r>
    </w:p>
    <w:p w14:paraId="37B1DDFD" w14:textId="77777777" w:rsidR="00960983" w:rsidRPr="00A46B68" w:rsidRDefault="00960983" w:rsidP="00960983">
      <w:pPr>
        <w:ind w:firstLine="567"/>
        <w:jc w:val="both"/>
        <w:rPr>
          <w:rFonts w:eastAsia="Times New Roman" w:cs="Times New Roman"/>
          <w:bCs/>
          <w:sz w:val="21"/>
          <w:szCs w:val="21"/>
        </w:rPr>
      </w:pPr>
      <w:r w:rsidRPr="00A46B68">
        <w:rPr>
          <w:rFonts w:eastAsia="Times New Roman" w:cs="Times New Roman"/>
          <w:sz w:val="21"/>
          <w:szCs w:val="2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A46B68" w:rsidRDefault="00960983" w:rsidP="00960983">
      <w:pPr>
        <w:suppressAutoHyphens/>
        <w:ind w:firstLine="567"/>
        <w:jc w:val="both"/>
        <w:rPr>
          <w:rFonts w:eastAsia="Calibri" w:cs="Times New Roman"/>
          <w:sz w:val="21"/>
          <w:szCs w:val="21"/>
          <w:lang w:eastAsia="ar-SA"/>
        </w:rPr>
      </w:pPr>
      <w:r w:rsidRPr="00A46B68">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A46B68" w:rsidRDefault="00960983" w:rsidP="00960983">
      <w:pPr>
        <w:suppressAutoHyphens/>
        <w:ind w:firstLine="567"/>
        <w:jc w:val="both"/>
        <w:rPr>
          <w:rFonts w:eastAsia="Calibri" w:cs="Times New Roman"/>
          <w:sz w:val="21"/>
          <w:szCs w:val="21"/>
          <w:lang w:eastAsia="ar-SA"/>
        </w:rPr>
      </w:pPr>
      <w:r w:rsidRPr="00A46B68">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A46B68">
        <w:rPr>
          <w:rFonts w:eastAsia="Calibri" w:cs="Times New Roman"/>
          <w:sz w:val="21"/>
          <w:szCs w:val="21"/>
          <w:lang w:eastAsia="ar-SA"/>
        </w:rPr>
        <w:tab/>
      </w:r>
      <w:r w:rsidRPr="00A46B68">
        <w:rPr>
          <w:rFonts w:eastAsia="Calibri" w:cs="Times New Roman"/>
          <w:sz w:val="21"/>
          <w:szCs w:val="21"/>
          <w:lang w:eastAsia="ar-SA"/>
        </w:rPr>
        <w:tab/>
      </w:r>
    </w:p>
    <w:p w14:paraId="3FC364B0" w14:textId="77777777" w:rsidR="00960983" w:rsidRPr="00A46B68" w:rsidRDefault="00960983" w:rsidP="00960983">
      <w:pPr>
        <w:ind w:firstLine="567"/>
        <w:jc w:val="center"/>
        <w:rPr>
          <w:rFonts w:cs="Times New Roman"/>
          <w:b/>
          <w:sz w:val="21"/>
          <w:szCs w:val="21"/>
          <w:lang w:eastAsia="en-US"/>
        </w:rPr>
      </w:pPr>
      <w:r w:rsidRPr="00A46B68">
        <w:rPr>
          <w:rFonts w:cs="Times New Roman"/>
          <w:b/>
          <w:sz w:val="21"/>
          <w:szCs w:val="21"/>
          <w:lang w:eastAsia="en-US"/>
        </w:rPr>
        <w:t>10.</w:t>
      </w:r>
      <w:r w:rsidRPr="00A46B68">
        <w:rPr>
          <w:rFonts w:cs="Times New Roman"/>
          <w:b/>
          <w:sz w:val="21"/>
          <w:szCs w:val="21"/>
          <w:lang w:eastAsia="en-US"/>
        </w:rPr>
        <w:tab/>
        <w:t>Заключительные положения</w:t>
      </w:r>
    </w:p>
    <w:p w14:paraId="45FA81CA" w14:textId="77777777" w:rsidR="00960983" w:rsidRPr="00A46B68" w:rsidRDefault="00960983" w:rsidP="00960983">
      <w:pPr>
        <w:suppressAutoHyphens/>
        <w:ind w:firstLine="567"/>
        <w:jc w:val="both"/>
        <w:rPr>
          <w:rFonts w:eastAsia="Calibri" w:cs="Times New Roman"/>
          <w:sz w:val="21"/>
          <w:szCs w:val="21"/>
          <w:lang w:eastAsia="ar-SA"/>
        </w:rPr>
      </w:pPr>
      <w:r w:rsidRPr="00A46B68">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A46B68">
        <w:rPr>
          <w:rFonts w:eastAsia="Calibri" w:cs="Times New Roman"/>
          <w:b/>
          <w:sz w:val="21"/>
          <w:szCs w:val="21"/>
          <w:lang w:eastAsia="ar-SA"/>
        </w:rPr>
        <w:t xml:space="preserve"> </w:t>
      </w:r>
    </w:p>
    <w:p w14:paraId="3651F1A8" w14:textId="77777777" w:rsidR="00960983" w:rsidRPr="00A46B68" w:rsidRDefault="00960983" w:rsidP="00960983">
      <w:pPr>
        <w:suppressAutoHyphens/>
        <w:ind w:right="-1" w:firstLine="567"/>
        <w:jc w:val="both"/>
        <w:rPr>
          <w:rFonts w:eastAsia="Calibri" w:cs="Times New Roman"/>
          <w:sz w:val="21"/>
          <w:szCs w:val="21"/>
          <w:lang w:eastAsia="ar-SA"/>
        </w:rPr>
      </w:pPr>
      <w:r w:rsidRPr="00A46B68">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A46B68" w:rsidRDefault="00960983" w:rsidP="00960983">
      <w:pPr>
        <w:suppressAutoHyphens/>
        <w:ind w:firstLine="567"/>
        <w:jc w:val="both"/>
        <w:rPr>
          <w:rFonts w:eastAsia="Calibri" w:cs="Times New Roman"/>
          <w:sz w:val="21"/>
          <w:szCs w:val="21"/>
          <w:lang w:eastAsia="ar-SA"/>
        </w:rPr>
      </w:pPr>
      <w:r w:rsidRPr="00A46B68">
        <w:rPr>
          <w:rFonts w:eastAsia="Calibri" w:cs="Times New Roman"/>
          <w:sz w:val="21"/>
          <w:szCs w:val="21"/>
          <w:lang w:eastAsia="ar-SA"/>
        </w:rPr>
        <w:t xml:space="preserve">10.3. В случае перемены «Заказчика» права и обязанности «Заказчика», </w:t>
      </w:r>
      <w:r w:rsidRPr="00A46B68">
        <w:rPr>
          <w:rFonts w:cs="Times New Roman"/>
          <w:sz w:val="21"/>
          <w:szCs w:val="21"/>
          <w:lang w:eastAsia="en-US"/>
        </w:rPr>
        <w:t>предусмотренные договором, переходят к новому заказчику.</w:t>
      </w:r>
    </w:p>
    <w:p w14:paraId="53B2E653" w14:textId="4FD43567" w:rsidR="00B64CF4" w:rsidRPr="00A46B68" w:rsidRDefault="00960983" w:rsidP="00960983">
      <w:pPr>
        <w:suppressAutoHyphens/>
        <w:ind w:right="-1" w:firstLine="567"/>
        <w:jc w:val="both"/>
        <w:rPr>
          <w:rFonts w:eastAsia="Calibri" w:cs="Times New Roman"/>
          <w:sz w:val="21"/>
          <w:szCs w:val="21"/>
          <w:lang w:eastAsia="ar-SA"/>
        </w:rPr>
      </w:pPr>
      <w:r w:rsidRPr="00A46B68">
        <w:rPr>
          <w:rFonts w:eastAsia="Calibri" w:cs="Times New Roman"/>
          <w:sz w:val="21"/>
          <w:szCs w:val="21"/>
          <w:lang w:eastAsia="ar-SA"/>
        </w:rPr>
        <w:t xml:space="preserve">10.4. </w:t>
      </w:r>
      <w:r w:rsidR="00B64CF4" w:rsidRPr="00A46B68">
        <w:rPr>
          <w:sz w:val="21"/>
          <w:szCs w:val="21"/>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1B1180E5" w:rsidR="00960983" w:rsidRPr="00D33CB1" w:rsidRDefault="00B64CF4" w:rsidP="00960983">
      <w:pPr>
        <w:suppressAutoHyphens/>
        <w:ind w:right="-1" w:firstLine="567"/>
        <w:jc w:val="both"/>
        <w:rPr>
          <w:rFonts w:eastAsia="Calibri" w:cs="Times New Roman"/>
          <w:sz w:val="21"/>
          <w:szCs w:val="21"/>
          <w:lang w:eastAsia="ar-SA"/>
        </w:rPr>
      </w:pPr>
      <w:r>
        <w:rPr>
          <w:rFonts w:eastAsia="Calibri" w:cs="Times New Roman"/>
          <w:sz w:val="21"/>
          <w:szCs w:val="21"/>
          <w:lang w:eastAsia="ar-SA"/>
        </w:rPr>
        <w:t xml:space="preserve">10.5. </w:t>
      </w:r>
      <w:r w:rsidR="00960983" w:rsidRPr="00D33CB1">
        <w:rPr>
          <w:rFonts w:eastAsia="Calibri" w:cs="Times New Roman"/>
          <w:sz w:val="21"/>
          <w:szCs w:val="21"/>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2F0EC0CE" w:rsidR="00960983" w:rsidRPr="00D33CB1" w:rsidRDefault="00960983" w:rsidP="00960983">
      <w:pPr>
        <w:ind w:firstLine="567"/>
        <w:jc w:val="both"/>
        <w:rPr>
          <w:rFonts w:eastAsia="Times New Roman" w:cs="Times New Roman"/>
          <w:sz w:val="21"/>
          <w:szCs w:val="21"/>
          <w:lang w:eastAsia="en-US"/>
        </w:rPr>
      </w:pPr>
      <w:r w:rsidRPr="00D33CB1">
        <w:rPr>
          <w:rFonts w:eastAsia="Times New Roman" w:cs="Times New Roman"/>
          <w:sz w:val="21"/>
          <w:szCs w:val="21"/>
        </w:rPr>
        <w:t>10.</w:t>
      </w:r>
      <w:r w:rsidR="00B64CF4">
        <w:rPr>
          <w:rFonts w:eastAsia="Times New Roman" w:cs="Times New Roman"/>
          <w:sz w:val="21"/>
          <w:szCs w:val="21"/>
        </w:rPr>
        <w:t>6</w:t>
      </w:r>
      <w:r w:rsidRPr="00D33CB1">
        <w:rPr>
          <w:rFonts w:eastAsia="Times New Roman" w:cs="Times New Roman"/>
          <w:sz w:val="21"/>
          <w:szCs w:val="21"/>
        </w:rPr>
        <w:t xml:space="preserve">. Настоящий договор составлен на русском языке в  3 (трех) экземплярах. </w:t>
      </w:r>
      <w:r w:rsidRPr="00D33CB1">
        <w:rPr>
          <w:rFonts w:eastAsia="Times New Roman" w:cs="Times New Roman"/>
          <w:sz w:val="21"/>
          <w:szCs w:val="21"/>
          <w:lang w:eastAsia="en-US"/>
        </w:rPr>
        <w:t>Все экземпляры идентичны и имеют равную юридическую силу.</w:t>
      </w:r>
    </w:p>
    <w:p w14:paraId="4AC794B5" w14:textId="0BD5EBBC"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10.</w:t>
      </w:r>
      <w:r w:rsidR="00B64CF4">
        <w:rPr>
          <w:rFonts w:cs="Times New Roman"/>
          <w:sz w:val="21"/>
          <w:szCs w:val="21"/>
          <w:lang w:eastAsia="en-US"/>
        </w:rPr>
        <w:t>7</w:t>
      </w:r>
      <w:r w:rsidRPr="00D33CB1">
        <w:rPr>
          <w:rFonts w:cs="Times New Roman"/>
          <w:sz w:val="21"/>
          <w:szCs w:val="21"/>
          <w:lang w:eastAsia="en-US"/>
        </w:rPr>
        <w:t>. Приложение:  Спецификация (Приложение № 1).</w:t>
      </w:r>
    </w:p>
    <w:p w14:paraId="098A87D1" w14:textId="77777777" w:rsidR="00B64CF4" w:rsidRDefault="00960983" w:rsidP="00960983">
      <w:pPr>
        <w:ind w:firstLine="567"/>
        <w:jc w:val="both"/>
        <w:rPr>
          <w:rFonts w:cs="Times New Roman"/>
          <w:sz w:val="21"/>
          <w:szCs w:val="21"/>
          <w:lang w:eastAsia="en-US"/>
        </w:rPr>
      </w:pPr>
      <w:r w:rsidRPr="00D33CB1">
        <w:rPr>
          <w:rFonts w:cs="Times New Roman"/>
          <w:sz w:val="21"/>
          <w:szCs w:val="21"/>
          <w:lang w:eastAsia="en-US"/>
        </w:rPr>
        <w:tab/>
      </w:r>
      <w:r w:rsidRPr="00D33CB1">
        <w:rPr>
          <w:rFonts w:cs="Times New Roman"/>
          <w:sz w:val="21"/>
          <w:szCs w:val="21"/>
          <w:lang w:eastAsia="en-US"/>
        </w:rPr>
        <w:tab/>
      </w:r>
    </w:p>
    <w:p w14:paraId="01AB558C" w14:textId="77777777" w:rsidR="00B64CF4" w:rsidRDefault="00B64CF4" w:rsidP="00960983">
      <w:pPr>
        <w:ind w:firstLine="567"/>
        <w:jc w:val="both"/>
        <w:rPr>
          <w:rFonts w:cs="Times New Roman"/>
          <w:sz w:val="21"/>
          <w:szCs w:val="21"/>
          <w:lang w:eastAsia="en-US"/>
        </w:rPr>
      </w:pPr>
    </w:p>
    <w:p w14:paraId="65A0B41D" w14:textId="2289205D" w:rsidR="00960983" w:rsidRPr="00D33CB1" w:rsidRDefault="00960983" w:rsidP="00960983">
      <w:pPr>
        <w:ind w:firstLine="567"/>
        <w:jc w:val="both"/>
        <w:rPr>
          <w:rFonts w:cs="Times New Roman"/>
          <w:b/>
          <w:sz w:val="21"/>
          <w:szCs w:val="21"/>
          <w:lang w:eastAsia="en-US"/>
        </w:rPr>
      </w:pPr>
      <w:r w:rsidRPr="00D33CB1">
        <w:rPr>
          <w:rFonts w:cs="Times New Roman"/>
          <w:b/>
          <w:sz w:val="21"/>
          <w:szCs w:val="21"/>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0"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0"/>
    </w:tbl>
    <w:p w14:paraId="1D8067D7" w14:textId="77777777" w:rsidR="00960983" w:rsidRPr="00055A9C" w:rsidRDefault="00960983" w:rsidP="00960983">
      <w:pPr>
        <w:ind w:firstLine="567"/>
        <w:jc w:val="center"/>
        <w:rPr>
          <w:sz w:val="22"/>
          <w:szCs w:val="22"/>
          <w:highlight w:val="yellow"/>
        </w:rPr>
      </w:pPr>
    </w:p>
    <w:p w14:paraId="5C762FF1" w14:textId="77777777" w:rsidR="00352B96" w:rsidRDefault="00352B96" w:rsidP="00352B96">
      <w:pPr>
        <w:jc w:val="right"/>
        <w:rPr>
          <w:b/>
        </w:rPr>
      </w:pPr>
      <w:bookmarkStart w:id="1" w:name="_GoBack"/>
      <w:bookmarkEnd w:id="1"/>
      <w:r>
        <w:rPr>
          <w:b/>
        </w:rPr>
        <w:lastRenderedPageBreak/>
        <w:t xml:space="preserve">Приложение №1 </w:t>
      </w:r>
    </w:p>
    <w:p w14:paraId="3D1A2A4F" w14:textId="757C0222" w:rsidR="00352B96" w:rsidRDefault="00352B96" w:rsidP="00352B96">
      <w:pPr>
        <w:jc w:val="right"/>
      </w:pPr>
      <w:r>
        <w:t>к договору № ____ от __</w:t>
      </w:r>
      <w:r w:rsidRPr="00352B96">
        <w:t xml:space="preserve">_______ </w:t>
      </w:r>
      <w:r>
        <w:t xml:space="preserve"> 2022 года </w:t>
      </w:r>
    </w:p>
    <w:p w14:paraId="2FD5F8E9" w14:textId="77777777" w:rsidR="00352B96" w:rsidRDefault="00352B96" w:rsidP="00352B96">
      <w:pPr>
        <w:jc w:val="right"/>
      </w:pPr>
    </w:p>
    <w:p w14:paraId="3EBABED0" w14:textId="77777777" w:rsidR="00352B96" w:rsidRDefault="00352B96" w:rsidP="00352B96">
      <w:pPr>
        <w:jc w:val="right"/>
      </w:pPr>
    </w:p>
    <w:p w14:paraId="1D3705EF" w14:textId="77777777" w:rsidR="00352B96" w:rsidRDefault="00352B96" w:rsidP="00352B96">
      <w:pPr>
        <w:jc w:val="right"/>
      </w:pPr>
    </w:p>
    <w:p w14:paraId="62EB6987" w14:textId="77777777" w:rsidR="00352B96" w:rsidRDefault="00352B96" w:rsidP="00352B96">
      <w:pPr>
        <w:jc w:val="center"/>
        <w:rPr>
          <w:b/>
        </w:rPr>
      </w:pPr>
      <w:r>
        <w:rPr>
          <w:b/>
        </w:rPr>
        <w:t>СПЕЦИФИКАЦИЯ №1</w:t>
      </w:r>
    </w:p>
    <w:p w14:paraId="7C3C59B9" w14:textId="1478303E" w:rsidR="00352B96" w:rsidRDefault="00352B96" w:rsidP="00352B96">
      <w:pPr>
        <w:jc w:val="center"/>
        <w:rPr>
          <w:b/>
        </w:rPr>
      </w:pPr>
      <w:r>
        <w:rPr>
          <w:b/>
        </w:rPr>
        <w:t>к договору №____ от «____»  ________ 2022г.</w:t>
      </w:r>
    </w:p>
    <w:p w14:paraId="324B0DD0" w14:textId="77777777" w:rsidR="00352B96" w:rsidRDefault="00352B96" w:rsidP="00352B96">
      <w:pPr>
        <w:jc w:val="center"/>
      </w:pPr>
    </w:p>
    <w:p w14:paraId="045DA4EE" w14:textId="77777777" w:rsidR="00352B96" w:rsidRDefault="00352B96" w:rsidP="00352B96">
      <w:pPr>
        <w:jc w:val="center"/>
      </w:pPr>
    </w:p>
    <w:p w14:paraId="178CF310" w14:textId="77777777" w:rsidR="00352B96" w:rsidRDefault="00352B96" w:rsidP="00352B96">
      <w:pPr>
        <w:ind w:left="-1" w:right="-1"/>
        <w:jc w:val="center"/>
        <w:rPr>
          <w:b/>
        </w:rPr>
      </w:pPr>
    </w:p>
    <w:tbl>
      <w:tblPr>
        <w:tblW w:w="10617" w:type="dxa"/>
        <w:tblInd w:w="-572" w:type="dxa"/>
        <w:tblLook w:val="04A0" w:firstRow="1" w:lastRow="0" w:firstColumn="1" w:lastColumn="0" w:noHBand="0" w:noVBand="1"/>
      </w:tblPr>
      <w:tblGrid>
        <w:gridCol w:w="458"/>
        <w:gridCol w:w="4747"/>
        <w:gridCol w:w="1017"/>
        <w:gridCol w:w="1020"/>
        <w:gridCol w:w="1660"/>
        <w:gridCol w:w="1715"/>
      </w:tblGrid>
      <w:tr w:rsidR="00287EDF" w14:paraId="151437F1" w14:textId="77777777" w:rsidTr="00287EDF">
        <w:trPr>
          <w:trHeight w:val="30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55573EC" w14:textId="77777777" w:rsidR="00287EDF" w:rsidRDefault="00287EDF" w:rsidP="00287EDF">
            <w:pPr>
              <w:jc w:val="center"/>
              <w:rPr>
                <w:b/>
                <w:color w:val="000000"/>
              </w:rPr>
            </w:pPr>
            <w:r>
              <w:rPr>
                <w:b/>
                <w:color w:val="000000"/>
              </w:rPr>
              <w:t>№</w:t>
            </w:r>
          </w:p>
        </w:tc>
        <w:tc>
          <w:tcPr>
            <w:tcW w:w="4747" w:type="dxa"/>
            <w:tcBorders>
              <w:top w:val="single" w:sz="4" w:space="0" w:color="auto"/>
              <w:left w:val="nil"/>
              <w:bottom w:val="single" w:sz="4" w:space="0" w:color="auto"/>
              <w:right w:val="single" w:sz="4" w:space="0" w:color="auto"/>
            </w:tcBorders>
            <w:noWrap/>
            <w:vAlign w:val="center"/>
            <w:hideMark/>
          </w:tcPr>
          <w:p w14:paraId="0A4CE6AD" w14:textId="51EA744B" w:rsidR="00287EDF" w:rsidRPr="00A46B68" w:rsidRDefault="00287EDF" w:rsidP="00287EDF">
            <w:pPr>
              <w:jc w:val="center"/>
              <w:rPr>
                <w:b/>
              </w:rPr>
            </w:pPr>
            <w:r w:rsidRPr="00A46B68">
              <w:rPr>
                <w:b/>
              </w:rPr>
              <w:t>Наименование, страна и фирма производитель, технические и иные характеристики товара</w:t>
            </w:r>
          </w:p>
        </w:tc>
        <w:tc>
          <w:tcPr>
            <w:tcW w:w="1017" w:type="dxa"/>
            <w:tcBorders>
              <w:top w:val="single" w:sz="4" w:space="0" w:color="auto"/>
              <w:left w:val="nil"/>
              <w:bottom w:val="single" w:sz="4" w:space="0" w:color="auto"/>
              <w:right w:val="single" w:sz="4" w:space="0" w:color="auto"/>
            </w:tcBorders>
            <w:vAlign w:val="center"/>
          </w:tcPr>
          <w:p w14:paraId="4FDCA91E" w14:textId="09A120D8" w:rsidR="00287EDF" w:rsidRPr="00A46B68" w:rsidRDefault="00287EDF" w:rsidP="00287EDF">
            <w:pPr>
              <w:jc w:val="center"/>
              <w:rPr>
                <w:b/>
              </w:rPr>
            </w:pPr>
            <w:r w:rsidRPr="00A46B68">
              <w:rPr>
                <w:b/>
              </w:rPr>
              <w:t>Ед. изм.</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92A022C" w14:textId="55A902C8" w:rsidR="00287EDF" w:rsidRPr="00A46B68" w:rsidRDefault="00287EDF" w:rsidP="00287EDF">
            <w:pPr>
              <w:jc w:val="center"/>
              <w:rPr>
                <w:b/>
              </w:rPr>
            </w:pPr>
            <w:r w:rsidRPr="00A46B68">
              <w:rPr>
                <w:b/>
              </w:rPr>
              <w:t>Кол-во</w:t>
            </w:r>
          </w:p>
        </w:tc>
        <w:tc>
          <w:tcPr>
            <w:tcW w:w="1660" w:type="dxa"/>
            <w:tcBorders>
              <w:top w:val="single" w:sz="4" w:space="0" w:color="auto"/>
              <w:left w:val="nil"/>
              <w:bottom w:val="single" w:sz="4" w:space="0" w:color="auto"/>
              <w:right w:val="single" w:sz="4" w:space="0" w:color="auto"/>
            </w:tcBorders>
            <w:noWrap/>
            <w:vAlign w:val="center"/>
            <w:hideMark/>
          </w:tcPr>
          <w:p w14:paraId="4BA21BCA" w14:textId="13636C76" w:rsidR="00287EDF" w:rsidRPr="00A46B68" w:rsidRDefault="00287EDF" w:rsidP="00287EDF">
            <w:pPr>
              <w:jc w:val="center"/>
              <w:rPr>
                <w:b/>
              </w:rPr>
            </w:pPr>
            <w:r w:rsidRPr="00A46B68">
              <w:rPr>
                <w:b/>
              </w:rPr>
              <w:t>Цена за ед. товара (руб. ПМР)</w:t>
            </w:r>
          </w:p>
        </w:tc>
        <w:tc>
          <w:tcPr>
            <w:tcW w:w="1715" w:type="dxa"/>
            <w:tcBorders>
              <w:top w:val="single" w:sz="4" w:space="0" w:color="auto"/>
              <w:left w:val="nil"/>
              <w:bottom w:val="single" w:sz="4" w:space="0" w:color="auto"/>
              <w:right w:val="single" w:sz="4" w:space="0" w:color="auto"/>
            </w:tcBorders>
            <w:noWrap/>
            <w:vAlign w:val="center"/>
            <w:hideMark/>
          </w:tcPr>
          <w:p w14:paraId="34F0BC96" w14:textId="77777777" w:rsidR="00287EDF" w:rsidRPr="00A46B68" w:rsidRDefault="00287EDF" w:rsidP="00287EDF">
            <w:pPr>
              <w:jc w:val="center"/>
              <w:rPr>
                <w:b/>
              </w:rPr>
            </w:pPr>
            <w:r w:rsidRPr="00A46B68">
              <w:rPr>
                <w:b/>
              </w:rPr>
              <w:t xml:space="preserve">Сумма </w:t>
            </w:r>
          </w:p>
          <w:p w14:paraId="2510EB00" w14:textId="127F923F" w:rsidR="00287EDF" w:rsidRPr="00A46B68" w:rsidRDefault="00287EDF" w:rsidP="00287EDF">
            <w:pPr>
              <w:jc w:val="center"/>
              <w:rPr>
                <w:b/>
              </w:rPr>
            </w:pPr>
            <w:r w:rsidRPr="00A46B68">
              <w:rPr>
                <w:b/>
              </w:rPr>
              <w:t>(руб. ПМР)</w:t>
            </w:r>
          </w:p>
        </w:tc>
      </w:tr>
      <w:tr w:rsidR="00287EDF" w14:paraId="27E714F8" w14:textId="77777777" w:rsidTr="00062DD1">
        <w:trPr>
          <w:trHeight w:val="351"/>
        </w:trPr>
        <w:tc>
          <w:tcPr>
            <w:tcW w:w="458" w:type="dxa"/>
            <w:vMerge w:val="restart"/>
            <w:tcBorders>
              <w:top w:val="nil"/>
              <w:left w:val="single" w:sz="4" w:space="0" w:color="auto"/>
              <w:right w:val="single" w:sz="4" w:space="0" w:color="auto"/>
            </w:tcBorders>
            <w:noWrap/>
            <w:vAlign w:val="center"/>
            <w:hideMark/>
          </w:tcPr>
          <w:p w14:paraId="43B2E354" w14:textId="77777777" w:rsidR="00287EDF" w:rsidRDefault="00287EDF" w:rsidP="00287EDF">
            <w:pPr>
              <w:jc w:val="center"/>
              <w:rPr>
                <w:color w:val="000000"/>
              </w:rPr>
            </w:pPr>
            <w:r>
              <w:rPr>
                <w:color w:val="000000"/>
              </w:rPr>
              <w:t>1</w:t>
            </w:r>
          </w:p>
        </w:tc>
        <w:tc>
          <w:tcPr>
            <w:tcW w:w="4747" w:type="dxa"/>
            <w:tcBorders>
              <w:top w:val="nil"/>
              <w:left w:val="nil"/>
              <w:bottom w:val="single" w:sz="4" w:space="0" w:color="auto"/>
              <w:right w:val="single" w:sz="4" w:space="0" w:color="auto"/>
            </w:tcBorders>
            <w:noWrap/>
            <w:vAlign w:val="bottom"/>
            <w:hideMark/>
          </w:tcPr>
          <w:p w14:paraId="4CE03E0E" w14:textId="77777777" w:rsidR="00287EDF" w:rsidRPr="00A46B68" w:rsidRDefault="00287EDF">
            <w:pPr>
              <w:rPr>
                <w:rFonts w:cs="Times New Roman"/>
              </w:rPr>
            </w:pPr>
            <w:r w:rsidRPr="00A46B68">
              <w:t>Диван.</w:t>
            </w:r>
            <w:r w:rsidRPr="00A46B68">
              <w:rPr>
                <w:rFonts w:cs="Times New Roman"/>
              </w:rPr>
              <w:t xml:space="preserve"> </w:t>
            </w:r>
          </w:p>
          <w:p w14:paraId="40C7F1FF" w14:textId="51B987D6" w:rsidR="00287EDF" w:rsidRPr="00A46B68" w:rsidRDefault="00287EDF">
            <w:r w:rsidRPr="00A46B68">
              <w:rPr>
                <w:rFonts w:cs="Times New Roman"/>
              </w:rPr>
              <w:t>Габаритные размеры (</w:t>
            </w:r>
            <w:proofErr w:type="gramStart"/>
            <w:r w:rsidRPr="00A46B68">
              <w:rPr>
                <w:rFonts w:cs="Times New Roman"/>
              </w:rPr>
              <w:t>мм</w:t>
            </w:r>
            <w:proofErr w:type="gramEnd"/>
            <w:r w:rsidRPr="00A46B68">
              <w:rPr>
                <w:rFonts w:cs="Times New Roman"/>
              </w:rPr>
              <w:t>): 1700(ш)*700(г)*1020(в). Смягчение пенополиуретановое толщиной 50 мм, слой синтепона поверхностной плотностью 50г/м</w:t>
            </w:r>
            <w:proofErr w:type="gramStart"/>
            <w:r w:rsidRPr="00A46B68">
              <w:rPr>
                <w:rFonts w:cs="Times New Roman"/>
              </w:rPr>
              <w:t>2</w:t>
            </w:r>
            <w:proofErr w:type="gramEnd"/>
            <w:r w:rsidRPr="00A46B68">
              <w:rPr>
                <w:rFonts w:cs="Times New Roman"/>
              </w:rPr>
              <w:t>. Декоративное покрытие: кожзаменитель плотностью 460г/м</w:t>
            </w:r>
            <w:proofErr w:type="gramStart"/>
            <w:r w:rsidRPr="00A46B68">
              <w:rPr>
                <w:rFonts w:cs="Times New Roman"/>
              </w:rPr>
              <w:t>2</w:t>
            </w:r>
            <w:proofErr w:type="gramEnd"/>
            <w:r w:rsidRPr="00A46B68">
              <w:rPr>
                <w:rFonts w:cs="Times New Roman"/>
              </w:rPr>
              <w:t>, цвет – по согласованию. Ноги металлические, высота 250мм</w:t>
            </w:r>
          </w:p>
        </w:tc>
        <w:tc>
          <w:tcPr>
            <w:tcW w:w="1017" w:type="dxa"/>
            <w:tcBorders>
              <w:top w:val="single" w:sz="4" w:space="0" w:color="auto"/>
              <w:left w:val="nil"/>
              <w:bottom w:val="single" w:sz="4" w:space="0" w:color="auto"/>
              <w:right w:val="single" w:sz="4" w:space="0" w:color="auto"/>
            </w:tcBorders>
            <w:vAlign w:val="center"/>
          </w:tcPr>
          <w:p w14:paraId="388BA1D3" w14:textId="57DD5679" w:rsidR="00287EDF" w:rsidRPr="00A46B68" w:rsidRDefault="00287EDF" w:rsidP="00287EDF">
            <w:pPr>
              <w:jc w:val="center"/>
            </w:pPr>
            <w:r w:rsidRPr="00A46B68">
              <w:t>шт.</w:t>
            </w:r>
          </w:p>
        </w:tc>
        <w:tc>
          <w:tcPr>
            <w:tcW w:w="1020" w:type="dxa"/>
            <w:tcBorders>
              <w:top w:val="nil"/>
              <w:left w:val="single" w:sz="4" w:space="0" w:color="auto"/>
              <w:bottom w:val="single" w:sz="4" w:space="0" w:color="auto"/>
              <w:right w:val="single" w:sz="4" w:space="0" w:color="auto"/>
            </w:tcBorders>
            <w:vAlign w:val="center"/>
            <w:hideMark/>
          </w:tcPr>
          <w:p w14:paraId="578B1ECC" w14:textId="5F50C468" w:rsidR="00287EDF" w:rsidRPr="00A46B68" w:rsidRDefault="00287EDF" w:rsidP="00287EDF">
            <w:pPr>
              <w:jc w:val="center"/>
            </w:pPr>
            <w:r w:rsidRPr="00A46B68">
              <w:t>4</w:t>
            </w:r>
          </w:p>
        </w:tc>
        <w:tc>
          <w:tcPr>
            <w:tcW w:w="1660" w:type="dxa"/>
            <w:tcBorders>
              <w:top w:val="nil"/>
              <w:left w:val="nil"/>
              <w:bottom w:val="single" w:sz="4" w:space="0" w:color="auto"/>
              <w:right w:val="single" w:sz="4" w:space="0" w:color="auto"/>
            </w:tcBorders>
            <w:noWrap/>
            <w:vAlign w:val="bottom"/>
          </w:tcPr>
          <w:p w14:paraId="0F29552C" w14:textId="74D42227" w:rsidR="00287EDF" w:rsidRPr="00A46B68" w:rsidRDefault="00287EDF">
            <w:pPr>
              <w:jc w:val="right"/>
            </w:pPr>
          </w:p>
        </w:tc>
        <w:tc>
          <w:tcPr>
            <w:tcW w:w="1715" w:type="dxa"/>
            <w:tcBorders>
              <w:top w:val="nil"/>
              <w:left w:val="nil"/>
              <w:bottom w:val="single" w:sz="4" w:space="0" w:color="auto"/>
              <w:right w:val="single" w:sz="4" w:space="0" w:color="auto"/>
            </w:tcBorders>
            <w:noWrap/>
            <w:vAlign w:val="bottom"/>
            <w:hideMark/>
          </w:tcPr>
          <w:p w14:paraId="3FB54363" w14:textId="092F25C9" w:rsidR="00287EDF" w:rsidRPr="00A46B68" w:rsidRDefault="00287EDF">
            <w:pPr>
              <w:jc w:val="right"/>
            </w:pPr>
          </w:p>
        </w:tc>
      </w:tr>
      <w:tr w:rsidR="00287EDF" w14:paraId="618851CC" w14:textId="77777777" w:rsidTr="00172F49">
        <w:trPr>
          <w:trHeight w:val="351"/>
        </w:trPr>
        <w:tc>
          <w:tcPr>
            <w:tcW w:w="458" w:type="dxa"/>
            <w:vMerge/>
            <w:tcBorders>
              <w:left w:val="single" w:sz="4" w:space="0" w:color="auto"/>
              <w:bottom w:val="single" w:sz="4" w:space="0" w:color="auto"/>
              <w:right w:val="single" w:sz="4" w:space="0" w:color="auto"/>
            </w:tcBorders>
            <w:noWrap/>
            <w:vAlign w:val="center"/>
          </w:tcPr>
          <w:p w14:paraId="68DF91D5" w14:textId="77777777" w:rsidR="00287EDF" w:rsidRDefault="00287EDF" w:rsidP="00287EDF">
            <w:pPr>
              <w:jc w:val="center"/>
              <w:rPr>
                <w:color w:val="000000"/>
              </w:rPr>
            </w:pPr>
          </w:p>
        </w:tc>
        <w:tc>
          <w:tcPr>
            <w:tcW w:w="8444" w:type="dxa"/>
            <w:gridSpan w:val="4"/>
            <w:tcBorders>
              <w:top w:val="single" w:sz="4" w:space="0" w:color="auto"/>
              <w:left w:val="nil"/>
              <w:bottom w:val="single" w:sz="4" w:space="0" w:color="auto"/>
              <w:right w:val="single" w:sz="4" w:space="0" w:color="auto"/>
            </w:tcBorders>
            <w:noWrap/>
            <w:vAlign w:val="center"/>
          </w:tcPr>
          <w:p w14:paraId="513146FD" w14:textId="45336B23" w:rsidR="00287EDF" w:rsidRPr="00287EDF" w:rsidRDefault="00287EDF" w:rsidP="00287EDF">
            <w:pPr>
              <w:jc w:val="right"/>
              <w:rPr>
                <w:b/>
                <w:color w:val="000000"/>
              </w:rPr>
            </w:pPr>
            <w:r w:rsidRPr="00287EDF">
              <w:rPr>
                <w:b/>
                <w:color w:val="000000"/>
              </w:rPr>
              <w:t>ИТОГО:</w:t>
            </w:r>
          </w:p>
        </w:tc>
        <w:tc>
          <w:tcPr>
            <w:tcW w:w="1715" w:type="dxa"/>
            <w:tcBorders>
              <w:top w:val="single" w:sz="4" w:space="0" w:color="auto"/>
              <w:left w:val="nil"/>
              <w:bottom w:val="single" w:sz="4" w:space="0" w:color="auto"/>
              <w:right w:val="single" w:sz="4" w:space="0" w:color="auto"/>
            </w:tcBorders>
            <w:noWrap/>
            <w:vAlign w:val="center"/>
          </w:tcPr>
          <w:p w14:paraId="6A7D3C89" w14:textId="77777777" w:rsidR="00287EDF" w:rsidRDefault="00287EDF" w:rsidP="00287EDF">
            <w:pPr>
              <w:jc w:val="center"/>
              <w:rPr>
                <w:color w:val="000000"/>
              </w:rPr>
            </w:pPr>
          </w:p>
        </w:tc>
      </w:tr>
    </w:tbl>
    <w:p w14:paraId="3A8FF8C5" w14:textId="77777777" w:rsidR="00352B96" w:rsidRDefault="00352B96" w:rsidP="00352B96"/>
    <w:p w14:paraId="404783C5" w14:textId="75C19EB3" w:rsidR="00352B96" w:rsidRDefault="00352B96" w:rsidP="00352B96">
      <w:pPr>
        <w:rPr>
          <w:b/>
          <w:u w:val="single"/>
        </w:rPr>
      </w:pPr>
      <w:r>
        <w:rPr>
          <w:b/>
          <w:u w:val="single"/>
        </w:rPr>
        <w:t xml:space="preserve">Итого: </w:t>
      </w:r>
    </w:p>
    <w:p w14:paraId="1296ED1E" w14:textId="77777777" w:rsidR="00352B96" w:rsidRDefault="00352B96" w:rsidP="00352B96">
      <w:pPr>
        <w:rPr>
          <w:u w:val="single"/>
        </w:rPr>
      </w:pPr>
    </w:p>
    <w:p w14:paraId="4313557D" w14:textId="77777777" w:rsidR="00352B96" w:rsidRDefault="00352B96" w:rsidP="00352B96">
      <w:pPr>
        <w:rPr>
          <w:u w:val="single"/>
        </w:rPr>
      </w:pPr>
    </w:p>
    <w:p w14:paraId="57C38216" w14:textId="77777777" w:rsidR="00352B96" w:rsidRDefault="00352B96" w:rsidP="00352B96">
      <w:pPr>
        <w:rPr>
          <w:u w:val="single"/>
        </w:rPr>
      </w:pPr>
    </w:p>
    <w:p w14:paraId="0262727E" w14:textId="77777777" w:rsidR="00352B96" w:rsidRDefault="00352B96" w:rsidP="00352B96">
      <w:pPr>
        <w:rPr>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D33CB1" w14:paraId="36975292" w14:textId="77777777" w:rsidTr="00661DDD">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0833F6BC"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 xml:space="preserve">города Бендеры </w:t>
            </w:r>
          </w:p>
          <w:p w14:paraId="20E56548" w14:textId="60A205DD" w:rsidR="00352B96" w:rsidRPr="00D33CB1" w:rsidRDefault="00352B96" w:rsidP="00661DDD">
            <w:pPr>
              <w:rPr>
                <w:rFonts w:cs="Times New Roman"/>
                <w:sz w:val="21"/>
                <w:szCs w:val="21"/>
                <w:lang w:eastAsia="en-US"/>
              </w:rPr>
            </w:pPr>
            <w:r w:rsidRPr="00D33CB1">
              <w:rPr>
                <w:rFonts w:cs="Times New Roman"/>
                <w:sz w:val="21"/>
                <w:szCs w:val="21"/>
                <w:lang w:eastAsia="en-US"/>
              </w:rPr>
              <w:t xml:space="preserve">                                                                          </w:t>
            </w:r>
          </w:p>
          <w:p w14:paraId="1B6B35D4" w14:textId="77777777" w:rsidR="00352B96" w:rsidRPr="00D33CB1" w:rsidRDefault="00352B96" w:rsidP="00661DDD">
            <w:pPr>
              <w:rPr>
                <w:rFonts w:cs="Times New Roman"/>
                <w:sz w:val="21"/>
                <w:szCs w:val="21"/>
                <w:lang w:eastAsia="en-US"/>
              </w:rPr>
            </w:pPr>
          </w:p>
          <w:p w14:paraId="7AFCC21B"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3685"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t xml:space="preserve">Получатель: </w:t>
            </w:r>
          </w:p>
          <w:p w14:paraId="6C6C952B" w14:textId="77777777" w:rsidR="00352B96" w:rsidRPr="00D33CB1"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388BE9F2" w14:textId="42C7DB8F" w:rsidR="00352B96" w:rsidRPr="00D33CB1" w:rsidRDefault="00352B96" w:rsidP="00661DDD">
            <w:pPr>
              <w:rPr>
                <w:rFonts w:cs="Times New Roman"/>
                <w:bCs/>
                <w:color w:val="000000" w:themeColor="text1"/>
                <w:sz w:val="21"/>
                <w:szCs w:val="21"/>
                <w:lang w:eastAsia="en-US"/>
              </w:rPr>
            </w:pPr>
          </w:p>
          <w:p w14:paraId="6A9ABE54" w14:textId="77777777" w:rsidR="00352B96" w:rsidRPr="00D33CB1" w:rsidRDefault="00352B96" w:rsidP="00661DDD">
            <w:pPr>
              <w:rPr>
                <w:rFonts w:cs="Times New Roman"/>
                <w:bCs/>
                <w:color w:val="000000" w:themeColor="text1"/>
                <w:sz w:val="21"/>
                <w:szCs w:val="21"/>
                <w:lang w:eastAsia="en-US"/>
              </w:rPr>
            </w:pP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E2A8EAD" w14:textId="77777777" w:rsidR="00352B96" w:rsidRDefault="00352B96" w:rsidP="00352B96"/>
    <w:p w14:paraId="46782F43" w14:textId="77777777" w:rsidR="00960983" w:rsidRPr="00055A9C" w:rsidRDefault="00960983" w:rsidP="00960983">
      <w:pPr>
        <w:ind w:firstLine="567"/>
        <w:jc w:val="center"/>
        <w:rPr>
          <w:sz w:val="22"/>
          <w:szCs w:val="22"/>
          <w:highlight w:val="yellow"/>
        </w:rPr>
      </w:pPr>
    </w:p>
    <w:p w14:paraId="290E4634" w14:textId="77777777" w:rsidR="00960983" w:rsidRPr="00E15FF9" w:rsidRDefault="00960983" w:rsidP="00793CBA"/>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A46B68">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5A9C"/>
    <w:rsid w:val="000B444C"/>
    <w:rsid w:val="00117BCB"/>
    <w:rsid w:val="0015277C"/>
    <w:rsid w:val="00153D32"/>
    <w:rsid w:val="001B195A"/>
    <w:rsid w:val="001D680F"/>
    <w:rsid w:val="00287EDF"/>
    <w:rsid w:val="00290132"/>
    <w:rsid w:val="00352B96"/>
    <w:rsid w:val="00427B4A"/>
    <w:rsid w:val="004311A0"/>
    <w:rsid w:val="004852DC"/>
    <w:rsid w:val="00517EC5"/>
    <w:rsid w:val="005715FF"/>
    <w:rsid w:val="00596493"/>
    <w:rsid w:val="005B19E9"/>
    <w:rsid w:val="005E16D5"/>
    <w:rsid w:val="0065609D"/>
    <w:rsid w:val="00793CBA"/>
    <w:rsid w:val="00856FCE"/>
    <w:rsid w:val="008D6D3E"/>
    <w:rsid w:val="00932C65"/>
    <w:rsid w:val="00936E5C"/>
    <w:rsid w:val="00960983"/>
    <w:rsid w:val="009D0136"/>
    <w:rsid w:val="00A00E6B"/>
    <w:rsid w:val="00A07785"/>
    <w:rsid w:val="00A12EB0"/>
    <w:rsid w:val="00A46B68"/>
    <w:rsid w:val="00AC548B"/>
    <w:rsid w:val="00B0012F"/>
    <w:rsid w:val="00B64CF4"/>
    <w:rsid w:val="00B865A8"/>
    <w:rsid w:val="00B909D6"/>
    <w:rsid w:val="00BD38CE"/>
    <w:rsid w:val="00CC7670"/>
    <w:rsid w:val="00CF0B2F"/>
    <w:rsid w:val="00D33CB1"/>
    <w:rsid w:val="00E0036A"/>
    <w:rsid w:val="00E12220"/>
    <w:rsid w:val="00EA50BC"/>
    <w:rsid w:val="00F175D1"/>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3725</Words>
  <Characters>21236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2022-04-27T10:47:00Z</cp:lastPrinted>
  <dcterms:created xsi:type="dcterms:W3CDTF">2022-05-04T11:05:00Z</dcterms:created>
  <dcterms:modified xsi:type="dcterms:W3CDTF">2022-05-05T06:03:00Z</dcterms:modified>
</cp:coreProperties>
</file>