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оценки заявок,</w:t>
      </w:r>
    </w:p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окончательных предложений </w:t>
      </w:r>
    </w:p>
    <w:p w:rsidR="00AB74A7" w:rsidRDefault="00AB74A7" w:rsidP="00AB74A7">
      <w:pPr>
        <w:spacing w:line="36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закупки и критерий этой оценки</w:t>
      </w: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tLeast"/>
        <w:jc w:val="center"/>
        <w:rPr>
          <w:rFonts w:ascii="PT Sans" w:eastAsia="Times New Roman" w:hAnsi="PT Sans"/>
          <w:b/>
          <w:bCs/>
          <w:color w:val="666666"/>
          <w:sz w:val="24"/>
          <w:szCs w:val="24"/>
          <w:lang w:eastAsia="ru-RU"/>
        </w:rPr>
      </w:pP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Постановлением Правительства ПМР от 25 марта 2020г. № 78 «Об утверждении Порядка оценки заявок, окончательных предложений участников закупки при проведении запроса предложений».</w:t>
      </w:r>
    </w:p>
    <w:p w:rsidR="00AB74A7" w:rsidRDefault="00AB74A7" w:rsidP="00AB74A7">
      <w:pPr>
        <w:spacing w:line="36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Заявки, поданные с  превышением начальной (максимальной) цены контракта,  а также условий контракта в части срока поставки, условий оплаты, условий об ответственности по обязательствам, связанных с участием в закупке отстраняются и не оцениваются. </w:t>
      </w:r>
    </w:p>
    <w:p w:rsidR="00DE2D5F" w:rsidRPr="00827363" w:rsidRDefault="00827363" w:rsidP="00827363">
      <w:pPr>
        <w:spacing w:after="120" w:line="360" w:lineRule="auto"/>
        <w:ind w:firstLine="709"/>
        <w:rPr>
          <w:rFonts w:ascii="Times New Roman" w:hAnsi="Times New Roman"/>
          <w:sz w:val="24"/>
          <w:szCs w:val="24"/>
        </w:rPr>
      </w:pPr>
      <w:r w:rsidRPr="00827363">
        <w:rPr>
          <w:rFonts w:ascii="Times New Roman" w:hAnsi="Times New Roman"/>
          <w:sz w:val="24"/>
          <w:szCs w:val="24"/>
        </w:rPr>
        <w:t xml:space="preserve">Критерии оценки – цена Контракта (удельный вес критерия оценки – 70 %), качественные, функциональные и экологические характеристики объекта закупки (удельный вес критерия оценки </w:t>
      </w:r>
      <w:bookmarkStart w:id="0" w:name="_GoBack"/>
      <w:bookmarkEnd w:id="0"/>
      <w:r w:rsidRPr="00827363">
        <w:rPr>
          <w:rFonts w:ascii="Times New Roman" w:hAnsi="Times New Roman"/>
          <w:sz w:val="24"/>
          <w:szCs w:val="24"/>
        </w:rPr>
        <w:t>– 30%).</w:t>
      </w:r>
    </w:p>
    <w:sectPr w:rsidR="00DE2D5F" w:rsidRPr="0082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58"/>
    <w:rsid w:val="00827363"/>
    <w:rsid w:val="00AB74A7"/>
    <w:rsid w:val="00DE2D5F"/>
    <w:rsid w:val="00F2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2E81A-C204-4150-8013-59CA9BF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4A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1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SPecialiST RePack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01</dc:creator>
  <cp:keywords/>
  <dc:description/>
  <cp:lastModifiedBy>Александр Соколов</cp:lastModifiedBy>
  <cp:revision>5</cp:revision>
  <dcterms:created xsi:type="dcterms:W3CDTF">2021-03-15T12:41:00Z</dcterms:created>
  <dcterms:modified xsi:type="dcterms:W3CDTF">2022-05-12T10:58:00Z</dcterms:modified>
</cp:coreProperties>
</file>