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C3FB" w14:textId="77777777" w:rsidR="0014024A" w:rsidRPr="00056049" w:rsidRDefault="00F0761F">
      <w:pPr>
        <w:spacing w:line="1" w:lineRule="exact"/>
      </w:pPr>
      <w:r w:rsidRPr="00056049">
        <w:rPr>
          <w:noProof/>
          <w:lang w:bidi="ar-SA"/>
        </w:rPr>
        <mc:AlternateContent>
          <mc:Choice Requires="wps">
            <w:drawing>
              <wp:anchor distT="0" distB="0" distL="114300" distR="114300" simplePos="0" relativeHeight="251657216" behindDoc="1" locked="0" layoutInCell="1" allowOverlap="1" wp14:anchorId="50EF9975" wp14:editId="12DEEC68">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style="position:absolute;margin-left:0;margin-top:0;width:595.pt;height:842.pt;z-index:-251658240;mso-position-horizontal-relative:page;mso-position-vertical-relative:page;z-index:-251658752" fillcolor="#FEFEFE" stroked="f"/>
            </w:pict>
          </mc:Fallback>
        </mc:AlternateContent>
      </w:r>
    </w:p>
    <w:p w14:paraId="1B0F7849" w14:textId="77777777" w:rsidR="0014024A" w:rsidRPr="00056049" w:rsidRDefault="00F0761F" w:rsidP="00056049">
      <w:pPr>
        <w:pStyle w:val="1"/>
        <w:spacing w:line="288" w:lineRule="auto"/>
        <w:ind w:firstLine="0"/>
        <w:jc w:val="center"/>
        <w:rPr>
          <w:sz w:val="24"/>
          <w:szCs w:val="24"/>
        </w:rPr>
      </w:pPr>
      <w:r w:rsidRPr="00056049">
        <w:rPr>
          <w:sz w:val="24"/>
          <w:szCs w:val="24"/>
        </w:rPr>
        <w:t>ГОСУДАРСТВЕННОЕ УНИТАРНОЕ ПРЕДПРИЯТИЕ</w:t>
      </w:r>
      <w:r w:rsidRPr="00056049">
        <w:rPr>
          <w:sz w:val="24"/>
          <w:szCs w:val="24"/>
        </w:rPr>
        <w:br/>
        <w:t>«ДУБОССАРСКАЯ ГЭС»</w:t>
      </w:r>
    </w:p>
    <w:p w14:paraId="291167CB" w14:textId="60FBEA4A" w:rsidR="0014024A" w:rsidRPr="00056049" w:rsidRDefault="00056049" w:rsidP="00056049">
      <w:pPr>
        <w:pStyle w:val="1"/>
        <w:spacing w:line="283" w:lineRule="auto"/>
        <w:ind w:firstLine="0"/>
        <w:jc w:val="center"/>
        <w:rPr>
          <w:sz w:val="24"/>
          <w:szCs w:val="24"/>
        </w:rPr>
      </w:pPr>
      <w:r w:rsidRPr="00056049">
        <w:rPr>
          <w:sz w:val="24"/>
          <w:szCs w:val="24"/>
        </w:rPr>
        <w:t>Выписка из Протокола запроса предложений по закупке работ «</w:t>
      </w:r>
      <w:bookmarkStart w:id="0" w:name="_Hlk103072723"/>
      <w:r w:rsidRPr="00056049">
        <w:rPr>
          <w:sz w:val="24"/>
          <w:szCs w:val="24"/>
        </w:rPr>
        <w:t>Монтаж сетей водоснабжения и водоотведения здания литер «В» по адресу г. Дубоссары ул. Ленина 2</w:t>
      </w:r>
      <w:bookmarkEnd w:id="0"/>
      <w:r w:rsidRPr="00056049">
        <w:rPr>
          <w:sz w:val="24"/>
          <w:szCs w:val="24"/>
        </w:rPr>
        <w:t>» от 12 мая 2022 г. №02-04/22</w:t>
      </w:r>
    </w:p>
    <w:p w14:paraId="1BC78DF9" w14:textId="73EA4968" w:rsidR="0014024A" w:rsidRPr="00056049" w:rsidRDefault="00056049">
      <w:pPr>
        <w:pStyle w:val="1"/>
        <w:tabs>
          <w:tab w:val="left" w:pos="7776"/>
        </w:tabs>
        <w:spacing w:after="300" w:line="259" w:lineRule="auto"/>
        <w:ind w:firstLine="0"/>
        <w:jc w:val="both"/>
        <w:rPr>
          <w:sz w:val="24"/>
          <w:szCs w:val="24"/>
        </w:rPr>
      </w:pPr>
      <w:r w:rsidRPr="00056049">
        <w:rPr>
          <w:sz w:val="24"/>
          <w:szCs w:val="24"/>
        </w:rPr>
        <w:t>12</w:t>
      </w:r>
      <w:r w:rsidR="00F0761F" w:rsidRPr="00056049">
        <w:rPr>
          <w:sz w:val="24"/>
          <w:szCs w:val="24"/>
        </w:rPr>
        <w:t xml:space="preserve"> </w:t>
      </w:r>
      <w:r w:rsidRPr="00056049">
        <w:rPr>
          <w:sz w:val="24"/>
          <w:szCs w:val="24"/>
        </w:rPr>
        <w:t>мая</w:t>
      </w:r>
      <w:r w:rsidR="00F0761F" w:rsidRPr="00056049">
        <w:rPr>
          <w:sz w:val="24"/>
          <w:szCs w:val="24"/>
        </w:rPr>
        <w:t xml:space="preserve"> 202</w:t>
      </w:r>
      <w:r w:rsidRPr="00056049">
        <w:rPr>
          <w:sz w:val="24"/>
          <w:szCs w:val="24"/>
        </w:rPr>
        <w:t>2</w:t>
      </w:r>
      <w:r w:rsidR="00F0761F" w:rsidRPr="00056049">
        <w:rPr>
          <w:sz w:val="24"/>
          <w:szCs w:val="24"/>
        </w:rPr>
        <w:t>г.</w:t>
      </w:r>
      <w:r w:rsidR="00F0761F" w:rsidRPr="00056049">
        <w:rPr>
          <w:sz w:val="24"/>
          <w:szCs w:val="24"/>
        </w:rPr>
        <w:tab/>
        <w:t>г. Дубоссары</w:t>
      </w:r>
    </w:p>
    <w:p w14:paraId="519E37E9" w14:textId="77777777" w:rsidR="0014024A" w:rsidRPr="00056049" w:rsidRDefault="00F0761F">
      <w:pPr>
        <w:pStyle w:val="1"/>
        <w:spacing w:line="283" w:lineRule="auto"/>
        <w:ind w:firstLine="0"/>
        <w:jc w:val="both"/>
        <w:rPr>
          <w:sz w:val="24"/>
          <w:szCs w:val="24"/>
        </w:rPr>
      </w:pPr>
      <w:r w:rsidRPr="00056049">
        <w:rPr>
          <w:sz w:val="24"/>
          <w:szCs w:val="24"/>
        </w:rPr>
        <w:t>Наименование Заказчика: ГУП «Дубоссарская ГЭС»</w:t>
      </w:r>
    </w:p>
    <w:p w14:paraId="3DD3D729" w14:textId="5F25ED79" w:rsidR="0014024A" w:rsidRPr="00056049" w:rsidRDefault="00F0761F">
      <w:pPr>
        <w:pStyle w:val="1"/>
        <w:spacing w:line="283" w:lineRule="auto"/>
        <w:ind w:firstLine="700"/>
        <w:rPr>
          <w:sz w:val="24"/>
          <w:szCs w:val="24"/>
        </w:rPr>
      </w:pPr>
      <w:r w:rsidRPr="00056049">
        <w:rPr>
          <w:sz w:val="24"/>
          <w:szCs w:val="24"/>
        </w:rPr>
        <w:t>На участие в запросе предложений по закупке работ «</w:t>
      </w:r>
      <w:r w:rsidR="00056049" w:rsidRPr="00056049">
        <w:rPr>
          <w:sz w:val="24"/>
          <w:szCs w:val="24"/>
        </w:rPr>
        <w:t>Монтаж сетей водоснабжения и водоотведения здания литер «В» по адресу г. Дубоссары ул. Ленина 2</w:t>
      </w:r>
      <w:r w:rsidRPr="00056049">
        <w:rPr>
          <w:sz w:val="24"/>
          <w:szCs w:val="24"/>
        </w:rPr>
        <w:t xml:space="preserve">», в </w:t>
      </w:r>
      <w:r w:rsidR="00E275D1">
        <w:rPr>
          <w:color w:val="auto"/>
          <w:sz w:val="24"/>
          <w:szCs w:val="24"/>
        </w:rPr>
        <w:t>с</w:t>
      </w:r>
      <w:bookmarkStart w:id="1" w:name="_GoBack"/>
      <w:bookmarkEnd w:id="1"/>
      <w:r w:rsidRPr="001A1353">
        <w:rPr>
          <w:color w:val="auto"/>
          <w:sz w:val="24"/>
          <w:szCs w:val="24"/>
        </w:rPr>
        <w:t xml:space="preserve">рок </w:t>
      </w:r>
      <w:r w:rsidRPr="00056049">
        <w:rPr>
          <w:sz w:val="24"/>
          <w:szCs w:val="24"/>
        </w:rPr>
        <w:t xml:space="preserve">указанный в Извещении о проведении закупки, поступило </w:t>
      </w:r>
      <w:r w:rsidR="00056049">
        <w:rPr>
          <w:sz w:val="24"/>
          <w:szCs w:val="24"/>
        </w:rPr>
        <w:t>2</w:t>
      </w:r>
      <w:r w:rsidRPr="00056049">
        <w:rPr>
          <w:sz w:val="24"/>
          <w:szCs w:val="24"/>
        </w:rPr>
        <w:t xml:space="preserve"> (</w:t>
      </w:r>
      <w:r w:rsidR="00056049">
        <w:rPr>
          <w:sz w:val="24"/>
          <w:szCs w:val="24"/>
        </w:rPr>
        <w:t>две</w:t>
      </w:r>
      <w:r w:rsidRPr="00056049">
        <w:rPr>
          <w:sz w:val="24"/>
          <w:szCs w:val="24"/>
        </w:rPr>
        <w:t>) заявки: ООО «</w:t>
      </w:r>
      <w:r w:rsidR="00056049">
        <w:rPr>
          <w:sz w:val="24"/>
          <w:szCs w:val="24"/>
        </w:rPr>
        <w:t>Штрих-М</w:t>
      </w:r>
      <w:r w:rsidRPr="00056049">
        <w:rPr>
          <w:sz w:val="24"/>
          <w:szCs w:val="24"/>
        </w:rPr>
        <w:t>»; ООО «Кавун».</w:t>
      </w:r>
    </w:p>
    <w:p w14:paraId="02F220DB" w14:textId="6A355BB0" w:rsidR="0014024A" w:rsidRPr="00056049" w:rsidRDefault="00F0761F">
      <w:pPr>
        <w:pStyle w:val="1"/>
        <w:spacing w:line="262" w:lineRule="auto"/>
        <w:ind w:firstLine="700"/>
        <w:rPr>
          <w:sz w:val="24"/>
          <w:szCs w:val="24"/>
        </w:rPr>
      </w:pPr>
      <w:r w:rsidRPr="00056049">
        <w:rPr>
          <w:sz w:val="24"/>
          <w:szCs w:val="24"/>
        </w:rPr>
        <w:t xml:space="preserve">Комиссией рассмотрены заявки на участие в запросе предложений. К участию в запросе предложений допущены заявки: </w:t>
      </w:r>
      <w:r w:rsidR="00056049">
        <w:rPr>
          <w:sz w:val="24"/>
          <w:szCs w:val="24"/>
        </w:rPr>
        <w:t>ООО</w:t>
      </w:r>
      <w:r w:rsidRPr="00056049">
        <w:rPr>
          <w:sz w:val="24"/>
          <w:szCs w:val="24"/>
        </w:rPr>
        <w:t xml:space="preserve"> «</w:t>
      </w:r>
      <w:r w:rsidR="00056049">
        <w:rPr>
          <w:sz w:val="24"/>
          <w:szCs w:val="24"/>
        </w:rPr>
        <w:t>Штрих-М</w:t>
      </w:r>
      <w:r w:rsidRPr="00056049">
        <w:rPr>
          <w:sz w:val="24"/>
          <w:szCs w:val="24"/>
        </w:rPr>
        <w:t>»; ООО «Кавун». Запрос предложений признан состоявшимся.</w:t>
      </w:r>
    </w:p>
    <w:p w14:paraId="1DE326AF" w14:textId="77777777" w:rsidR="0014024A" w:rsidRPr="00056049" w:rsidRDefault="00F0761F">
      <w:pPr>
        <w:pStyle w:val="1"/>
        <w:spacing w:after="80" w:line="262" w:lineRule="auto"/>
        <w:ind w:firstLine="700"/>
        <w:rPr>
          <w:sz w:val="24"/>
          <w:szCs w:val="24"/>
        </w:rPr>
      </w:pPr>
      <w:r w:rsidRPr="00056049">
        <w:rPr>
          <w:sz w:val="24"/>
          <w:szCs w:val="24"/>
        </w:rPr>
        <w:t>Комиссией проведена оценка допущенных заявок на основании критериев, указанных в документации о проведении запроса предложений, согласно Приложению №2 к Протоколу запроса предложений.</w:t>
      </w:r>
    </w:p>
    <w:p w14:paraId="2E4FD91A" w14:textId="77777777" w:rsidR="0014024A" w:rsidRPr="00056049" w:rsidRDefault="00F0761F">
      <w:pPr>
        <w:pStyle w:val="1"/>
        <w:spacing w:line="259" w:lineRule="auto"/>
        <w:ind w:firstLine="0"/>
        <w:jc w:val="both"/>
        <w:rPr>
          <w:sz w:val="24"/>
          <w:szCs w:val="24"/>
        </w:rPr>
      </w:pPr>
      <w:r w:rsidRPr="00056049">
        <w:rPr>
          <w:sz w:val="24"/>
          <w:szCs w:val="24"/>
        </w:rPr>
        <w:t>По итогам проведенной оценки лучшей заявкой по Лоту №1 признана заявка со следующими условиями исполнения контракта:</w:t>
      </w:r>
    </w:p>
    <w:p w14:paraId="2FF8A5B8" w14:textId="77777777" w:rsidR="00860E66" w:rsidRPr="006A6648" w:rsidRDefault="00860E66" w:rsidP="00860E66">
      <w:pPr>
        <w:pStyle w:val="1"/>
        <w:numPr>
          <w:ilvl w:val="0"/>
          <w:numId w:val="4"/>
        </w:numPr>
        <w:tabs>
          <w:tab w:val="left" w:pos="426"/>
        </w:tabs>
        <w:spacing w:line="20" w:lineRule="atLeast"/>
        <w:ind w:firstLine="420"/>
        <w:jc w:val="both"/>
        <w:rPr>
          <w:sz w:val="24"/>
          <w:szCs w:val="24"/>
        </w:rPr>
      </w:pPr>
      <w:r w:rsidRPr="006A6648">
        <w:rPr>
          <w:sz w:val="24"/>
          <w:szCs w:val="24"/>
        </w:rPr>
        <w:t xml:space="preserve">Предмет закупки: выполнение работ «Монтаж сетей водоснабжения и водоотведения здания литер «В» по адресу г. Дубоссары ул. Ленина 2» в соответствии с  проектной документацией «Сети и системы электроснабжения, пожарной сигнализации, отопления, вентиляции, кондиционирования, водоснабжения и водоотведения здания литер «В» по адресу г. Дубоссары ул. Ленина 2», разработанной ООО «Штрих-М» в 2021 году (Приложение №1 к Извещению об осуществлении закупки товаров (работ и </w:t>
      </w:r>
      <w:r w:rsidRPr="00860E66">
        <w:rPr>
          <w:sz w:val="24"/>
          <w:szCs w:val="24"/>
        </w:rPr>
        <w:t xml:space="preserve">услуг) </w:t>
      </w:r>
      <w:r w:rsidRPr="006A6648">
        <w:rPr>
          <w:sz w:val="24"/>
          <w:szCs w:val="24"/>
        </w:rPr>
        <w:t xml:space="preserve">для обеспечения нужд ГУП «Дубоссарская ГЭС» </w:t>
      </w:r>
      <w:r w:rsidRPr="00860E66">
        <w:rPr>
          <w:sz w:val="24"/>
          <w:szCs w:val="24"/>
        </w:rPr>
        <w:t xml:space="preserve">№04-22 </w:t>
      </w:r>
      <w:r w:rsidRPr="006A6648">
        <w:rPr>
          <w:sz w:val="24"/>
          <w:szCs w:val="24"/>
        </w:rPr>
        <w:t xml:space="preserve">от </w:t>
      </w:r>
      <w:r w:rsidRPr="00860E66">
        <w:rPr>
          <w:sz w:val="24"/>
          <w:szCs w:val="24"/>
        </w:rPr>
        <w:t>29.04.2022г.);</w:t>
      </w:r>
    </w:p>
    <w:p w14:paraId="70FA4C12" w14:textId="77777777" w:rsidR="00860E66" w:rsidRPr="00137779" w:rsidRDefault="00860E66" w:rsidP="00860E66">
      <w:pPr>
        <w:pStyle w:val="1"/>
        <w:numPr>
          <w:ilvl w:val="0"/>
          <w:numId w:val="4"/>
        </w:numPr>
        <w:tabs>
          <w:tab w:val="left" w:pos="426"/>
          <w:tab w:val="left" w:pos="884"/>
        </w:tabs>
        <w:spacing w:line="20" w:lineRule="atLeast"/>
        <w:ind w:firstLine="420"/>
        <w:jc w:val="both"/>
        <w:rPr>
          <w:sz w:val="24"/>
          <w:szCs w:val="24"/>
        </w:rPr>
      </w:pPr>
      <w:r w:rsidRPr="006A6648">
        <w:rPr>
          <w:sz w:val="24"/>
          <w:szCs w:val="24"/>
        </w:rPr>
        <w:t xml:space="preserve">Цена контракта – </w:t>
      </w:r>
      <w:r w:rsidRPr="00860E66">
        <w:rPr>
          <w:sz w:val="24"/>
          <w:szCs w:val="24"/>
        </w:rPr>
        <w:t xml:space="preserve">224440,50 </w:t>
      </w:r>
      <w:r w:rsidRPr="00137779">
        <w:rPr>
          <w:sz w:val="24"/>
          <w:szCs w:val="24"/>
        </w:rPr>
        <w:t>руб. ПМР.</w:t>
      </w:r>
    </w:p>
    <w:p w14:paraId="4D4552A3" w14:textId="77777777" w:rsidR="00860E66" w:rsidRPr="00137779" w:rsidRDefault="00860E66" w:rsidP="00860E66">
      <w:pPr>
        <w:pStyle w:val="1"/>
        <w:numPr>
          <w:ilvl w:val="0"/>
          <w:numId w:val="4"/>
        </w:numPr>
        <w:tabs>
          <w:tab w:val="left" w:pos="426"/>
          <w:tab w:val="left" w:pos="884"/>
        </w:tabs>
        <w:spacing w:line="20" w:lineRule="atLeast"/>
        <w:ind w:firstLine="420"/>
        <w:jc w:val="both"/>
        <w:rPr>
          <w:sz w:val="24"/>
          <w:szCs w:val="24"/>
        </w:rPr>
      </w:pPr>
      <w:r w:rsidRPr="00137779">
        <w:rPr>
          <w:sz w:val="24"/>
          <w:szCs w:val="24"/>
        </w:rPr>
        <w:t>Условия оплаты. Оплата работ по настоящему Контракту производится Заказчиком банковским переводом на расчетный счет Подрядчика в следующем порядке:</w:t>
      </w:r>
    </w:p>
    <w:p w14:paraId="77801A0B" w14:textId="77777777" w:rsidR="00860E66" w:rsidRPr="00137779" w:rsidRDefault="00860E66" w:rsidP="00860E66">
      <w:pPr>
        <w:pStyle w:val="1"/>
        <w:tabs>
          <w:tab w:val="left" w:pos="426"/>
        </w:tabs>
        <w:spacing w:line="20" w:lineRule="atLeast"/>
        <w:ind w:firstLine="420"/>
        <w:jc w:val="both"/>
        <w:rPr>
          <w:sz w:val="24"/>
          <w:szCs w:val="24"/>
        </w:rPr>
      </w:pPr>
      <w:r w:rsidRPr="00137779">
        <w:rPr>
          <w:sz w:val="24"/>
          <w:szCs w:val="24"/>
        </w:rPr>
        <w:t>-  I этап – авансовый платеж в размере 50 % от общей суммы Контракта - в течение 10 (десяти) банковских дней с момента вступления настоящего Контракта в силу.</w:t>
      </w:r>
    </w:p>
    <w:p w14:paraId="0874083E" w14:textId="77777777" w:rsidR="00860E66" w:rsidRPr="00137779" w:rsidRDefault="00860E66" w:rsidP="00860E66">
      <w:pPr>
        <w:pStyle w:val="1"/>
        <w:tabs>
          <w:tab w:val="left" w:pos="426"/>
        </w:tabs>
        <w:spacing w:line="20" w:lineRule="atLeast"/>
        <w:ind w:firstLine="420"/>
        <w:jc w:val="both"/>
        <w:rPr>
          <w:sz w:val="24"/>
          <w:szCs w:val="24"/>
        </w:rPr>
      </w:pPr>
      <w:r w:rsidRPr="00137779">
        <w:rPr>
          <w:sz w:val="24"/>
          <w:szCs w:val="24"/>
        </w:rPr>
        <w:t>-  II этап – окончательный расчет за выполненные работы, с учетом суммы авансового платежа, Контракта осуществляется Заказчиком в течение 10 (десяти) банковских дней с момента подписания Сторонами Акта выполненных работ.</w:t>
      </w:r>
    </w:p>
    <w:p w14:paraId="666CE9E5" w14:textId="77777777" w:rsidR="00860E66" w:rsidRPr="00137779" w:rsidRDefault="00860E66" w:rsidP="00860E66">
      <w:pPr>
        <w:pStyle w:val="1"/>
        <w:numPr>
          <w:ilvl w:val="0"/>
          <w:numId w:val="4"/>
        </w:numPr>
        <w:tabs>
          <w:tab w:val="left" w:pos="426"/>
          <w:tab w:val="left" w:pos="884"/>
        </w:tabs>
        <w:spacing w:line="20" w:lineRule="atLeast"/>
        <w:ind w:firstLine="420"/>
        <w:jc w:val="both"/>
        <w:rPr>
          <w:sz w:val="24"/>
          <w:szCs w:val="24"/>
        </w:rPr>
      </w:pPr>
      <w:r w:rsidRPr="00137779">
        <w:rPr>
          <w:sz w:val="24"/>
          <w:szCs w:val="24"/>
        </w:rPr>
        <w:t>Общий срок выполнения работ - 90 (девяносто) календарных дней с момента получения авансового платежа.;</w:t>
      </w:r>
    </w:p>
    <w:p w14:paraId="7B55D8F2" w14:textId="77777777" w:rsidR="00860E66" w:rsidRPr="006A6648" w:rsidRDefault="00860E66" w:rsidP="00860E66">
      <w:pPr>
        <w:pStyle w:val="1"/>
        <w:numPr>
          <w:ilvl w:val="0"/>
          <w:numId w:val="4"/>
        </w:numPr>
        <w:tabs>
          <w:tab w:val="left" w:pos="426"/>
          <w:tab w:val="left" w:pos="884"/>
        </w:tabs>
        <w:spacing w:line="20" w:lineRule="atLeast"/>
        <w:ind w:firstLine="420"/>
        <w:jc w:val="both"/>
        <w:rPr>
          <w:sz w:val="24"/>
          <w:szCs w:val="24"/>
        </w:rPr>
      </w:pPr>
      <w:r w:rsidRPr="00137779">
        <w:rPr>
          <w:sz w:val="24"/>
          <w:szCs w:val="24"/>
        </w:rPr>
        <w:t>Ответственность в соответствии с законодательством ПМР</w:t>
      </w:r>
      <w:r w:rsidRPr="006A6648">
        <w:rPr>
          <w:sz w:val="24"/>
          <w:szCs w:val="24"/>
        </w:rPr>
        <w:t>, в том числе:</w:t>
      </w:r>
    </w:p>
    <w:p w14:paraId="2770A531" w14:textId="3E353790" w:rsidR="00860E66" w:rsidRPr="006A6648" w:rsidRDefault="00860E66" w:rsidP="00860E66">
      <w:pPr>
        <w:pStyle w:val="1"/>
        <w:tabs>
          <w:tab w:val="left" w:pos="426"/>
        </w:tabs>
        <w:spacing w:line="20" w:lineRule="atLeast"/>
        <w:ind w:firstLine="420"/>
        <w:jc w:val="both"/>
        <w:rPr>
          <w:sz w:val="24"/>
          <w:szCs w:val="24"/>
        </w:rPr>
      </w:pPr>
      <w:r>
        <w:rPr>
          <w:sz w:val="24"/>
          <w:szCs w:val="24"/>
        </w:rPr>
        <w:t>-</w:t>
      </w:r>
      <w:r w:rsidRPr="00860E66">
        <w:rPr>
          <w:sz w:val="24"/>
          <w:szCs w:val="24"/>
        </w:rPr>
        <w:t xml:space="preserve"> </w:t>
      </w:r>
      <w:r w:rsidRPr="006A6648">
        <w:rPr>
          <w:sz w:val="24"/>
          <w:szCs w:val="24"/>
        </w:rPr>
        <w:t>За нарушение срока принимаемых на себя обязательств, Подрядчик уплачивает Заказчику неустойку в виде пени в размере не менее 0,1% от стоимости Контракта за каждый день просрочки выполнения работ, но не более 10% стоимости Контракта.</w:t>
      </w:r>
    </w:p>
    <w:p w14:paraId="277E0439" w14:textId="3C2C5BC6" w:rsidR="00860E66" w:rsidRPr="006A6648" w:rsidRDefault="00860E66" w:rsidP="00860E66">
      <w:pPr>
        <w:pStyle w:val="1"/>
        <w:tabs>
          <w:tab w:val="left" w:pos="426"/>
        </w:tabs>
        <w:spacing w:line="20" w:lineRule="atLeast"/>
        <w:ind w:firstLine="420"/>
        <w:jc w:val="both"/>
        <w:rPr>
          <w:sz w:val="24"/>
          <w:szCs w:val="24"/>
        </w:rPr>
      </w:pPr>
      <w:r>
        <w:rPr>
          <w:sz w:val="24"/>
          <w:szCs w:val="24"/>
        </w:rPr>
        <w:t>-</w:t>
      </w:r>
      <w:r w:rsidRPr="006A6648">
        <w:rPr>
          <w:sz w:val="24"/>
          <w:szCs w:val="24"/>
        </w:rPr>
        <w:t xml:space="preserve"> За нарушение Заказчиком срока оплаты, Заказчик уплачивает Исполнителю неустойку в виде пени в размере не менее 0,1% от стоимости Контракта за каждый день просрочки платежа, но не более 10% стоимости Контракта.</w:t>
      </w:r>
    </w:p>
    <w:p w14:paraId="2874B3C2" w14:textId="77777777" w:rsidR="00860E66" w:rsidRDefault="00860E66" w:rsidP="00860E66">
      <w:pPr>
        <w:pStyle w:val="1"/>
        <w:numPr>
          <w:ilvl w:val="0"/>
          <w:numId w:val="4"/>
        </w:numPr>
        <w:tabs>
          <w:tab w:val="left" w:pos="426"/>
          <w:tab w:val="left" w:pos="884"/>
        </w:tabs>
        <w:spacing w:line="20" w:lineRule="atLeast"/>
        <w:ind w:firstLine="420"/>
        <w:jc w:val="both"/>
        <w:rPr>
          <w:sz w:val="24"/>
          <w:szCs w:val="24"/>
        </w:rPr>
      </w:pPr>
      <w:r w:rsidRPr="006A6648">
        <w:rPr>
          <w:sz w:val="24"/>
          <w:szCs w:val="24"/>
        </w:rPr>
        <w:t>Работы выполняются на территории Заказчика по адресу: г. Дубоссары, ул. Ленина 2. Заказчик обеспечивает безопасный допуск Подрядчика к месту выполнения работ, предусмотренных контрактом только в рабочие дни (понедельник-пятница с 8:00 до 17:00). Заказчик обеспечивает проведение инструктажа по мерам безопасности.</w:t>
      </w:r>
    </w:p>
    <w:p w14:paraId="2020E408" w14:textId="77777777" w:rsidR="00860E66" w:rsidRPr="00860E66" w:rsidRDefault="00860E66" w:rsidP="00860E66">
      <w:pPr>
        <w:pStyle w:val="a6"/>
        <w:numPr>
          <w:ilvl w:val="0"/>
          <w:numId w:val="4"/>
        </w:numPr>
        <w:tabs>
          <w:tab w:val="left" w:pos="426"/>
        </w:tabs>
        <w:ind w:firstLine="420"/>
        <w:jc w:val="both"/>
        <w:rPr>
          <w:rFonts w:ascii="Times New Roman" w:hAnsi="Times New Roman" w:cs="Times New Roman"/>
          <w:color w:val="312E31"/>
          <w:sz w:val="24"/>
          <w:szCs w:val="24"/>
          <w:lang w:bidi="ru-RU"/>
        </w:rPr>
      </w:pPr>
      <w:r w:rsidRPr="00860E66">
        <w:rPr>
          <w:rFonts w:ascii="Times New Roman" w:hAnsi="Times New Roman" w:cs="Times New Roman"/>
          <w:color w:val="312E31"/>
          <w:sz w:val="24"/>
          <w:szCs w:val="24"/>
          <w:lang w:bidi="ru-RU"/>
        </w:rPr>
        <w:lastRenderedPageBreak/>
        <w:t>Выполнение Работ осуществляется с полным иждивением Подрядчика – из его материалов, его силами и средствами с использованием его оборудования.</w:t>
      </w:r>
    </w:p>
    <w:p w14:paraId="28D8D67B" w14:textId="77777777" w:rsidR="00860E66" w:rsidRPr="00860E66" w:rsidRDefault="00860E66" w:rsidP="00860E66">
      <w:pPr>
        <w:pStyle w:val="a6"/>
        <w:tabs>
          <w:tab w:val="left" w:pos="426"/>
        </w:tabs>
        <w:ind w:firstLine="420"/>
        <w:jc w:val="both"/>
        <w:rPr>
          <w:rFonts w:ascii="Times New Roman" w:hAnsi="Times New Roman" w:cs="Times New Roman"/>
          <w:color w:val="312E31"/>
          <w:sz w:val="24"/>
          <w:szCs w:val="24"/>
          <w:lang w:bidi="ru-RU"/>
        </w:rPr>
      </w:pPr>
      <w:r w:rsidRPr="00860E66">
        <w:rPr>
          <w:rFonts w:ascii="Times New Roman" w:hAnsi="Times New Roman" w:cs="Times New Roman"/>
          <w:color w:val="312E31"/>
          <w:sz w:val="24"/>
          <w:szCs w:val="24"/>
          <w:lang w:bidi="ru-RU"/>
        </w:rPr>
        <w:t>Подрядчик несет ответственность за ненадлежащее качество предоставленных им материалов, сил и средств, оборудования, а также за предоставление материалов и оборудования, обремененных правами третьих лиц.</w:t>
      </w:r>
    </w:p>
    <w:p w14:paraId="21A902C7" w14:textId="77777777" w:rsidR="00860E66" w:rsidRDefault="00860E66" w:rsidP="00860E66">
      <w:pPr>
        <w:pStyle w:val="1"/>
        <w:numPr>
          <w:ilvl w:val="0"/>
          <w:numId w:val="4"/>
        </w:numPr>
        <w:tabs>
          <w:tab w:val="left" w:pos="426"/>
          <w:tab w:val="left" w:pos="884"/>
        </w:tabs>
        <w:spacing w:line="20" w:lineRule="atLeast"/>
        <w:ind w:firstLine="420"/>
        <w:jc w:val="both"/>
        <w:rPr>
          <w:sz w:val="24"/>
          <w:szCs w:val="24"/>
        </w:rPr>
      </w:pPr>
      <w:r w:rsidRPr="006A6648">
        <w:rPr>
          <w:sz w:val="24"/>
          <w:szCs w:val="24"/>
        </w:rPr>
        <w:t xml:space="preserve">На выполненные работы устанавливается гарантийный срок продолжительностью не менее </w:t>
      </w:r>
      <w:r w:rsidRPr="00137779">
        <w:rPr>
          <w:sz w:val="24"/>
          <w:szCs w:val="24"/>
        </w:rPr>
        <w:t>36 (тридцать шесть) календарных</w:t>
      </w:r>
      <w:r w:rsidRPr="006A6648">
        <w:rPr>
          <w:sz w:val="24"/>
          <w:szCs w:val="24"/>
        </w:rPr>
        <w:t xml:space="preserve"> месяцев с момента фактического подписания Актов выполненных работ.</w:t>
      </w:r>
    </w:p>
    <w:p w14:paraId="020A4F44" w14:textId="7CC8C166" w:rsidR="0014024A" w:rsidRPr="00056049" w:rsidRDefault="00FC3374">
      <w:pPr>
        <w:pStyle w:val="1"/>
        <w:spacing w:after="640" w:line="276" w:lineRule="auto"/>
        <w:ind w:firstLine="700"/>
        <w:jc w:val="both"/>
        <w:rPr>
          <w:sz w:val="24"/>
          <w:szCs w:val="24"/>
        </w:rPr>
      </w:pPr>
      <w:r>
        <w:rPr>
          <w:noProof/>
          <w:sz w:val="24"/>
          <w:szCs w:val="24"/>
          <w:lang w:bidi="ar-SA"/>
        </w:rPr>
        <w:drawing>
          <wp:anchor distT="0" distB="0" distL="6400800" distR="6400800" simplePos="0" relativeHeight="251659264" behindDoc="1" locked="0" layoutInCell="0" allowOverlap="1" wp14:anchorId="7AFEB7D8" wp14:editId="190A0135">
            <wp:simplePos x="0" y="0"/>
            <wp:positionH relativeFrom="page">
              <wp:posOffset>4327552</wp:posOffset>
            </wp:positionH>
            <wp:positionV relativeFrom="paragraph">
              <wp:posOffset>740879</wp:posOffset>
            </wp:positionV>
            <wp:extent cx="106680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1F" w:rsidRPr="00056049">
        <w:rPr>
          <w:sz w:val="24"/>
          <w:szCs w:val="24"/>
        </w:rPr>
        <w:t>Комиссией предложено всем участникам запроса предложений направить окончательное предложение по адресу: г. Дубоссары, ул. Днестровская 25, посредством электронной связи е-</w:t>
      </w:r>
      <w:r w:rsidR="008F1127">
        <w:rPr>
          <w:sz w:val="24"/>
          <w:szCs w:val="24"/>
          <w:lang w:val="en-US"/>
        </w:rPr>
        <w:t>mail</w:t>
      </w:r>
      <w:r w:rsidR="00F0761F" w:rsidRPr="00056049">
        <w:rPr>
          <w:sz w:val="24"/>
          <w:szCs w:val="24"/>
        </w:rPr>
        <w:t xml:space="preserve">: </w:t>
      </w:r>
      <w:r w:rsidR="008F1127" w:rsidRPr="008F1127">
        <w:rPr>
          <w:sz w:val="24"/>
          <w:szCs w:val="24"/>
        </w:rPr>
        <w:t>guрdges@gmail.com</w:t>
      </w:r>
      <w:r w:rsidR="00F0761F" w:rsidRPr="00056049">
        <w:rPr>
          <w:sz w:val="24"/>
          <w:szCs w:val="24"/>
        </w:rPr>
        <w:t xml:space="preserve">. в срок до </w:t>
      </w:r>
      <w:r w:rsidR="00F0761F" w:rsidRPr="00860E66">
        <w:rPr>
          <w:sz w:val="24"/>
          <w:szCs w:val="24"/>
        </w:rPr>
        <w:t>1</w:t>
      </w:r>
      <w:r w:rsidR="00860E66" w:rsidRPr="00860E66">
        <w:rPr>
          <w:sz w:val="24"/>
          <w:szCs w:val="24"/>
        </w:rPr>
        <w:t>0</w:t>
      </w:r>
      <w:r w:rsidR="00F0761F" w:rsidRPr="00860E66">
        <w:rPr>
          <w:sz w:val="24"/>
          <w:szCs w:val="24"/>
        </w:rPr>
        <w:t xml:space="preserve">:00 часов </w:t>
      </w:r>
      <w:r w:rsidR="008F1127" w:rsidRPr="00860E66">
        <w:rPr>
          <w:sz w:val="24"/>
          <w:szCs w:val="24"/>
        </w:rPr>
        <w:t>13</w:t>
      </w:r>
      <w:r w:rsidR="00F0761F" w:rsidRPr="00860E66">
        <w:rPr>
          <w:sz w:val="24"/>
          <w:szCs w:val="24"/>
        </w:rPr>
        <w:t xml:space="preserve"> </w:t>
      </w:r>
      <w:r w:rsidR="008F1127" w:rsidRPr="00860E66">
        <w:rPr>
          <w:sz w:val="24"/>
          <w:szCs w:val="24"/>
        </w:rPr>
        <w:t>мая</w:t>
      </w:r>
      <w:r w:rsidR="00F0761F" w:rsidRPr="00860E66">
        <w:rPr>
          <w:sz w:val="24"/>
          <w:szCs w:val="24"/>
        </w:rPr>
        <w:t xml:space="preserve"> 202</w:t>
      </w:r>
      <w:r w:rsidR="008F1127" w:rsidRPr="00860E66">
        <w:rPr>
          <w:sz w:val="24"/>
          <w:szCs w:val="24"/>
        </w:rPr>
        <w:t>2</w:t>
      </w:r>
      <w:r w:rsidR="00F0761F" w:rsidRPr="00860E66">
        <w:rPr>
          <w:sz w:val="24"/>
          <w:szCs w:val="24"/>
        </w:rPr>
        <w:t>г.</w:t>
      </w:r>
    </w:p>
    <w:p w14:paraId="6D998B88" w14:textId="6E3EDD9D" w:rsidR="00816E24" w:rsidRDefault="00816E24">
      <w:pPr>
        <w:pStyle w:val="1"/>
        <w:tabs>
          <w:tab w:val="left" w:pos="7781"/>
        </w:tabs>
        <w:spacing w:line="240" w:lineRule="auto"/>
        <w:ind w:firstLine="0"/>
        <w:jc w:val="both"/>
        <w:rPr>
          <w:sz w:val="24"/>
          <w:szCs w:val="24"/>
        </w:rPr>
      </w:pPr>
      <w:bookmarkStart w:id="2" w:name="_Hlk103073419"/>
      <w:r w:rsidRPr="00A45C3B">
        <w:rPr>
          <w:sz w:val="24"/>
          <w:szCs w:val="24"/>
        </w:rPr>
        <w:t>Начальник производственного</w:t>
      </w:r>
    </w:p>
    <w:p w14:paraId="608FA39E" w14:textId="77A3069E" w:rsidR="0014024A" w:rsidRDefault="00816E24">
      <w:pPr>
        <w:pStyle w:val="1"/>
        <w:tabs>
          <w:tab w:val="left" w:pos="7781"/>
        </w:tabs>
        <w:spacing w:line="240" w:lineRule="auto"/>
        <w:ind w:firstLine="0"/>
        <w:jc w:val="both"/>
        <w:rPr>
          <w:sz w:val="24"/>
          <w:szCs w:val="24"/>
        </w:rPr>
      </w:pPr>
      <w:r w:rsidRPr="00A45C3B">
        <w:rPr>
          <w:sz w:val="24"/>
          <w:szCs w:val="24"/>
        </w:rPr>
        <w:t>технического отдела ГУП «Дубоссарская ГЭС»</w:t>
      </w:r>
      <w:bookmarkEnd w:id="2"/>
      <w:r w:rsidR="00F0761F" w:rsidRPr="00056049">
        <w:rPr>
          <w:sz w:val="24"/>
          <w:szCs w:val="24"/>
        </w:rPr>
        <w:tab/>
      </w:r>
      <w:r>
        <w:rPr>
          <w:sz w:val="24"/>
          <w:szCs w:val="24"/>
        </w:rPr>
        <w:t>Д. П. Торпан</w:t>
      </w:r>
    </w:p>
    <w:p w14:paraId="6F0A0BA1" w14:textId="09AF8D1D" w:rsidR="00800DD8" w:rsidRDefault="00800DD8">
      <w:pPr>
        <w:pStyle w:val="1"/>
        <w:tabs>
          <w:tab w:val="left" w:pos="7781"/>
        </w:tabs>
        <w:spacing w:line="240" w:lineRule="auto"/>
        <w:ind w:firstLine="0"/>
        <w:jc w:val="both"/>
        <w:rPr>
          <w:sz w:val="24"/>
          <w:szCs w:val="24"/>
        </w:rPr>
      </w:pPr>
    </w:p>
    <w:p w14:paraId="47EB7095" w14:textId="1F811C6B" w:rsidR="00800DD8" w:rsidRPr="00056049" w:rsidRDefault="00800DD8">
      <w:pPr>
        <w:pStyle w:val="1"/>
        <w:tabs>
          <w:tab w:val="left" w:pos="7781"/>
        </w:tabs>
        <w:spacing w:line="240" w:lineRule="auto"/>
        <w:ind w:firstLine="0"/>
        <w:jc w:val="both"/>
        <w:rPr>
          <w:sz w:val="24"/>
          <w:szCs w:val="24"/>
        </w:rPr>
      </w:pPr>
    </w:p>
    <w:p w14:paraId="0184BBEC" w14:textId="77777777" w:rsidR="0014024A" w:rsidRPr="00056049" w:rsidRDefault="00F0761F">
      <w:pPr>
        <w:spacing w:line="1" w:lineRule="exact"/>
      </w:pPr>
      <w:r w:rsidRPr="00056049">
        <w:rPr>
          <w:noProof/>
          <w:lang w:bidi="ar-SA"/>
        </w:rPr>
        <mc:AlternateContent>
          <mc:Choice Requires="wps">
            <w:drawing>
              <wp:anchor distT="0" distB="0" distL="114300" distR="114300" simplePos="0" relativeHeight="251658240" behindDoc="1" locked="0" layoutInCell="1" allowOverlap="1" wp14:anchorId="0D200F87" wp14:editId="220054EF">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style="position:absolute;margin-left:0;margin-top:0;width:595.pt;height:842.pt;z-index:-251658240;mso-position-horizontal-relative:page;mso-position-vertical-relative:page;z-index:-251658751" fillcolor="#FEFEFE" stroked="f"/>
            </w:pict>
          </mc:Fallback>
        </mc:AlternateContent>
      </w:r>
    </w:p>
    <w:p w14:paraId="5C29F6D8" w14:textId="2E4AD760" w:rsidR="0014024A" w:rsidRDefault="00816E24">
      <w:pPr>
        <w:pStyle w:val="1"/>
        <w:spacing w:line="240" w:lineRule="auto"/>
        <w:ind w:firstLine="0"/>
        <w:jc w:val="both"/>
        <w:rPr>
          <w:sz w:val="24"/>
          <w:szCs w:val="24"/>
        </w:rPr>
      </w:pPr>
      <w:r>
        <w:rPr>
          <w:sz w:val="24"/>
          <w:szCs w:val="24"/>
        </w:rPr>
        <w:t>12</w:t>
      </w:r>
      <w:r w:rsidR="00F0761F" w:rsidRPr="00056049">
        <w:rPr>
          <w:sz w:val="24"/>
          <w:szCs w:val="24"/>
        </w:rPr>
        <w:t>.</w:t>
      </w:r>
      <w:r>
        <w:rPr>
          <w:sz w:val="24"/>
          <w:szCs w:val="24"/>
        </w:rPr>
        <w:t>05</w:t>
      </w:r>
      <w:r w:rsidR="00F0761F" w:rsidRPr="00056049">
        <w:rPr>
          <w:sz w:val="24"/>
          <w:szCs w:val="24"/>
        </w:rPr>
        <w:t>.202</w:t>
      </w:r>
      <w:r>
        <w:rPr>
          <w:sz w:val="24"/>
          <w:szCs w:val="24"/>
        </w:rPr>
        <w:t>2</w:t>
      </w:r>
      <w:r w:rsidR="00F0761F" w:rsidRPr="00056049">
        <w:rPr>
          <w:sz w:val="24"/>
          <w:szCs w:val="24"/>
        </w:rPr>
        <w:t>г.</w:t>
      </w:r>
    </w:p>
    <w:p w14:paraId="08355026" w14:textId="039ED923" w:rsidR="00800DD8" w:rsidRDefault="00800DD8">
      <w:pPr>
        <w:pStyle w:val="1"/>
        <w:spacing w:line="240" w:lineRule="auto"/>
        <w:ind w:firstLine="0"/>
        <w:jc w:val="both"/>
        <w:rPr>
          <w:sz w:val="24"/>
          <w:szCs w:val="24"/>
        </w:rPr>
      </w:pPr>
    </w:p>
    <w:p w14:paraId="2C39BF9A" w14:textId="3E7845B2" w:rsidR="00800DD8" w:rsidRDefault="00800DD8">
      <w:pPr>
        <w:pStyle w:val="1"/>
        <w:spacing w:line="240" w:lineRule="auto"/>
        <w:ind w:firstLine="0"/>
        <w:jc w:val="both"/>
        <w:rPr>
          <w:sz w:val="24"/>
          <w:szCs w:val="24"/>
        </w:rPr>
      </w:pPr>
    </w:p>
    <w:p w14:paraId="2716A238" w14:textId="2A5A0F0B" w:rsidR="00800DD8" w:rsidRDefault="00800DD8">
      <w:pPr>
        <w:pStyle w:val="1"/>
        <w:spacing w:line="240" w:lineRule="auto"/>
        <w:ind w:firstLine="0"/>
        <w:jc w:val="both"/>
        <w:rPr>
          <w:sz w:val="24"/>
          <w:szCs w:val="24"/>
        </w:rPr>
      </w:pPr>
    </w:p>
    <w:sectPr w:rsidR="00800DD8">
      <w:pgSz w:w="11900" w:h="16840"/>
      <w:pgMar w:top="1174" w:right="965" w:bottom="1416" w:left="1507" w:header="746" w:footer="9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5DA13" w14:textId="77777777" w:rsidR="00810BE0" w:rsidRDefault="00810BE0">
      <w:r>
        <w:separator/>
      </w:r>
    </w:p>
  </w:endnote>
  <w:endnote w:type="continuationSeparator" w:id="0">
    <w:p w14:paraId="78DCF761" w14:textId="77777777" w:rsidR="00810BE0" w:rsidRDefault="0081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36C3" w14:textId="77777777" w:rsidR="00810BE0" w:rsidRDefault="00810BE0"/>
  </w:footnote>
  <w:footnote w:type="continuationSeparator" w:id="0">
    <w:p w14:paraId="356196A3" w14:textId="77777777" w:rsidR="00810BE0" w:rsidRDefault="00810BE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081C"/>
    <w:multiLevelType w:val="hybridMultilevel"/>
    <w:tmpl w:val="B3F8B95C"/>
    <w:lvl w:ilvl="0" w:tplc="6ACA58D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D8F220E"/>
    <w:multiLevelType w:val="multilevel"/>
    <w:tmpl w:val="5AC6B01C"/>
    <w:lvl w:ilvl="0">
      <w:start w:val="1"/>
      <w:numFmt w:val="decimal"/>
      <w:lvlText w:val="%1."/>
      <w:lvlJc w:val="left"/>
      <w:rPr>
        <w:rFonts w:ascii="Times New Roman" w:eastAsia="Times New Roman" w:hAnsi="Times New Roman" w:cs="Times New Roman"/>
        <w:b w:val="0"/>
        <w:bCs w:val="0"/>
        <w:i w:val="0"/>
        <w:iCs w:val="0"/>
        <w:smallCaps w:val="0"/>
        <w:strike w:val="0"/>
        <w:color w:val="312E31"/>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12E31"/>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001DD0"/>
    <w:multiLevelType w:val="multilevel"/>
    <w:tmpl w:val="F3047AAE"/>
    <w:lvl w:ilvl="0">
      <w:start w:val="1"/>
      <w:numFmt w:val="lowerLetter"/>
      <w:lvlText w:val="%1)"/>
      <w:lvlJc w:val="left"/>
      <w:rPr>
        <w:rFonts w:ascii="Times New Roman" w:eastAsia="Times New Roman" w:hAnsi="Times New Roman" w:cs="Times New Roman"/>
        <w:b w:val="0"/>
        <w:bCs w:val="0"/>
        <w:i w:val="0"/>
        <w:iCs w:val="0"/>
        <w:smallCaps w:val="0"/>
        <w:strike w:val="0"/>
        <w:color w:val="151517"/>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2E1099"/>
    <w:multiLevelType w:val="multilevel"/>
    <w:tmpl w:val="F6DCEFB2"/>
    <w:lvl w:ilvl="0">
      <w:start w:val="1"/>
      <w:numFmt w:val="bullet"/>
      <w:lvlText w:val="—"/>
      <w:lvlJc w:val="left"/>
      <w:rPr>
        <w:rFonts w:ascii="Times New Roman" w:eastAsia="Times New Roman" w:hAnsi="Times New Roman" w:cs="Times New Roman"/>
        <w:b w:val="0"/>
        <w:bCs w:val="0"/>
        <w:i w:val="0"/>
        <w:iCs w:val="0"/>
        <w:smallCaps w:val="0"/>
        <w:strike w:val="0"/>
        <w:color w:val="312E31"/>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4A"/>
    <w:rsid w:val="00056049"/>
    <w:rsid w:val="0014024A"/>
    <w:rsid w:val="001A1353"/>
    <w:rsid w:val="00601AC6"/>
    <w:rsid w:val="006E7FBF"/>
    <w:rsid w:val="007337B7"/>
    <w:rsid w:val="007C6D4B"/>
    <w:rsid w:val="007D5C34"/>
    <w:rsid w:val="00800DD8"/>
    <w:rsid w:val="00810BE0"/>
    <w:rsid w:val="00816E24"/>
    <w:rsid w:val="00860E66"/>
    <w:rsid w:val="008D01BB"/>
    <w:rsid w:val="008F1127"/>
    <w:rsid w:val="00A10551"/>
    <w:rsid w:val="00BF5DF3"/>
    <w:rsid w:val="00C93A9B"/>
    <w:rsid w:val="00D545F6"/>
    <w:rsid w:val="00E275D1"/>
    <w:rsid w:val="00F0761F"/>
    <w:rsid w:val="00FC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CCDE"/>
  <w15:docId w15:val="{2F2D7FD0-3205-42E1-9DA2-3E2516E4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312E31"/>
      <w:sz w:val="22"/>
      <w:szCs w:val="22"/>
      <w:u w:val="none"/>
    </w:rPr>
  </w:style>
  <w:style w:type="paragraph" w:customStyle="1" w:styleId="1">
    <w:name w:val="Основной текст1"/>
    <w:basedOn w:val="a"/>
    <w:link w:val="a3"/>
    <w:pPr>
      <w:spacing w:line="264" w:lineRule="auto"/>
      <w:ind w:firstLine="140"/>
    </w:pPr>
    <w:rPr>
      <w:rFonts w:ascii="Times New Roman" w:eastAsia="Times New Roman" w:hAnsi="Times New Roman" w:cs="Times New Roman"/>
      <w:color w:val="312E31"/>
      <w:sz w:val="22"/>
      <w:szCs w:val="22"/>
    </w:rPr>
  </w:style>
  <w:style w:type="paragraph" w:styleId="a4">
    <w:name w:val="List Paragraph"/>
    <w:basedOn w:val="a"/>
    <w:link w:val="a5"/>
    <w:uiPriority w:val="34"/>
    <w:qFormat/>
    <w:rsid w:val="00A10551"/>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a5">
    <w:name w:val="Абзац списка Знак"/>
    <w:link w:val="a4"/>
    <w:uiPriority w:val="34"/>
    <w:rsid w:val="00A10551"/>
    <w:rPr>
      <w:rFonts w:asciiTheme="minorHAnsi" w:eastAsiaTheme="minorEastAsia" w:hAnsiTheme="minorHAnsi" w:cstheme="minorBidi"/>
      <w:sz w:val="22"/>
      <w:szCs w:val="22"/>
      <w:lang w:bidi="ar-SA"/>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0"/>
    <w:rsid w:val="00860E66"/>
    <w:pPr>
      <w:widowControl/>
    </w:pPr>
    <w:rPr>
      <w:rFonts w:eastAsia="Times New Roman"/>
      <w:color w:val="auto"/>
      <w:sz w:val="20"/>
      <w:szCs w:val="20"/>
      <w:lang w:bidi="ar-SA"/>
    </w:rPr>
  </w:style>
  <w:style w:type="character" w:customStyle="1" w:styleId="a7">
    <w:name w:val="Текст Знак"/>
    <w:basedOn w:val="a0"/>
    <w:uiPriority w:val="99"/>
    <w:semiHidden/>
    <w:rsid w:val="00860E66"/>
    <w:rPr>
      <w:rFonts w:ascii="Consolas" w:hAnsi="Consolas"/>
      <w:color w:val="000000"/>
      <w:sz w:val="21"/>
      <w:szCs w:val="21"/>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6"/>
    <w:rsid w:val="00860E66"/>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Трандасир</dc:creator>
  <cp:lastModifiedBy>Денис Торпан</cp:lastModifiedBy>
  <cp:revision>2</cp:revision>
  <dcterms:created xsi:type="dcterms:W3CDTF">2022-05-12T08:35:00Z</dcterms:created>
  <dcterms:modified xsi:type="dcterms:W3CDTF">2022-05-12T08:35:00Z</dcterms:modified>
</cp:coreProperties>
</file>