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7D5B0E" w:rsidRDefault="007D5B0E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D5D">
        <w:rPr>
          <w:rFonts w:ascii="Times New Roman" w:hAnsi="Times New Roman" w:cs="Times New Roman"/>
          <w:bCs/>
          <w:sz w:val="24"/>
          <w:szCs w:val="24"/>
        </w:rPr>
        <w:t>Заявки подаются</w:t>
      </w:r>
      <w:r w:rsidRPr="00393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D5D">
        <w:rPr>
          <w:rFonts w:ascii="Times New Roman" w:hAnsi="Times New Roman" w:cs="Times New Roman"/>
          <w:bCs/>
          <w:sz w:val="24"/>
          <w:szCs w:val="24"/>
        </w:rPr>
        <w:t xml:space="preserve">в письменном виде в запечатанном конверте, не позволяющем </w:t>
      </w:r>
      <w:r w:rsidRPr="0059643F">
        <w:rPr>
          <w:rFonts w:ascii="Times New Roman" w:hAnsi="Times New Roman" w:cs="Times New Roman"/>
          <w:bCs/>
          <w:sz w:val="24"/>
          <w:szCs w:val="24"/>
        </w:rPr>
        <w:t>просматривать содержание заявки до ее вскрытия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59643F" w:rsidRPr="0059643F">
        <w:rPr>
          <w:rFonts w:ascii="Times New Roman" w:hAnsi="Times New Roman" w:cs="Times New Roman"/>
          <w:bCs/>
          <w:sz w:val="24"/>
          <w:szCs w:val="24"/>
        </w:rPr>
        <w:t>26</w:t>
      </w:r>
      <w:r w:rsidRPr="0059643F">
        <w:rPr>
          <w:rFonts w:ascii="Times New Roman" w:hAnsi="Times New Roman" w:cs="Times New Roman"/>
          <w:bCs/>
          <w:sz w:val="24"/>
          <w:szCs w:val="24"/>
        </w:rPr>
        <w:t>» апреля 2022 года в 0</w:t>
      </w:r>
      <w:r w:rsidR="0059643F" w:rsidRPr="0059643F">
        <w:rPr>
          <w:rFonts w:ascii="Times New Roman" w:hAnsi="Times New Roman" w:cs="Times New Roman"/>
          <w:bCs/>
          <w:sz w:val="24"/>
          <w:szCs w:val="24"/>
        </w:rPr>
        <w:t>9</w:t>
      </w:r>
      <w:r w:rsidRPr="0059643F">
        <w:rPr>
          <w:rFonts w:ascii="Times New Roman" w:hAnsi="Times New Roman" w:cs="Times New Roman"/>
          <w:bCs/>
          <w:sz w:val="24"/>
          <w:szCs w:val="24"/>
        </w:rPr>
        <w:t xml:space="preserve"> часов 00 минут на электронный адрес: </w:t>
      </w:r>
      <w:hyperlink r:id="rId8" w:history="1"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omts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@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vodokanal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-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pmr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Pr="0059643F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59643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5B0E" w:rsidRPr="0059643F" w:rsidRDefault="007D5B0E" w:rsidP="007D5B0E">
      <w:pPr>
        <w:spacing w:after="0" w:line="240" w:lineRule="auto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 xml:space="preserve"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</w:t>
      </w:r>
      <w:r w:rsidRPr="0059643F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5964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7D5B0E" w:rsidRPr="0059643F" w:rsidRDefault="007D5B0E" w:rsidP="007D5B0E">
      <w:pPr>
        <w:spacing w:after="0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Предложения, поступающие в письменной форме должны быть оформлены следующим образом:</w:t>
      </w:r>
      <w:bookmarkStart w:id="0" w:name="_GoBack"/>
      <w:bookmarkEnd w:id="0"/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на внешней стороне конверта указывается следующая информация: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:rsidR="007D5B0E" w:rsidRPr="0059643F" w:rsidRDefault="007D5B0E" w:rsidP="007D5B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>предмет Контракта;</w:t>
      </w:r>
    </w:p>
    <w:p w:rsidR="007D5B0E" w:rsidRPr="00393D5D" w:rsidRDefault="007D5B0E" w:rsidP="007D5B0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9643F">
        <w:rPr>
          <w:rFonts w:ascii="Times New Roman" w:hAnsi="Times New Roman" w:cs="Times New Roman"/>
          <w:bCs/>
          <w:sz w:val="24"/>
          <w:szCs w:val="24"/>
        </w:rPr>
        <w:t>­</w:t>
      </w:r>
      <w:r w:rsidRPr="0059643F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«Не вскрывать до «</w:t>
      </w:r>
      <w:proofErr w:type="gramStart"/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0</w:t>
      </w:r>
      <w:r w:rsidR="0059643F"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9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»  часов</w:t>
      </w:r>
      <w:proofErr w:type="gramEnd"/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«00» минут, по местному времени, </w:t>
      </w:r>
      <w:r w:rsidR="0059643F"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26</w:t>
      </w:r>
      <w:r w:rsidRPr="0059643F">
        <w:rPr>
          <w:rFonts w:ascii="Times New Roman" w:hAnsi="Times New Roman" w:cs="Times New Roman"/>
          <w:bCs/>
          <w:i/>
          <w:sz w:val="24"/>
          <w:szCs w:val="24"/>
          <w:u w:val="single"/>
        </w:rPr>
        <w:t>.04.2022 года».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7D5B0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D5B0E" w:rsidRPr="00156FD1" w:rsidRDefault="007D5B0E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7D5B0E" w:rsidRDefault="007D5B0E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0E" w:rsidRDefault="007D5B0E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r w:rsidR="007D5B0E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7D5B0E" w:rsidRPr="009E13E6">
        <w:rPr>
          <w:rFonts w:ascii="Times New Roman" w:hAnsi="Times New Roman" w:cs="Times New Roman"/>
          <w:sz w:val="24"/>
          <w:szCs w:val="24"/>
        </w:rPr>
        <w:t>решения</w:t>
      </w:r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, принадлежащее на праве </w:t>
      </w:r>
      <w:r w:rsidR="007D5B0E">
        <w:rPr>
          <w:rFonts w:ascii="Times New Roman" w:hAnsi="Times New Roman" w:cs="Times New Roman"/>
          <w:sz w:val="24"/>
          <w:szCs w:val="24"/>
        </w:rPr>
        <w:t>собственности _</w:t>
      </w:r>
      <w:r>
        <w:rPr>
          <w:rFonts w:ascii="Times New Roman" w:hAnsi="Times New Roman" w:cs="Times New Roman"/>
          <w:sz w:val="24"/>
          <w:szCs w:val="24"/>
        </w:rPr>
        <w:t>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</w:t>
      </w:r>
      <w:r w:rsidRPr="00106B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304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789">
        <w:rPr>
          <w:rFonts w:ascii="Times New Roman" w:hAnsi="Times New Roman" w:cs="Times New Roman"/>
          <w:bCs/>
          <w:sz w:val="24"/>
          <w:szCs w:val="24"/>
        </w:rPr>
        <w:t>дисквалификации</w:t>
      </w:r>
    </w:p>
    <w:p w:rsidR="007D5B0E" w:rsidRDefault="007D5B0E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B0E" w:rsidRDefault="007D5B0E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7D5B0E" w:rsidRDefault="007D5B0E" w:rsidP="007D5B0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1.</w:t>
      </w:r>
      <w:r w:rsidRPr="007D5B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F09BA" w:rsidRPr="007D5B0E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7D5B0E" w:rsidP="007D5B0E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="000F09BA"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7D5B0E" w:rsidRDefault="007D5B0E" w:rsidP="007D5B0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3. </w:t>
      </w:r>
      <w:r w:rsidR="000F09BA" w:rsidRPr="00E4555F">
        <w:rPr>
          <w:rFonts w:ascii="Times New Roman" w:hAnsi="Times New Roman" w:cs="Times New Roman"/>
          <w:bCs/>
          <w:sz w:val="20"/>
          <w:szCs w:val="20"/>
        </w:rPr>
        <w:t xml:space="preserve">Непосредственно участник запроса предложений несет ответственность за подлинность и достоверность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0F09BA" w:rsidRPr="00E4555F">
        <w:rPr>
          <w:rFonts w:ascii="Times New Roman" w:hAnsi="Times New Roman" w:cs="Times New Roman"/>
          <w:bCs/>
          <w:sz w:val="20"/>
          <w:szCs w:val="20"/>
        </w:rPr>
        <w:t>представленных информации и</w:t>
      </w:r>
      <w:r>
        <w:rPr>
          <w:rFonts w:ascii="Times New Roman" w:hAnsi="Times New Roman" w:cs="Times New Roman"/>
          <w:bCs/>
          <w:sz w:val="20"/>
          <w:szCs w:val="20"/>
        </w:rPr>
        <w:t xml:space="preserve"> документов.</w:t>
      </w:r>
    </w:p>
    <w:sectPr w:rsidR="008D3AF5" w:rsidRPr="007D5B0E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9B" w:rsidRDefault="00695A9B" w:rsidP="00C25C29">
      <w:pPr>
        <w:spacing w:after="0" w:line="240" w:lineRule="auto"/>
      </w:pPr>
      <w:r>
        <w:separator/>
      </w:r>
    </w:p>
  </w:endnote>
  <w:endnote w:type="continuationSeparator" w:id="0">
    <w:p w:rsidR="00695A9B" w:rsidRDefault="00695A9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9B" w:rsidRDefault="00695A9B" w:rsidP="00C25C29">
      <w:pPr>
        <w:spacing w:after="0" w:line="240" w:lineRule="auto"/>
      </w:pPr>
      <w:r>
        <w:separator/>
      </w:r>
    </w:p>
  </w:footnote>
  <w:footnote w:type="continuationSeparator" w:id="0">
    <w:p w:rsidR="00695A9B" w:rsidRDefault="00695A9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0F7789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04B7B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9643F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95A9B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5B0E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54D4D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6DA1-B422-4D4A-A7BB-BB3CD2DF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29</cp:revision>
  <cp:lastPrinted>2021-02-04T11:03:00Z</cp:lastPrinted>
  <dcterms:created xsi:type="dcterms:W3CDTF">2021-02-19T09:14:00Z</dcterms:created>
  <dcterms:modified xsi:type="dcterms:W3CDTF">2022-04-15T06:26:00Z</dcterms:modified>
</cp:coreProperties>
</file>