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:rsidTr="00EA49C0">
        <w:tc>
          <w:tcPr>
            <w:tcW w:w="9571" w:type="dxa"/>
            <w:gridSpan w:val="3"/>
          </w:tcPr>
          <w:p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:rsidR="00FD00F9" w:rsidRPr="00B5403D" w:rsidRDefault="00FD00F9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54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:rsidR="00FD00F9" w:rsidRPr="00AD55C0" w:rsidRDefault="00EF7EB2" w:rsidP="00FF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54316B">
              <w:rPr>
                <w:rFonts w:ascii="Times New Roman" w:hAnsi="Times New Roman" w:cs="Times New Roman"/>
                <w:sz w:val="20"/>
                <w:szCs w:val="20"/>
              </w:rPr>
              <w:t>автошин  для  троллейбусов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:rsidR="00FD00F9" w:rsidRPr="00AD55C0" w:rsidRDefault="00FF658C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:rsidR="00FD00F9" w:rsidRPr="00AD55C0" w:rsidRDefault="007251D0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87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00F9" w:rsidRPr="00AD55C0" w:rsidTr="005366BF">
        <w:tc>
          <w:tcPr>
            <w:tcW w:w="9571" w:type="dxa"/>
            <w:gridSpan w:val="3"/>
          </w:tcPr>
          <w:p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«ТТУ им. И.А.Добросоцкого»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FD00F9" w:rsidRPr="00AD55C0" w:rsidTr="00FF7381">
        <w:tc>
          <w:tcPr>
            <w:tcW w:w="9571" w:type="dxa"/>
            <w:gridSpan w:val="3"/>
          </w:tcPr>
          <w:p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:rsidR="00FD00F9" w:rsidRDefault="00430254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1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64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4B4EEF">
              <w:rPr>
                <w:rFonts w:ascii="Times New Roman" w:hAnsi="Times New Roman" w:cs="Times New Roman"/>
                <w:sz w:val="20"/>
                <w:szCs w:val="20"/>
              </w:rPr>
              <w:t xml:space="preserve"> г. в 9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.30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:rsidR="00FD00F9" w:rsidRDefault="00976F3A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02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4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64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г. в 1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:rsidR="00FD00F9" w:rsidRPr="001244A4" w:rsidRDefault="00D43066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</w:t>
            </w:r>
            <w:r w:rsidR="00874E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72C91">
              <w:rPr>
                <w:rFonts w:ascii="Times New Roman" w:hAnsi="Times New Roman" w:cs="Times New Roman"/>
                <w:sz w:val="20"/>
                <w:szCs w:val="20"/>
              </w:rPr>
              <w:t>овами «Дата и время вскрытия» 1</w:t>
            </w:r>
            <w:r w:rsidR="00213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72C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4EC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E21116">
              <w:rPr>
                <w:rFonts w:ascii="Times New Roman" w:hAnsi="Times New Roman" w:cs="Times New Roman"/>
                <w:sz w:val="20"/>
                <w:szCs w:val="20"/>
              </w:rPr>
              <w:t xml:space="preserve"> г. в 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7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:rsidR="00FD00F9" w:rsidRDefault="00430254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72C9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E0E8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161F63">
              <w:rPr>
                <w:rFonts w:ascii="Times New Roman" w:hAnsi="Times New Roman" w:cs="Times New Roman"/>
                <w:sz w:val="20"/>
                <w:szCs w:val="20"/>
              </w:rPr>
              <w:t>.  в  9:30  час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:rsidR="00FD00F9" w:rsidRDefault="00FD00F9" w:rsidP="00743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Заявки, поданные с превышением начальной (максимальной)  цены контракта, а также условий контракта в части срока поставки, условий оплаты</w:t>
            </w:r>
            <w:r w:rsidR="00743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об ответственности по обязательствам, связанных с участием в закупке отстраняются и не оцениваются. Критерий оценки: Ценовой -100% (удельный вес критерия -100%). </w:t>
            </w:r>
          </w:p>
        </w:tc>
      </w:tr>
      <w:tr w:rsidR="00FD00F9" w:rsidRPr="00AD55C0" w:rsidTr="008A7329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</w:tcPr>
          <w:p w:rsidR="00EC5094" w:rsidRDefault="008A059C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FB332A">
              <w:rPr>
                <w:rFonts w:ascii="Times New Roman" w:hAnsi="Times New Roman" w:cs="Times New Roman"/>
                <w:sz w:val="20"/>
                <w:szCs w:val="20"/>
              </w:rPr>
              <w:t>автошин  для  троллейбусов</w:t>
            </w:r>
            <w:r w:rsidR="00EC5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00F9" w:rsidRDefault="00C37166" w:rsidP="00CD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235 0</w:t>
            </w:r>
            <w:r w:rsidR="00FB33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F6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резидентом ПМР должны быть поданы в рублях ПМР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3541" w:rsidRDefault="00743541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</w:tcPr>
          <w:p w:rsidR="00FD00F9" w:rsidRDefault="000C3B8E" w:rsidP="003D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 по  Контракту  производится  Покупателем  на  основании  выставленных  Продавцом  счетов  по  заявке  Покупателя.  Расчет  по  Контракту  производится  Покупателем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безналичной  форме  путем  перечисления  денежных  средств  в  рублях  Приднестровской  Молдавской  Республики  на  расчетный  счет  на  основании  счета  Продавца  по  заявке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Покупателя</w:t>
            </w:r>
            <w:r w:rsidR="003D1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D00F9" w:rsidRPr="00AD55C0" w:rsidTr="00094A45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описание, объём поставки содержатся в Приложении № 1 «Техническое задание» настоящего Извещения. Не допускается разбиение лота на части, то есть подача заявки на участие в закупке на части лота по отдельным его позициям или на часть объема лота.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FD00F9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FD00F9" w:rsidRPr="00852563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:rsidTr="00E508D6">
        <w:tc>
          <w:tcPr>
            <w:tcW w:w="9571" w:type="dxa"/>
            <w:gridSpan w:val="3"/>
          </w:tcPr>
          <w:p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FD00F9" w:rsidRPr="007D3264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проведения ликвидации участника закупки – юридического лица и отсутствие дела о банкротстве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(выписка из единого государственного реестра юридических лиц).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закупке приведена в положении к Закупочной документации.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D00F9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просрочки.</w:t>
            </w:r>
          </w:p>
          <w:p w:rsidR="00FD00F9" w:rsidRPr="009A7445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полностью соответствовать Сертификатам качества или происхождения, копии которых прилагаются к каждой поставляемой партии.</w:t>
            </w:r>
          </w:p>
        </w:tc>
      </w:tr>
      <w:tr w:rsidR="00FD00F9" w:rsidRPr="00AD55C0" w:rsidTr="00F64A3A">
        <w:tc>
          <w:tcPr>
            <w:tcW w:w="9571" w:type="dxa"/>
            <w:gridSpan w:val="3"/>
          </w:tcPr>
          <w:p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:rsidR="00FD00F9" w:rsidRDefault="00FD00F9" w:rsidP="00E37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C736C7">
              <w:rPr>
                <w:rFonts w:ascii="Times New Roman" w:hAnsi="Times New Roman" w:cs="Times New Roman"/>
                <w:sz w:val="20"/>
                <w:szCs w:val="20"/>
              </w:rPr>
              <w:t xml:space="preserve">автошин  для  троллейбусов,  погрузка  и  транспортировка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</w:t>
            </w:r>
            <w:r w:rsidR="00E37517">
              <w:rPr>
                <w:rFonts w:ascii="Times New Roman" w:hAnsi="Times New Roman" w:cs="Times New Roman"/>
                <w:sz w:val="20"/>
                <w:szCs w:val="20"/>
              </w:rPr>
              <w:t xml:space="preserve">твляется </w:t>
            </w:r>
            <w:r w:rsidR="00DA0C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7332F9">
              <w:rPr>
                <w:rFonts w:ascii="Times New Roman" w:hAnsi="Times New Roman" w:cs="Times New Roman"/>
                <w:sz w:val="20"/>
                <w:szCs w:val="20"/>
              </w:rPr>
              <w:t xml:space="preserve"> склад По</w:t>
            </w:r>
            <w:r w:rsidR="00C736C7">
              <w:rPr>
                <w:rFonts w:ascii="Times New Roman" w:hAnsi="Times New Roman" w:cs="Times New Roman"/>
                <w:sz w:val="20"/>
                <w:szCs w:val="20"/>
              </w:rPr>
              <w:t>купателя  силами  Покупателя</w:t>
            </w:r>
            <w:r w:rsidR="00FC73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</w:t>
            </w:r>
          </w:p>
        </w:tc>
        <w:tc>
          <w:tcPr>
            <w:tcW w:w="5352" w:type="dxa"/>
          </w:tcPr>
          <w:p w:rsidR="00FD00F9" w:rsidRDefault="00736825" w:rsidP="0078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 вст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упает  в  силу  с  момента  его  подписания  Сторонами  и  действует  до  момента  полного  исполнения  Сторонами  своих  обязательств  по  Контракту  и  осуществления  всех  необходимых  платежей  и  взаиморасчетов.  В  те</w:t>
            </w:r>
            <w:r w:rsidR="00430254">
              <w:rPr>
                <w:rFonts w:ascii="Times New Roman" w:hAnsi="Times New Roman" w:cs="Times New Roman"/>
                <w:sz w:val="20"/>
                <w:szCs w:val="20"/>
              </w:rPr>
              <w:t>чение  срока  действия  контракта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поставка  товара  осуществляется  партия</w:t>
            </w:r>
            <w:r w:rsidR="00430254">
              <w:rPr>
                <w:rFonts w:ascii="Times New Roman" w:hAnsi="Times New Roman" w:cs="Times New Roman"/>
                <w:sz w:val="20"/>
                <w:szCs w:val="20"/>
              </w:rPr>
              <w:t>ми,  согласно    заявок  Покуп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ателя</w:t>
            </w:r>
            <w:r w:rsidR="00430254">
              <w:rPr>
                <w:rFonts w:ascii="Times New Roman" w:hAnsi="Times New Roman" w:cs="Times New Roman"/>
                <w:sz w:val="20"/>
                <w:szCs w:val="20"/>
              </w:rPr>
              <w:t>, после оплаты счетов, выставленных Поставщиком</w:t>
            </w:r>
            <w:proofErr w:type="gramStart"/>
            <w:r w:rsidR="0043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5182" w:rsidRDefault="008F5182" w:rsidP="008F51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техническое задание определяет технические требования к поставке Товара:</w:t>
      </w:r>
      <w:r w:rsidR="007332F9">
        <w:rPr>
          <w:rFonts w:ascii="Times New Roman" w:hAnsi="Times New Roman" w:cs="Times New Roman"/>
          <w:sz w:val="20"/>
          <w:szCs w:val="20"/>
        </w:rPr>
        <w:t xml:space="preserve"> </w:t>
      </w:r>
      <w:r w:rsidR="00D756EA">
        <w:rPr>
          <w:rFonts w:ascii="Times New Roman" w:hAnsi="Times New Roman" w:cs="Times New Roman"/>
          <w:sz w:val="20"/>
          <w:szCs w:val="20"/>
        </w:rPr>
        <w:t>Автошины  для  троллейбусов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поставляемого Товара  должно соответствовать нормативной документации на данный вид Товара и подтверждаться сертификатом (паспортом) качества, выданным заводом-</w:t>
      </w:r>
      <w:r>
        <w:rPr>
          <w:rFonts w:ascii="Times New Roman" w:hAnsi="Times New Roman" w:cs="Times New Roman"/>
          <w:sz w:val="20"/>
          <w:szCs w:val="20"/>
        </w:rPr>
        <w:lastRenderedPageBreak/>
        <w:t>производителем. Гарантийные обязательства должны соответствовать гарантиям производителя.</w:t>
      </w:r>
    </w:p>
    <w:p w:rsidR="008F5182" w:rsidRDefault="00DC651B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</w:t>
      </w:r>
      <w:r w:rsidR="004D7AB9">
        <w:rPr>
          <w:rFonts w:ascii="Times New Roman" w:hAnsi="Times New Roman" w:cs="Times New Roman"/>
          <w:sz w:val="20"/>
          <w:szCs w:val="20"/>
        </w:rPr>
        <w:t>не</w:t>
      </w:r>
      <w:r w:rsidR="008F5182">
        <w:rPr>
          <w:rFonts w:ascii="Times New Roman" w:hAnsi="Times New Roman" w:cs="Times New Roman"/>
          <w:sz w:val="20"/>
          <w:szCs w:val="20"/>
        </w:rPr>
        <w:t>делимый.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требования к товару: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:rsidR="00561D3A" w:rsidRDefault="00561D3A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протектора автошин- дорожный.</w:t>
      </w:r>
    </w:p>
    <w:p w:rsidR="008F5182" w:rsidRDefault="001C314A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№ </w:t>
      </w:r>
      <w:r w:rsidR="004172DD">
        <w:rPr>
          <w:rFonts w:ascii="Times New Roman" w:hAnsi="Times New Roman" w:cs="Times New Roman"/>
          <w:sz w:val="20"/>
          <w:szCs w:val="20"/>
        </w:rPr>
        <w:t>4 – автошины  для  троллейбусов</w:t>
      </w:r>
    </w:p>
    <w:p w:rsidR="008F5182" w:rsidRDefault="008F5182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лота </w:t>
      </w:r>
      <w:r w:rsidR="00EA5E4A">
        <w:rPr>
          <w:rFonts w:ascii="Times New Roman" w:hAnsi="Times New Roman" w:cs="Times New Roman"/>
          <w:sz w:val="20"/>
          <w:szCs w:val="20"/>
        </w:rPr>
        <w:t xml:space="preserve"> </w:t>
      </w:r>
      <w:r w:rsidR="003245E5">
        <w:rPr>
          <w:rFonts w:ascii="Times New Roman" w:hAnsi="Times New Roman" w:cs="Times New Roman"/>
          <w:sz w:val="20"/>
          <w:szCs w:val="20"/>
        </w:rPr>
        <w:t xml:space="preserve"> 235 0</w:t>
      </w:r>
      <w:r w:rsidR="002E3314">
        <w:rPr>
          <w:rFonts w:ascii="Times New Roman" w:hAnsi="Times New Roman" w:cs="Times New Roman"/>
          <w:sz w:val="20"/>
          <w:szCs w:val="20"/>
        </w:rPr>
        <w:t>00</w:t>
      </w:r>
      <w:r w:rsidR="00B972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руб. ПМР.</w:t>
      </w: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 к Извещению об осуществлению закупки</w:t>
      </w: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850"/>
        <w:gridCol w:w="993"/>
        <w:gridCol w:w="1842"/>
      </w:tblGrid>
      <w:tr w:rsidR="00680B7E" w:rsidTr="0028229E">
        <w:trPr>
          <w:trHeight w:val="607"/>
        </w:trPr>
        <w:tc>
          <w:tcPr>
            <w:tcW w:w="675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418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3969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42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цена, руб. ПМР</w:t>
            </w:r>
          </w:p>
        </w:tc>
      </w:tr>
      <w:tr w:rsidR="00463D5D" w:rsidTr="003A7991">
        <w:trPr>
          <w:trHeight w:val="285"/>
        </w:trPr>
        <w:tc>
          <w:tcPr>
            <w:tcW w:w="675" w:type="dxa"/>
            <w:vMerge w:val="restart"/>
          </w:tcPr>
          <w:p w:rsidR="00463D5D" w:rsidRDefault="00C7234A" w:rsidP="0046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418" w:type="dxa"/>
            <w:vMerge w:val="restart"/>
          </w:tcPr>
          <w:p w:rsidR="00463D5D" w:rsidRDefault="00C7234A" w:rsidP="0046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Автошины  для  троллейбусов</w:t>
            </w:r>
          </w:p>
        </w:tc>
        <w:tc>
          <w:tcPr>
            <w:tcW w:w="3969" w:type="dxa"/>
            <w:vAlign w:val="center"/>
          </w:tcPr>
          <w:p w:rsidR="00463D5D" w:rsidRDefault="00463D5D" w:rsidP="0046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FC">
              <w:rPr>
                <w:rFonts w:ascii="Times New Roman" w:hAnsi="Times New Roman" w:cs="Times New Roman"/>
                <w:sz w:val="20"/>
                <w:szCs w:val="20"/>
              </w:rPr>
              <w:t xml:space="preserve">Шина  12.00 </w:t>
            </w:r>
            <w:r w:rsidRPr="00650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500FC">
              <w:rPr>
                <w:rFonts w:ascii="Times New Roman" w:hAnsi="Times New Roman" w:cs="Times New Roman"/>
                <w:sz w:val="20"/>
                <w:szCs w:val="20"/>
              </w:rPr>
              <w:t xml:space="preserve"> 20 (НС-18)  (камера, ободная  лента)  (троллейбус)</w:t>
            </w:r>
          </w:p>
          <w:p w:rsidR="00561D3A" w:rsidRPr="006500FC" w:rsidRDefault="00561D3A" w:rsidP="0046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протектора-дорожный</w:t>
            </w:r>
            <w:proofErr w:type="gramEnd"/>
          </w:p>
        </w:tc>
        <w:tc>
          <w:tcPr>
            <w:tcW w:w="850" w:type="dxa"/>
            <w:vAlign w:val="center"/>
          </w:tcPr>
          <w:p w:rsidR="00463D5D" w:rsidRPr="006500FC" w:rsidRDefault="00463D5D" w:rsidP="0046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463D5D" w:rsidRPr="006500FC" w:rsidRDefault="00463D5D" w:rsidP="0046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:rsidR="00463D5D" w:rsidRPr="008F5F32" w:rsidRDefault="00463D5D" w:rsidP="0046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3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="00571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3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63D5D" w:rsidTr="0028229E">
        <w:tc>
          <w:tcPr>
            <w:tcW w:w="675" w:type="dxa"/>
            <w:vMerge/>
          </w:tcPr>
          <w:p w:rsidR="00463D5D" w:rsidRDefault="00463D5D" w:rsidP="0046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3D5D" w:rsidRPr="00FE7E71" w:rsidRDefault="00463D5D" w:rsidP="0046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3D5D" w:rsidRPr="008F130A" w:rsidRDefault="00463D5D" w:rsidP="00463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0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463D5D" w:rsidRPr="008F130A" w:rsidRDefault="00463D5D" w:rsidP="00463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463D5D" w:rsidRPr="008F130A" w:rsidRDefault="008F5F32" w:rsidP="00463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63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463D5D" w:rsidRPr="008F130A" w:rsidRDefault="005710DD" w:rsidP="00463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235 0</w:t>
            </w:r>
            <w:r w:rsidR="00D97D0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</w:tbl>
    <w:p w:rsidR="00680B7E" w:rsidRPr="008F5182" w:rsidRDefault="00680B7E" w:rsidP="00680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0B7E" w:rsidRPr="008F5182" w:rsidSect="002F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D4"/>
    <w:rsid w:val="00010DC3"/>
    <w:rsid w:val="00042E40"/>
    <w:rsid w:val="00055CF4"/>
    <w:rsid w:val="0006216D"/>
    <w:rsid w:val="000711B2"/>
    <w:rsid w:val="00077AB3"/>
    <w:rsid w:val="00083503"/>
    <w:rsid w:val="00083F13"/>
    <w:rsid w:val="000871C9"/>
    <w:rsid w:val="0009023F"/>
    <w:rsid w:val="00092A60"/>
    <w:rsid w:val="00094593"/>
    <w:rsid w:val="000A1741"/>
    <w:rsid w:val="000B1FD5"/>
    <w:rsid w:val="000B21E5"/>
    <w:rsid w:val="000C3B8E"/>
    <w:rsid w:val="000C7C69"/>
    <w:rsid w:val="000D03F0"/>
    <w:rsid w:val="000E4FD4"/>
    <w:rsid w:val="000F0616"/>
    <w:rsid w:val="000F64CF"/>
    <w:rsid w:val="0010163A"/>
    <w:rsid w:val="00112F4C"/>
    <w:rsid w:val="001243FA"/>
    <w:rsid w:val="001244A4"/>
    <w:rsid w:val="00131D71"/>
    <w:rsid w:val="0013220D"/>
    <w:rsid w:val="00143D30"/>
    <w:rsid w:val="00147721"/>
    <w:rsid w:val="0015118E"/>
    <w:rsid w:val="00157C56"/>
    <w:rsid w:val="00161F63"/>
    <w:rsid w:val="001635ED"/>
    <w:rsid w:val="00181441"/>
    <w:rsid w:val="001824EC"/>
    <w:rsid w:val="001A64EE"/>
    <w:rsid w:val="001B6AB2"/>
    <w:rsid w:val="001C2915"/>
    <w:rsid w:val="001C314A"/>
    <w:rsid w:val="001C75E2"/>
    <w:rsid w:val="001D205B"/>
    <w:rsid w:val="001D3336"/>
    <w:rsid w:val="001E39E6"/>
    <w:rsid w:val="00213D49"/>
    <w:rsid w:val="00232FAF"/>
    <w:rsid w:val="00240787"/>
    <w:rsid w:val="00266E0A"/>
    <w:rsid w:val="00274D7E"/>
    <w:rsid w:val="0028229E"/>
    <w:rsid w:val="002864C9"/>
    <w:rsid w:val="00293DFA"/>
    <w:rsid w:val="00297665"/>
    <w:rsid w:val="002B3427"/>
    <w:rsid w:val="002D19B2"/>
    <w:rsid w:val="002D2FFB"/>
    <w:rsid w:val="002E3314"/>
    <w:rsid w:val="002F15E2"/>
    <w:rsid w:val="002F4561"/>
    <w:rsid w:val="00304B22"/>
    <w:rsid w:val="0030575F"/>
    <w:rsid w:val="00310D94"/>
    <w:rsid w:val="003158C0"/>
    <w:rsid w:val="00317A3E"/>
    <w:rsid w:val="00321E5F"/>
    <w:rsid w:val="003245E5"/>
    <w:rsid w:val="003464AE"/>
    <w:rsid w:val="003716B2"/>
    <w:rsid w:val="003A1ECD"/>
    <w:rsid w:val="003A7991"/>
    <w:rsid w:val="003B6C08"/>
    <w:rsid w:val="003C0408"/>
    <w:rsid w:val="003D179D"/>
    <w:rsid w:val="003F3468"/>
    <w:rsid w:val="004102E2"/>
    <w:rsid w:val="00411EB8"/>
    <w:rsid w:val="00413786"/>
    <w:rsid w:val="00416F3A"/>
    <w:rsid w:val="004172DD"/>
    <w:rsid w:val="00426E63"/>
    <w:rsid w:val="00430254"/>
    <w:rsid w:val="00444483"/>
    <w:rsid w:val="00457C8A"/>
    <w:rsid w:val="00463D5D"/>
    <w:rsid w:val="00472C91"/>
    <w:rsid w:val="0048032C"/>
    <w:rsid w:val="0048346D"/>
    <w:rsid w:val="0048472F"/>
    <w:rsid w:val="00487FA0"/>
    <w:rsid w:val="004A2333"/>
    <w:rsid w:val="004B27D4"/>
    <w:rsid w:val="004B4EEF"/>
    <w:rsid w:val="004C377A"/>
    <w:rsid w:val="004C6124"/>
    <w:rsid w:val="004D7AB9"/>
    <w:rsid w:val="004E15C3"/>
    <w:rsid w:val="004F32B6"/>
    <w:rsid w:val="0051771C"/>
    <w:rsid w:val="0052474D"/>
    <w:rsid w:val="0053275E"/>
    <w:rsid w:val="00536235"/>
    <w:rsid w:val="00540D4B"/>
    <w:rsid w:val="0054316B"/>
    <w:rsid w:val="0055293C"/>
    <w:rsid w:val="00561D3A"/>
    <w:rsid w:val="00565EDB"/>
    <w:rsid w:val="005710DD"/>
    <w:rsid w:val="00573430"/>
    <w:rsid w:val="0057620D"/>
    <w:rsid w:val="00590EC0"/>
    <w:rsid w:val="005B4378"/>
    <w:rsid w:val="005C12D8"/>
    <w:rsid w:val="005C58E4"/>
    <w:rsid w:val="005E30A2"/>
    <w:rsid w:val="005E524C"/>
    <w:rsid w:val="005F3937"/>
    <w:rsid w:val="005F6AFD"/>
    <w:rsid w:val="006010B2"/>
    <w:rsid w:val="00602D85"/>
    <w:rsid w:val="00614A89"/>
    <w:rsid w:val="00633D8D"/>
    <w:rsid w:val="00636BBD"/>
    <w:rsid w:val="00644A5B"/>
    <w:rsid w:val="006500FC"/>
    <w:rsid w:val="006666EA"/>
    <w:rsid w:val="00680B7E"/>
    <w:rsid w:val="006D460F"/>
    <w:rsid w:val="006E0C6E"/>
    <w:rsid w:val="006F69EF"/>
    <w:rsid w:val="00702386"/>
    <w:rsid w:val="0070476D"/>
    <w:rsid w:val="007057E5"/>
    <w:rsid w:val="00707742"/>
    <w:rsid w:val="007232A5"/>
    <w:rsid w:val="007251D0"/>
    <w:rsid w:val="00727C62"/>
    <w:rsid w:val="007332F9"/>
    <w:rsid w:val="00736825"/>
    <w:rsid w:val="00743541"/>
    <w:rsid w:val="00745572"/>
    <w:rsid w:val="00775F1D"/>
    <w:rsid w:val="007767E1"/>
    <w:rsid w:val="00783F4C"/>
    <w:rsid w:val="00785649"/>
    <w:rsid w:val="00786F0E"/>
    <w:rsid w:val="00787D33"/>
    <w:rsid w:val="00792BFE"/>
    <w:rsid w:val="007A0C1C"/>
    <w:rsid w:val="007B2967"/>
    <w:rsid w:val="007C4629"/>
    <w:rsid w:val="007D3264"/>
    <w:rsid w:val="007D548A"/>
    <w:rsid w:val="007E004B"/>
    <w:rsid w:val="007F1EF2"/>
    <w:rsid w:val="007F484B"/>
    <w:rsid w:val="008120D1"/>
    <w:rsid w:val="008152C4"/>
    <w:rsid w:val="00820B9D"/>
    <w:rsid w:val="0082381E"/>
    <w:rsid w:val="008465CD"/>
    <w:rsid w:val="00852563"/>
    <w:rsid w:val="0086415E"/>
    <w:rsid w:val="00874EC1"/>
    <w:rsid w:val="00896BB1"/>
    <w:rsid w:val="008A059C"/>
    <w:rsid w:val="008B74AE"/>
    <w:rsid w:val="008C15BF"/>
    <w:rsid w:val="008D2B12"/>
    <w:rsid w:val="008F130A"/>
    <w:rsid w:val="008F45E3"/>
    <w:rsid w:val="008F5182"/>
    <w:rsid w:val="008F5F32"/>
    <w:rsid w:val="008F6342"/>
    <w:rsid w:val="00907E25"/>
    <w:rsid w:val="00914803"/>
    <w:rsid w:val="009160DB"/>
    <w:rsid w:val="00916DA7"/>
    <w:rsid w:val="0091719D"/>
    <w:rsid w:val="00922C5B"/>
    <w:rsid w:val="00944206"/>
    <w:rsid w:val="00971CE6"/>
    <w:rsid w:val="00973189"/>
    <w:rsid w:val="00976A23"/>
    <w:rsid w:val="00976F3A"/>
    <w:rsid w:val="009770BE"/>
    <w:rsid w:val="009930DC"/>
    <w:rsid w:val="009962A2"/>
    <w:rsid w:val="009A10DF"/>
    <w:rsid w:val="009A7445"/>
    <w:rsid w:val="009B36E8"/>
    <w:rsid w:val="009D7D67"/>
    <w:rsid w:val="009F2F2F"/>
    <w:rsid w:val="009F50F9"/>
    <w:rsid w:val="00A11822"/>
    <w:rsid w:val="00A15C12"/>
    <w:rsid w:val="00A36812"/>
    <w:rsid w:val="00A51C18"/>
    <w:rsid w:val="00A75CBE"/>
    <w:rsid w:val="00A771AC"/>
    <w:rsid w:val="00A830E3"/>
    <w:rsid w:val="00A85BF7"/>
    <w:rsid w:val="00A93F39"/>
    <w:rsid w:val="00A948EF"/>
    <w:rsid w:val="00AB24DE"/>
    <w:rsid w:val="00AD03A4"/>
    <w:rsid w:val="00AD1C71"/>
    <w:rsid w:val="00AD55C0"/>
    <w:rsid w:val="00AE5FEA"/>
    <w:rsid w:val="00B5403D"/>
    <w:rsid w:val="00B6316D"/>
    <w:rsid w:val="00B7186C"/>
    <w:rsid w:val="00B851B9"/>
    <w:rsid w:val="00B85B78"/>
    <w:rsid w:val="00B85BCB"/>
    <w:rsid w:val="00B9722B"/>
    <w:rsid w:val="00BA15CC"/>
    <w:rsid w:val="00BA3157"/>
    <w:rsid w:val="00BB7209"/>
    <w:rsid w:val="00BC014C"/>
    <w:rsid w:val="00BD434D"/>
    <w:rsid w:val="00BE3AF6"/>
    <w:rsid w:val="00BE5038"/>
    <w:rsid w:val="00BF2C22"/>
    <w:rsid w:val="00BF6A4A"/>
    <w:rsid w:val="00C2124C"/>
    <w:rsid w:val="00C22713"/>
    <w:rsid w:val="00C25097"/>
    <w:rsid w:val="00C36293"/>
    <w:rsid w:val="00C37166"/>
    <w:rsid w:val="00C530B6"/>
    <w:rsid w:val="00C67D4A"/>
    <w:rsid w:val="00C7234A"/>
    <w:rsid w:val="00C736C7"/>
    <w:rsid w:val="00C75076"/>
    <w:rsid w:val="00CA1EB0"/>
    <w:rsid w:val="00CA631D"/>
    <w:rsid w:val="00CB79ED"/>
    <w:rsid w:val="00CC1B77"/>
    <w:rsid w:val="00CD0D0D"/>
    <w:rsid w:val="00CF5FEC"/>
    <w:rsid w:val="00D1140A"/>
    <w:rsid w:val="00D133CD"/>
    <w:rsid w:val="00D16AED"/>
    <w:rsid w:val="00D305D5"/>
    <w:rsid w:val="00D43066"/>
    <w:rsid w:val="00D44A19"/>
    <w:rsid w:val="00D60329"/>
    <w:rsid w:val="00D62D31"/>
    <w:rsid w:val="00D756EA"/>
    <w:rsid w:val="00D80FB5"/>
    <w:rsid w:val="00D97D0F"/>
    <w:rsid w:val="00DA0CF8"/>
    <w:rsid w:val="00DB1DDC"/>
    <w:rsid w:val="00DB2E62"/>
    <w:rsid w:val="00DC486E"/>
    <w:rsid w:val="00DC651B"/>
    <w:rsid w:val="00DD2781"/>
    <w:rsid w:val="00E00152"/>
    <w:rsid w:val="00E03861"/>
    <w:rsid w:val="00E03EB4"/>
    <w:rsid w:val="00E0565A"/>
    <w:rsid w:val="00E10F0C"/>
    <w:rsid w:val="00E154EE"/>
    <w:rsid w:val="00E21116"/>
    <w:rsid w:val="00E30271"/>
    <w:rsid w:val="00E30EE4"/>
    <w:rsid w:val="00E37517"/>
    <w:rsid w:val="00E41073"/>
    <w:rsid w:val="00E5641E"/>
    <w:rsid w:val="00E67748"/>
    <w:rsid w:val="00E77D5D"/>
    <w:rsid w:val="00E80B4B"/>
    <w:rsid w:val="00E848E4"/>
    <w:rsid w:val="00E9164A"/>
    <w:rsid w:val="00E951E2"/>
    <w:rsid w:val="00E95907"/>
    <w:rsid w:val="00E976E9"/>
    <w:rsid w:val="00EA088E"/>
    <w:rsid w:val="00EA37EC"/>
    <w:rsid w:val="00EA5E4A"/>
    <w:rsid w:val="00EB1EB0"/>
    <w:rsid w:val="00EB4FFE"/>
    <w:rsid w:val="00EC0FA0"/>
    <w:rsid w:val="00EC1F62"/>
    <w:rsid w:val="00EC2AAA"/>
    <w:rsid w:val="00EC4C4C"/>
    <w:rsid w:val="00EC5094"/>
    <w:rsid w:val="00ED327E"/>
    <w:rsid w:val="00EE0E8D"/>
    <w:rsid w:val="00EE458A"/>
    <w:rsid w:val="00EF4E33"/>
    <w:rsid w:val="00EF5C2F"/>
    <w:rsid w:val="00EF7EB2"/>
    <w:rsid w:val="00F026ED"/>
    <w:rsid w:val="00F06941"/>
    <w:rsid w:val="00F07DD2"/>
    <w:rsid w:val="00F1024F"/>
    <w:rsid w:val="00F12027"/>
    <w:rsid w:val="00F2167A"/>
    <w:rsid w:val="00F258E3"/>
    <w:rsid w:val="00F25B99"/>
    <w:rsid w:val="00F37428"/>
    <w:rsid w:val="00F460A6"/>
    <w:rsid w:val="00F53477"/>
    <w:rsid w:val="00F7780C"/>
    <w:rsid w:val="00F81071"/>
    <w:rsid w:val="00F819D5"/>
    <w:rsid w:val="00F8251C"/>
    <w:rsid w:val="00F84509"/>
    <w:rsid w:val="00F96ECB"/>
    <w:rsid w:val="00F9787F"/>
    <w:rsid w:val="00FB332A"/>
    <w:rsid w:val="00FB3C46"/>
    <w:rsid w:val="00FC73B5"/>
    <w:rsid w:val="00FC73C2"/>
    <w:rsid w:val="00FD00F9"/>
    <w:rsid w:val="00FD53EA"/>
    <w:rsid w:val="00FE6055"/>
    <w:rsid w:val="00FE7A4F"/>
    <w:rsid w:val="00FE7E71"/>
    <w:rsid w:val="00FF3C3D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y.p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2840-5954-4998-9C50-22316B3E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Юрист</cp:lastModifiedBy>
  <cp:revision>2</cp:revision>
  <cp:lastPrinted>2022-03-11T06:32:00Z</cp:lastPrinted>
  <dcterms:created xsi:type="dcterms:W3CDTF">2022-04-14T09:46:00Z</dcterms:created>
  <dcterms:modified xsi:type="dcterms:W3CDTF">2022-04-14T09:46:00Z</dcterms:modified>
</cp:coreProperties>
</file>