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ПРОЕКТ по ЛОТУ № 1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2022г.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7413E" w:rsidRPr="0057413E" w:rsidRDefault="0057413E" w:rsidP="0057413E">
      <w:pPr>
        <w:numPr>
          <w:ilvl w:val="0"/>
          <w:numId w:val="2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песчано-гравийную смесь и песок мытый в г. Тирасполь, г. </w:t>
      </w:r>
      <w:proofErr w:type="spellStart"/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>Днестровск</w:t>
      </w:r>
      <w:proofErr w:type="spellEnd"/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 </w:t>
      </w:r>
      <w:proofErr w:type="spellStart"/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>Слободзея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1.4. Право собственности на Товар переходит от Поставщика к Покупателю в момент поставки.</w:t>
      </w:r>
    </w:p>
    <w:p w:rsidR="0057413E" w:rsidRPr="0057413E" w:rsidRDefault="0057413E" w:rsidP="0057413E">
      <w:pPr>
        <w:numPr>
          <w:ilvl w:val="0"/>
          <w:numId w:val="2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(десяти) банковских дней с момента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57413E" w:rsidRPr="0057413E" w:rsidRDefault="0057413E" w:rsidP="0057413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определяется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57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оборудованных складов Поставщика, расположенных: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- в г. Тирасполь – в радиусе не более 8 км от г. Тирасполь; </w:t>
      </w:r>
    </w:p>
    <w:p w:rsidR="0057413E" w:rsidRPr="0057413E" w:rsidRDefault="0057413E" w:rsidP="0057413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- в г. </w:t>
      </w:r>
      <w:proofErr w:type="spellStart"/>
      <w:r w:rsidRPr="0057413E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57413E">
        <w:rPr>
          <w:rFonts w:ascii="Times New Roman" w:hAnsi="Times New Roman" w:cs="Times New Roman"/>
          <w:sz w:val="24"/>
          <w:szCs w:val="24"/>
        </w:rPr>
        <w:t xml:space="preserve"> – в радиусе не более 11 км от г. </w:t>
      </w:r>
      <w:proofErr w:type="spellStart"/>
      <w:r w:rsidRPr="0057413E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57413E">
        <w:rPr>
          <w:rFonts w:ascii="Times New Roman" w:hAnsi="Times New Roman" w:cs="Times New Roman"/>
          <w:sz w:val="24"/>
          <w:szCs w:val="24"/>
        </w:rPr>
        <w:t>;</w:t>
      </w:r>
    </w:p>
    <w:p w:rsidR="0057413E" w:rsidRPr="0057413E" w:rsidRDefault="0057413E" w:rsidP="0057413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- в г. </w:t>
      </w:r>
      <w:proofErr w:type="spellStart"/>
      <w:r w:rsidRPr="0057413E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57413E">
        <w:rPr>
          <w:rFonts w:ascii="Times New Roman" w:hAnsi="Times New Roman" w:cs="Times New Roman"/>
          <w:sz w:val="24"/>
          <w:szCs w:val="24"/>
        </w:rPr>
        <w:t xml:space="preserve"> – в радиусе не более 27 км от г. </w:t>
      </w:r>
      <w:proofErr w:type="spellStart"/>
      <w:r w:rsidRPr="0057413E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57413E">
        <w:rPr>
          <w:rFonts w:ascii="Times New Roman" w:hAnsi="Times New Roman" w:cs="Times New Roman"/>
          <w:sz w:val="24"/>
          <w:szCs w:val="24"/>
        </w:rPr>
        <w:t>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поставки партии Товара является дата подписания уполномоченными представителями Сторон товарной накладной и счет-фактуры.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накладной (далее ТТН).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дней, обязан устранить их своими силами и за свой счет. 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57413E" w:rsidRPr="0057413E" w:rsidRDefault="0057413E" w:rsidP="0057413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4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Принимать претензии по качеству и количеству переданного Покупателю Товара, его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57413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</w:t>
      </w:r>
      <w:r w:rsidRPr="0057413E">
        <w:rPr>
          <w:rFonts w:ascii="Times New Roman" w:hAnsi="Times New Roman" w:cs="Times New Roman"/>
          <w:sz w:val="24"/>
          <w:szCs w:val="24"/>
        </w:rPr>
        <w:lastRenderedPageBreak/>
        <w:t xml:space="preserve">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hAnsi="Times New Roman" w:cs="Times New Roman"/>
          <w:bCs/>
          <w:sz w:val="24"/>
          <w:szCs w:val="24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 w:rsidRPr="0057413E"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57413E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57413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Товара должно соответствовать ГОСТам, требованиям, предъявляемым к характеристикам Товара, действующим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Приднестровской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7413E" w:rsidRPr="0057413E" w:rsidRDefault="0057413E" w:rsidP="0057413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57413E" w:rsidRPr="0057413E" w:rsidTr="00981DF3">
        <w:trPr>
          <w:trHeight w:val="754"/>
        </w:trPr>
        <w:tc>
          <w:tcPr>
            <w:tcW w:w="4400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__. 2022 г.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57413E" w:rsidRPr="0057413E" w:rsidTr="00981DF3">
        <w:trPr>
          <w:trHeight w:val="1840"/>
        </w:trPr>
        <w:tc>
          <w:tcPr>
            <w:tcW w:w="5033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lastRenderedPageBreak/>
        <w:t>ПРОЕКТ по ЛОТУ № 2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«___»___________ 20___ г.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7413E" w:rsidRPr="0057413E" w:rsidRDefault="0057413E" w:rsidP="0057413E">
      <w:pPr>
        <w:numPr>
          <w:ilvl w:val="0"/>
          <w:numId w:val="2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в г. Бендеры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1.3.Поставщик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1.4. Право собственности на Товар переходит от Поставщика к Покупателю в момент поставки.</w:t>
      </w:r>
    </w:p>
    <w:p w:rsidR="0057413E" w:rsidRPr="0057413E" w:rsidRDefault="0057413E" w:rsidP="0057413E">
      <w:pPr>
        <w:numPr>
          <w:ilvl w:val="0"/>
          <w:numId w:val="2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 банковских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57413E" w:rsidRPr="0057413E" w:rsidRDefault="0057413E" w:rsidP="0057413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ПРИЕМА-ПЕРЕДАЧИ ТОВАРА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определяется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57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57413E" w:rsidRPr="0057413E" w:rsidRDefault="0057413E" w:rsidP="005741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Поставщика, расположенного в г. Бендеры - </w:t>
      </w:r>
      <w:r w:rsidRPr="0057413E">
        <w:rPr>
          <w:rFonts w:ascii="Times New Roman" w:hAnsi="Times New Roman" w:cs="Times New Roman"/>
          <w:sz w:val="24"/>
          <w:szCs w:val="24"/>
        </w:rPr>
        <w:t>в радиусе не более 5 км от г. Бендеры</w:t>
      </w:r>
      <w:r w:rsidRPr="005741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поставки партии Товара является дата подписания уполномоченными представителями Сторон товарной накладной и счет-фактуры.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накладной (далее ТТН).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дней, обязан устранить их своими силами и за свой счет. 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57413E" w:rsidRPr="0057413E" w:rsidRDefault="0057413E" w:rsidP="0057413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4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57413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hAnsi="Times New Roman" w:cs="Times New Roman"/>
          <w:bCs/>
          <w:sz w:val="24"/>
          <w:szCs w:val="24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 w:rsidRPr="0057413E"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57413E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</w:t>
      </w:r>
      <w:r w:rsidRPr="0057413E">
        <w:rPr>
          <w:rFonts w:ascii="Times New Roman" w:hAnsi="Times New Roman" w:cs="Times New Roman"/>
          <w:bCs/>
          <w:sz w:val="24"/>
          <w:szCs w:val="24"/>
        </w:rPr>
        <w:lastRenderedPageBreak/>
        <w:t>взимаемой пени не должна превышать 10% от суммы неисполненного обязательства по настоящему контракту.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57413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Товара должно соответствовать ГОСТам, требованиям, предъявляемым к характеристикам Товара, действующим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Приднестровской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7413E" w:rsidRPr="0057413E" w:rsidRDefault="0057413E" w:rsidP="0057413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57413E" w:rsidRPr="0057413E" w:rsidTr="00981DF3">
        <w:trPr>
          <w:trHeight w:val="754"/>
        </w:trPr>
        <w:tc>
          <w:tcPr>
            <w:tcW w:w="4400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__. 2022 г.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57413E" w:rsidRPr="0057413E" w:rsidTr="00981DF3">
        <w:trPr>
          <w:trHeight w:val="1840"/>
        </w:trPr>
        <w:tc>
          <w:tcPr>
            <w:tcW w:w="5033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ПРОЕКТ по ЛОТУ № 3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«___»___________ 20___ г.</w:t>
      </w:r>
    </w:p>
    <w:p w:rsidR="0057413E" w:rsidRPr="0057413E" w:rsidRDefault="0057413E" w:rsidP="0057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7413E" w:rsidRPr="0057413E" w:rsidRDefault="0057413E" w:rsidP="0057413E">
      <w:pPr>
        <w:numPr>
          <w:ilvl w:val="0"/>
          <w:numId w:val="47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в г. Рыбница с учетом участка в г. Каменка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1.4. Право собственности на Товар переходит от Поставщика к Покупателю в момент поставки.</w:t>
      </w:r>
    </w:p>
    <w:p w:rsidR="0057413E" w:rsidRPr="0057413E" w:rsidRDefault="0057413E" w:rsidP="0057413E">
      <w:pPr>
        <w:numPr>
          <w:ilvl w:val="0"/>
          <w:numId w:val="47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 банковских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57413E" w:rsidRPr="0057413E" w:rsidRDefault="0057413E" w:rsidP="0057413E">
      <w:pPr>
        <w:numPr>
          <w:ilvl w:val="0"/>
          <w:numId w:val="4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определяется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57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оборудованных складов Поставщика, расположенных: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г. Рыбница </w:t>
      </w:r>
      <w:r w:rsidRPr="0057413E">
        <w:rPr>
          <w:rFonts w:ascii="Times New Roman" w:hAnsi="Times New Roman" w:cs="Times New Roman"/>
          <w:sz w:val="24"/>
          <w:szCs w:val="24"/>
        </w:rPr>
        <w:t xml:space="preserve">– в радиусе не более 5 км от г. Рыбница; </w:t>
      </w:r>
    </w:p>
    <w:p w:rsidR="0057413E" w:rsidRPr="0057413E" w:rsidRDefault="0057413E" w:rsidP="0057413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г. Каменка </w:t>
      </w:r>
      <w:r w:rsidRPr="0057413E">
        <w:rPr>
          <w:rFonts w:ascii="Times New Roman" w:hAnsi="Times New Roman" w:cs="Times New Roman"/>
          <w:sz w:val="24"/>
          <w:szCs w:val="24"/>
        </w:rPr>
        <w:t>– в радиусе не более 37 км от г. Каменка.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поставки партии Товара является дата подписания уполномоченными представителями Сторон товарной накладной и счет-фактуры.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накладной (далее ТТН).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дней, обязан устранить их своими силами и за свой счет. 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57413E" w:rsidRPr="0057413E" w:rsidRDefault="0057413E" w:rsidP="0057413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4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Принимать претензии по качеству и количеству переданного Покупателю Товара, его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57413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</w:t>
      </w:r>
      <w:r w:rsidRPr="0057413E">
        <w:rPr>
          <w:rFonts w:ascii="Times New Roman" w:hAnsi="Times New Roman" w:cs="Times New Roman"/>
          <w:sz w:val="24"/>
          <w:szCs w:val="24"/>
        </w:rPr>
        <w:lastRenderedPageBreak/>
        <w:t xml:space="preserve">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hAnsi="Times New Roman" w:cs="Times New Roman"/>
          <w:bCs/>
          <w:sz w:val="24"/>
          <w:szCs w:val="24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 w:rsidRPr="0057413E"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57413E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57413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Товара должно соответствовать ГОСТам, требованиям, предъявляемым к характеристикам Товара, действующим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Приднестровской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7413E" w:rsidRPr="0057413E" w:rsidRDefault="0057413E" w:rsidP="0057413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57413E" w:rsidRPr="0057413E" w:rsidTr="00981DF3">
        <w:trPr>
          <w:trHeight w:val="754"/>
        </w:trPr>
        <w:tc>
          <w:tcPr>
            <w:tcW w:w="4400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__. 2022 г.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57413E" w:rsidRPr="0057413E" w:rsidTr="00981DF3">
        <w:trPr>
          <w:trHeight w:val="1840"/>
        </w:trPr>
        <w:tc>
          <w:tcPr>
            <w:tcW w:w="5033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531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7413E">
        <w:rPr>
          <w:rFonts w:ascii="Times New Roman" w:hAnsi="Times New Roman" w:cs="Times New Roman"/>
          <w:sz w:val="24"/>
          <w:szCs w:val="24"/>
        </w:rPr>
        <w:lastRenderedPageBreak/>
        <w:t>ПРОЕКТ по ЛОТУ № 4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«___»___________ 20___ г.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КОНТРАКТА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57413E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мытый в г. Дубоссары с учетом участка в г. Григориополь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Calibri" w:hAnsi="Times New Roman" w:cs="Times New Roman"/>
          <w:sz w:val="24"/>
          <w:szCs w:val="24"/>
        </w:rPr>
        <w:t>1.4. Право собственности на Товар переходит от Поставщика к Покупателю в момент поставки.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2.ЦЕНА </w:t>
      </w: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 банковских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57413E" w:rsidRPr="0057413E" w:rsidRDefault="0057413E" w:rsidP="0057413E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определяется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57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оборудованных складов Поставщика, расположенных: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г. Дубоссары </w:t>
      </w:r>
      <w:r w:rsidRPr="0057413E">
        <w:rPr>
          <w:rFonts w:ascii="Times New Roman" w:hAnsi="Times New Roman" w:cs="Times New Roman"/>
          <w:sz w:val="24"/>
          <w:szCs w:val="24"/>
        </w:rPr>
        <w:t xml:space="preserve">– в радиусе не более 20 км от г. Дубоссары; </w:t>
      </w:r>
    </w:p>
    <w:p w:rsidR="0057413E" w:rsidRPr="0057413E" w:rsidRDefault="0057413E" w:rsidP="0057413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г. Григориополь </w:t>
      </w:r>
      <w:r w:rsidRPr="0057413E">
        <w:rPr>
          <w:rFonts w:ascii="Times New Roman" w:hAnsi="Times New Roman" w:cs="Times New Roman"/>
          <w:sz w:val="24"/>
          <w:szCs w:val="24"/>
        </w:rPr>
        <w:t>– в радиусе не более 5 км от г. Григориополь.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поставки партии Товара является дата подписания уполномоченными представителями Сторон товарной накладной и счет-фактуры.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57413E">
        <w:rPr>
          <w:rFonts w:ascii="Times New Roman" w:hAnsi="Times New Roman" w:cs="Times New Roman"/>
          <w:sz w:val="24"/>
          <w:szCs w:val="24"/>
        </w:rPr>
        <w:t xml:space="preserve">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накладной (далее ТТН).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57413E" w:rsidRPr="0057413E" w:rsidRDefault="0057413E" w:rsidP="0057413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дней, обязан устранить их своими силами и за свой счет. 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57413E" w:rsidRPr="0057413E" w:rsidRDefault="0057413E" w:rsidP="0057413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41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Принимать претензии по качеству и количеству переданного Покупателю Товара, его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настоящего контракта. Устранять за свой счет недостатки и дефекты, выявленные при приемке Товара.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74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57413E" w:rsidRPr="0057413E" w:rsidRDefault="0057413E" w:rsidP="005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57413E" w:rsidRPr="0057413E" w:rsidRDefault="0057413E" w:rsidP="005741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57413E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</w:t>
      </w:r>
      <w:r w:rsidRPr="0057413E">
        <w:rPr>
          <w:rFonts w:ascii="Times New Roman" w:hAnsi="Times New Roman" w:cs="Times New Roman"/>
          <w:sz w:val="24"/>
          <w:szCs w:val="24"/>
        </w:rPr>
        <w:lastRenderedPageBreak/>
        <w:t xml:space="preserve">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hAnsi="Times New Roman" w:cs="Times New Roman"/>
          <w:bCs/>
          <w:sz w:val="24"/>
          <w:szCs w:val="24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 w:rsidRPr="0057413E"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57413E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57413E" w:rsidRPr="0057413E" w:rsidRDefault="0057413E" w:rsidP="00574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57413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Товара должно соответствовать ГОСТам, требованиям, предъявляемым к характеристикам Товара, действующим </w:t>
      </w:r>
      <w:proofErr w:type="gram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Приднестровской</w:t>
      </w:r>
      <w:proofErr w:type="gram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Республике.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574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7413E" w:rsidRPr="0057413E" w:rsidRDefault="0057413E" w:rsidP="0057413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7413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7413E" w:rsidRPr="0057413E" w:rsidRDefault="0057413E" w:rsidP="0057413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57413E" w:rsidRPr="0057413E" w:rsidTr="00981DF3">
        <w:trPr>
          <w:trHeight w:val="754"/>
        </w:trPr>
        <w:tc>
          <w:tcPr>
            <w:tcW w:w="4400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</w:tc>
      </w:tr>
    </w:tbl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57413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7413E">
        <w:rPr>
          <w:rFonts w:ascii="Times New Roman" w:hAnsi="Times New Roman" w:cs="Times New Roman"/>
          <w:sz w:val="24"/>
          <w:szCs w:val="24"/>
        </w:rPr>
        <w:t>__. 2022 г.</w:t>
      </w:r>
    </w:p>
    <w:p w:rsidR="0057413E" w:rsidRPr="0057413E" w:rsidRDefault="0057413E" w:rsidP="0057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3E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413E" w:rsidRPr="0057413E" w:rsidTr="00981DF3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7413E" w:rsidRPr="0057413E" w:rsidRDefault="0057413E" w:rsidP="0057413E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7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57413E" w:rsidRPr="0057413E" w:rsidRDefault="0057413E" w:rsidP="005741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57413E" w:rsidRPr="0057413E" w:rsidTr="00981DF3">
        <w:trPr>
          <w:trHeight w:val="1840"/>
        </w:trPr>
        <w:tc>
          <w:tcPr>
            <w:tcW w:w="5033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7413E" w:rsidRPr="0057413E" w:rsidRDefault="0057413E" w:rsidP="0057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13E" w:rsidRPr="0057413E" w:rsidRDefault="0057413E" w:rsidP="0057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13E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57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7413E" w:rsidRPr="0057413E" w:rsidRDefault="0057413E" w:rsidP="0057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13E" w:rsidRPr="0057413E" w:rsidRDefault="0057413E" w:rsidP="00574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52" w:rsidRDefault="00653952"/>
    <w:sectPr w:rsidR="0065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D00C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93F0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6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36"/>
  </w:num>
  <w:num w:numId="2">
    <w:abstractNumId w:val="44"/>
  </w:num>
  <w:num w:numId="3">
    <w:abstractNumId w:val="1"/>
  </w:num>
  <w:num w:numId="4">
    <w:abstractNumId w:val="5"/>
  </w:num>
  <w:num w:numId="5">
    <w:abstractNumId w:val="45"/>
  </w:num>
  <w:num w:numId="6">
    <w:abstractNumId w:val="25"/>
  </w:num>
  <w:num w:numId="7">
    <w:abstractNumId w:val="21"/>
  </w:num>
  <w:num w:numId="8">
    <w:abstractNumId w:val="15"/>
  </w:num>
  <w:num w:numId="9">
    <w:abstractNumId w:val="14"/>
  </w:num>
  <w:num w:numId="10">
    <w:abstractNumId w:val="43"/>
  </w:num>
  <w:num w:numId="11">
    <w:abstractNumId w:val="40"/>
  </w:num>
  <w:num w:numId="12">
    <w:abstractNumId w:val="10"/>
  </w:num>
  <w:num w:numId="13">
    <w:abstractNumId w:val="17"/>
  </w:num>
  <w:num w:numId="14">
    <w:abstractNumId w:val="13"/>
  </w:num>
  <w:num w:numId="15">
    <w:abstractNumId w:val="31"/>
  </w:num>
  <w:num w:numId="16">
    <w:abstractNumId w:val="0"/>
  </w:num>
  <w:num w:numId="17">
    <w:abstractNumId w:val="39"/>
  </w:num>
  <w:num w:numId="18">
    <w:abstractNumId w:val="41"/>
  </w:num>
  <w:num w:numId="19">
    <w:abstractNumId w:val="22"/>
  </w:num>
  <w:num w:numId="20">
    <w:abstractNumId w:val="3"/>
  </w:num>
  <w:num w:numId="21">
    <w:abstractNumId w:val="37"/>
  </w:num>
  <w:num w:numId="22">
    <w:abstractNumId w:val="4"/>
  </w:num>
  <w:num w:numId="23">
    <w:abstractNumId w:val="32"/>
  </w:num>
  <w:num w:numId="24">
    <w:abstractNumId w:val="6"/>
  </w:num>
  <w:num w:numId="25">
    <w:abstractNumId w:val="26"/>
  </w:num>
  <w:num w:numId="26">
    <w:abstractNumId w:val="18"/>
  </w:num>
  <w:num w:numId="27">
    <w:abstractNumId w:val="2"/>
  </w:num>
  <w:num w:numId="28">
    <w:abstractNumId w:val="11"/>
  </w:num>
  <w:num w:numId="29">
    <w:abstractNumId w:val="42"/>
  </w:num>
  <w:num w:numId="30">
    <w:abstractNumId w:val="29"/>
  </w:num>
  <w:num w:numId="31">
    <w:abstractNumId w:val="8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38"/>
  </w:num>
  <w:num w:numId="38">
    <w:abstractNumId w:val="30"/>
  </w:num>
  <w:num w:numId="39">
    <w:abstractNumId w:val="27"/>
  </w:num>
  <w:num w:numId="40">
    <w:abstractNumId w:val="24"/>
  </w:num>
  <w:num w:numId="41">
    <w:abstractNumId w:val="33"/>
  </w:num>
  <w:num w:numId="42">
    <w:abstractNumId w:val="28"/>
  </w:num>
  <w:num w:numId="43">
    <w:abstractNumId w:val="19"/>
  </w:num>
  <w:num w:numId="44">
    <w:abstractNumId w:val="9"/>
  </w:num>
  <w:num w:numId="45">
    <w:abstractNumId w:val="46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5"/>
    <w:rsid w:val="0057413E"/>
    <w:rsid w:val="00653952"/>
    <w:rsid w:val="0080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AB7F-68FD-49FC-A9B2-2FCF62E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741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413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3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41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41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41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1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413E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57413E"/>
    <w:rPr>
      <w:color w:val="808080"/>
    </w:rPr>
  </w:style>
  <w:style w:type="character" w:styleId="af0">
    <w:name w:val="Hyperlink"/>
    <w:basedOn w:val="a0"/>
    <w:uiPriority w:val="99"/>
    <w:unhideWhenUsed/>
    <w:rsid w:val="005741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57413E"/>
    <w:rPr>
      <w:rFonts w:ascii="Palatino Linotype" w:hAnsi="Palatino Linotype" w:cs="Palatino Linotype"/>
      <w:color w:val="000000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7413E"/>
  </w:style>
  <w:style w:type="paragraph" w:styleId="af3">
    <w:name w:val="footer"/>
    <w:basedOn w:val="a"/>
    <w:link w:val="af4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413E"/>
  </w:style>
  <w:style w:type="table" w:customStyle="1" w:styleId="2">
    <w:name w:val="Сетка таблицы2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9963</Words>
  <Characters>56791</Characters>
  <Application>Microsoft Office Word</Application>
  <DocSecurity>0</DocSecurity>
  <Lines>473</Lines>
  <Paragraphs>133</Paragraphs>
  <ScaleCrop>false</ScaleCrop>
  <Company/>
  <LinksUpToDate>false</LinksUpToDate>
  <CharactersWithSpaces>66621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2022-03-14T12:08:00Z</dcterms:created>
  <dcterms:modified xsi:type="dcterms:W3CDTF">2022-03-14T12:11:00Z</dcterms:modified>
</cp:coreProperties>
</file>