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455565">
        <w:rPr>
          <w:rFonts w:ascii="Times New Roman" w:hAnsi="Times New Roman"/>
          <w:b/>
          <w:sz w:val="24"/>
          <w:szCs w:val="24"/>
        </w:rPr>
        <w:t>-2</w:t>
      </w:r>
      <w:r w:rsidR="0064340D">
        <w:rPr>
          <w:rFonts w:ascii="Times New Roman" w:hAnsi="Times New Roman"/>
          <w:b/>
          <w:sz w:val="24"/>
          <w:szCs w:val="24"/>
        </w:rPr>
        <w:t>2</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w:t>
      </w:r>
      <w:r w:rsidR="0064340D">
        <w:rPr>
          <w:rFonts w:ascii="Times New Roman" w:hAnsi="Times New Roman"/>
          <w:sz w:val="24"/>
          <w:szCs w:val="24"/>
        </w:rPr>
        <w:t>2</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64340D">
        <w:rPr>
          <w:rFonts w:ascii="Times New Roman" w:hAnsi="Times New Roman"/>
          <w:sz w:val="24"/>
          <w:szCs w:val="24"/>
        </w:rPr>
        <w:t>Подрядчик</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2021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 xml:space="preserve">1.2. Под Работами в рамках Контракта </w:t>
      </w:r>
      <w:r w:rsidRPr="0064340D">
        <w:rPr>
          <w:rFonts w:ascii="Times New Roman" w:hAnsi="Times New Roman"/>
          <w:sz w:val="24"/>
          <w:szCs w:val="24"/>
        </w:rPr>
        <w:t>подразумеваются:</w:t>
      </w:r>
      <w:r w:rsidR="0064340D">
        <w:rPr>
          <w:rFonts w:ascii="Times New Roman" w:hAnsi="Times New Roman"/>
          <w:sz w:val="24"/>
          <w:szCs w:val="24"/>
        </w:rPr>
        <w:t xml:space="preserve"> </w:t>
      </w:r>
      <w:r w:rsidR="0064340D" w:rsidRPr="0064340D">
        <w:rPr>
          <w:rFonts w:ascii="Times New Roman" w:hAnsi="Times New Roman"/>
          <w:b/>
          <w:sz w:val="24"/>
          <w:szCs w:val="24"/>
        </w:rPr>
        <w:t>т</w:t>
      </w:r>
      <w:r w:rsidR="0064340D" w:rsidRPr="0064340D">
        <w:rPr>
          <w:rFonts w:ascii="Times New Roman" w:hAnsi="Times New Roman"/>
          <w:b/>
          <w:sz w:val="24"/>
          <w:szCs w:val="24"/>
        </w:rPr>
        <w:t>ехническое освидетельствование и электроизмерительные работы лифтов</w:t>
      </w:r>
      <w:r w:rsidR="00DB7A7F" w:rsidRPr="0064340D">
        <w:rPr>
          <w:rFonts w:ascii="Times New Roman" w:hAnsi="Times New Roman"/>
          <w:b/>
          <w:sz w:val="24"/>
          <w:szCs w:val="24"/>
        </w:rPr>
        <w:t xml:space="preserve">, </w:t>
      </w:r>
      <w:r w:rsidR="00DB7A7F" w:rsidRPr="0064340D">
        <w:rPr>
          <w:rFonts w:ascii="Times New Roman" w:hAnsi="Times New Roman"/>
          <w:sz w:val="24"/>
          <w:szCs w:val="24"/>
        </w:rPr>
        <w:t>именуемые в дальнейшем Ра</w:t>
      </w:r>
      <w:r w:rsidR="00DB7A7F" w:rsidRPr="009B0439">
        <w:rPr>
          <w:rFonts w:ascii="Times New Roman" w:hAnsi="Times New Roman"/>
          <w:sz w:val="24"/>
          <w:szCs w:val="24"/>
        </w:rPr>
        <w:t>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Начальная (максимальная) цена Контракта составляет</w:t>
      </w:r>
      <w:r w:rsidR="0064340D">
        <w:rPr>
          <w:rFonts w:ascii="Times New Roman" w:hAnsi="Times New Roman"/>
          <w:sz w:val="24"/>
          <w:szCs w:val="24"/>
        </w:rPr>
        <w:t xml:space="preserve"> </w:t>
      </w:r>
      <w:r w:rsidR="0064340D" w:rsidRPr="0064340D">
        <w:rPr>
          <w:rFonts w:ascii="Times New Roman" w:hAnsi="Times New Roman"/>
          <w:b/>
          <w:sz w:val="24"/>
          <w:szCs w:val="24"/>
        </w:rPr>
        <w:t>14986,45</w:t>
      </w:r>
      <w:r w:rsidRPr="009B0439">
        <w:rPr>
          <w:rFonts w:ascii="Times New Roman" w:hAnsi="Times New Roman"/>
          <w:b/>
          <w:sz w:val="24"/>
          <w:szCs w:val="24"/>
        </w:rPr>
        <w:t xml:space="preserve"> (</w:t>
      </w:r>
      <w:r w:rsidR="0064340D">
        <w:rPr>
          <w:rFonts w:ascii="Times New Roman" w:hAnsi="Times New Roman"/>
          <w:b/>
          <w:sz w:val="24"/>
          <w:szCs w:val="24"/>
        </w:rPr>
        <w:t>четырнадцать тысяч девятьсот восемьдесят шесть, 45</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64340D">
        <w:rPr>
          <w:rFonts w:ascii="Times New Roman" w:hAnsi="Times New Roman"/>
          <w:sz w:val="24"/>
          <w:szCs w:val="24"/>
        </w:rPr>
        <w:t>2</w:t>
      </w:r>
      <w:r w:rsidR="004B1DF5" w:rsidRPr="009B0439">
        <w:rPr>
          <w:rFonts w:ascii="Times New Roman" w:hAnsi="Times New Roman"/>
          <w:sz w:val="24"/>
          <w:szCs w:val="24"/>
        </w:rPr>
        <w:t xml:space="preserve">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64340D" w:rsidRPr="000E5FA7" w:rsidRDefault="004B1DF5" w:rsidP="0064340D">
      <w:pPr>
        <w:pStyle w:val="TableParagraph"/>
        <w:spacing w:before="0" w:line="240" w:lineRule="auto"/>
        <w:ind w:left="109" w:right="168"/>
        <w:jc w:val="left"/>
        <w:rPr>
          <w:sz w:val="24"/>
        </w:rPr>
      </w:pPr>
      <w:r w:rsidRPr="009B0439">
        <w:rPr>
          <w:sz w:val="24"/>
          <w:szCs w:val="24"/>
        </w:rPr>
        <w:t xml:space="preserve">            2.</w:t>
      </w:r>
      <w:r w:rsidR="0099641A" w:rsidRPr="009B0439">
        <w:rPr>
          <w:sz w:val="24"/>
          <w:szCs w:val="24"/>
        </w:rPr>
        <w:t>4</w:t>
      </w:r>
      <w:r w:rsidRPr="009B0439">
        <w:rPr>
          <w:sz w:val="24"/>
          <w:szCs w:val="24"/>
        </w:rPr>
        <w:t xml:space="preserve">. </w:t>
      </w:r>
      <w:r w:rsidR="0064340D" w:rsidRPr="000E5FA7">
        <w:rPr>
          <w:sz w:val="24"/>
        </w:rPr>
        <w:t xml:space="preserve">Оплата </w:t>
      </w:r>
      <w:r w:rsidR="0064340D">
        <w:rPr>
          <w:sz w:val="24"/>
        </w:rPr>
        <w:t xml:space="preserve">работ </w:t>
      </w:r>
      <w:r w:rsidR="0064340D" w:rsidRPr="000E5FA7">
        <w:rPr>
          <w:sz w:val="24"/>
        </w:rPr>
        <w:t>производится</w:t>
      </w:r>
      <w:r w:rsidR="0064340D" w:rsidRPr="000E5FA7">
        <w:rPr>
          <w:spacing w:val="1"/>
          <w:sz w:val="24"/>
        </w:rPr>
        <w:t xml:space="preserve"> </w:t>
      </w:r>
      <w:r w:rsidR="0064340D" w:rsidRPr="000E5FA7">
        <w:rPr>
          <w:sz w:val="24"/>
        </w:rPr>
        <w:t xml:space="preserve">за </w:t>
      </w:r>
      <w:r w:rsidR="0064340D">
        <w:rPr>
          <w:sz w:val="24"/>
        </w:rPr>
        <w:t>фактически выполненные Работы, на основании выставленных Подрядчиком счетов, в течение 25 (двадцати пяти) рабочих дней с момента подписания Сторонами Акта приемки выполненных работ.</w:t>
      </w:r>
    </w:p>
    <w:p w:rsidR="00EB3C3B" w:rsidRPr="009B0439" w:rsidRDefault="00EB3C3B" w:rsidP="0064340D">
      <w:pPr>
        <w:tabs>
          <w:tab w:val="left" w:pos="1276"/>
        </w:tabs>
        <w:spacing w:after="0" w:line="240" w:lineRule="auto"/>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 до 31 декабря 202</w:t>
      </w:r>
      <w:r w:rsidR="0064340D">
        <w:rPr>
          <w:rFonts w:ascii="Times New Roman" w:eastAsia="Times New Roman" w:hAnsi="Times New Roman"/>
          <w:color w:val="000000"/>
          <w:sz w:val="24"/>
          <w:szCs w:val="24"/>
        </w:rPr>
        <w:t>2</w:t>
      </w:r>
      <w:r w:rsidRPr="009B0439">
        <w:rPr>
          <w:rFonts w:ascii="Times New Roman" w:eastAsia="Times New Roman" w:hAnsi="Times New Roman"/>
          <w:color w:val="000000"/>
          <w:sz w:val="24"/>
          <w:szCs w:val="24"/>
        </w:rPr>
        <w:t xml:space="preserve"> года.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 xml:space="preserve">олненных </w:t>
      </w:r>
      <w:r w:rsidRPr="009B0439">
        <w:rPr>
          <w:rFonts w:ascii="Times New Roman" w:eastAsia="Times New Roman" w:hAnsi="Times New Roman"/>
          <w:color w:val="000000"/>
          <w:sz w:val="24"/>
          <w:szCs w:val="24"/>
        </w:rPr>
        <w:lastRenderedPageBreak/>
        <w:t>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w:t>
      </w:r>
      <w:r w:rsidR="0064340D">
        <w:rPr>
          <w:rFonts w:ascii="Times New Roman" w:hAnsi="Times New Roman" w:cs="Times New Roman"/>
        </w:rPr>
        <w:t>Подрядчика</w:t>
      </w:r>
      <w:r w:rsidRPr="009B0439">
        <w:rPr>
          <w:rFonts w:ascii="Times New Roman" w:hAnsi="Times New Roman" w:cs="Times New Roman"/>
        </w:rPr>
        <w:t xml:space="preserve">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 xml:space="preserve">тьим лицам, при этом </w:t>
      </w:r>
      <w:r w:rsidR="0064340D">
        <w:rPr>
          <w:rFonts w:ascii="Times New Roman" w:hAnsi="Times New Roman" w:cs="Times New Roman"/>
        </w:rPr>
        <w:t>Подрядчик</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64340D">
        <w:rPr>
          <w:rFonts w:ascii="Times New Roman" w:hAnsi="Times New Roman"/>
          <w:b/>
          <w:sz w:val="24"/>
          <w:szCs w:val="24"/>
        </w:rPr>
        <w:t>Подрядчик</w:t>
      </w:r>
      <w:r w:rsidR="00CF2E48" w:rsidRPr="009B0439">
        <w:rPr>
          <w:rFonts w:ascii="Times New Roman" w:hAnsi="Times New Roman"/>
          <w:b/>
          <w:sz w:val="24"/>
          <w:szCs w:val="24"/>
        </w:rPr>
        <w:t xml:space="preserve"> обязуется:</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1</w:t>
      </w:r>
      <w:r w:rsidRPr="009B0439">
        <w:rPr>
          <w:rFonts w:ascii="Times New Roman" w:hAnsi="Times New Roman"/>
          <w:sz w:val="24"/>
          <w:szCs w:val="24"/>
        </w:rPr>
        <w:t xml:space="preserve">.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2</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3</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4</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5</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6</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7</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64340D">
        <w:rPr>
          <w:rFonts w:ascii="Times New Roman" w:hAnsi="Times New Roman"/>
          <w:b/>
          <w:sz w:val="24"/>
          <w:szCs w:val="24"/>
        </w:rPr>
        <w:t>Подрядчик</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 xml:space="preserve">казывать содействие </w:t>
      </w:r>
      <w:r w:rsidR="0064340D">
        <w:rPr>
          <w:rFonts w:ascii="Times New Roman" w:hAnsi="Times New Roman"/>
          <w:sz w:val="24"/>
          <w:szCs w:val="24"/>
        </w:rPr>
        <w:t>Подрядчику</w:t>
      </w:r>
      <w:r w:rsidR="00CC0605" w:rsidRPr="009B0439">
        <w:rPr>
          <w:rFonts w:ascii="Times New Roman" w:hAnsi="Times New Roman"/>
          <w:sz w:val="24"/>
          <w:szCs w:val="24"/>
        </w:rPr>
        <w:t xml:space="preserve">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0064340D">
        <w:rPr>
          <w:rFonts w:ascii="Times New Roman" w:hAnsi="Times New Roman"/>
          <w:sz w:val="24"/>
          <w:szCs w:val="24"/>
        </w:rPr>
        <w:t>Подрядчику</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64340D">
        <w:rPr>
          <w:rFonts w:ascii="Times New Roman" w:hAnsi="Times New Roman"/>
          <w:sz w:val="24"/>
          <w:szCs w:val="24"/>
        </w:rPr>
        <w:t>Подрядчика</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w:t>
      </w:r>
      <w:r w:rsidR="0064340D">
        <w:rPr>
          <w:rFonts w:ascii="Times New Roman" w:hAnsi="Times New Roman"/>
          <w:sz w:val="24"/>
          <w:szCs w:val="24"/>
        </w:rPr>
        <w:t>Подрядчик</w:t>
      </w:r>
      <w:r w:rsidRPr="009B0439">
        <w:rPr>
          <w:rStyle w:val="FontStyle22"/>
          <w:sz w:val="24"/>
          <w:szCs w:val="24"/>
        </w:rPr>
        <w:t xml:space="preserve">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lastRenderedPageBreak/>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w:t>
      </w:r>
      <w:r w:rsidR="0064340D">
        <w:rPr>
          <w:rFonts w:ascii="Times New Roman" w:hAnsi="Times New Roman"/>
          <w:sz w:val="24"/>
          <w:szCs w:val="24"/>
        </w:rPr>
        <w:t>Подрядчиком</w:t>
      </w:r>
      <w:r w:rsidR="00BD1CEB" w:rsidRPr="009B0439">
        <w:rPr>
          <w:rFonts w:ascii="Times New Roman" w:hAnsi="Times New Roman"/>
          <w:sz w:val="24"/>
          <w:szCs w:val="24"/>
        </w:rPr>
        <w:t xml:space="preserve">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 xml:space="preserve">В случае нарушения </w:t>
      </w:r>
      <w:r w:rsidR="0064340D">
        <w:rPr>
          <w:rFonts w:ascii="Times New Roman" w:hAnsi="Times New Roman"/>
          <w:sz w:val="24"/>
          <w:szCs w:val="24"/>
        </w:rPr>
        <w:t>Подрядчиком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 xml:space="preserve">аказчик перечисляет </w:t>
      </w:r>
      <w:r w:rsidR="0064340D">
        <w:rPr>
          <w:rFonts w:ascii="Times New Roman" w:hAnsi="Times New Roman"/>
          <w:sz w:val="24"/>
          <w:szCs w:val="24"/>
        </w:rPr>
        <w:t>Подрядчику</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D30B52" w:rsidRPr="009B0439"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D30B52"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hAnsi="Times New Roman"/>
          <w:sz w:val="24"/>
          <w:szCs w:val="24"/>
        </w:rPr>
        <w:t xml:space="preserve">             5.6. Устанавливаемые Исполнителем металлопластиковые окна должны соответствовать ГОСТам, санитарным, строительным нормам и требованиям.</w:t>
      </w:r>
      <w:r w:rsidR="00140961" w:rsidRPr="009B0439">
        <w:rPr>
          <w:rFonts w:ascii="Times New Roman" w:eastAsiaTheme="minorEastAsia" w:hAnsi="Times New Roman"/>
          <w:sz w:val="24"/>
          <w:szCs w:val="24"/>
        </w:rPr>
        <w:t xml:space="preserve"> </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0" w:name="eCAE7BC5D"/>
      <w:bookmarkStart w:id="1" w:name="e15F937AE"/>
      <w:bookmarkEnd w:id="0"/>
      <w:bookmarkEnd w:id="1"/>
      <w:r w:rsidRPr="009B0439">
        <w:rPr>
          <w:rFonts w:ascii="Times New Roman" w:hAnsi="Times New Roman"/>
          <w:sz w:val="24"/>
          <w:szCs w:val="24"/>
        </w:rPr>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lastRenderedPageBreak/>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6252A6">
        <w:rPr>
          <w:rFonts w:ascii="Times New Roman" w:hAnsi="Times New Roman"/>
          <w:sz w:val="24"/>
          <w:szCs w:val="24"/>
        </w:rPr>
        <w:t>декабря 2022</w:t>
      </w:r>
      <w:r w:rsidR="00F7281D" w:rsidRPr="009B0439">
        <w:rPr>
          <w:rFonts w:ascii="Times New Roman" w:hAnsi="Times New Roman"/>
          <w:sz w:val="24"/>
          <w:szCs w:val="24"/>
        </w:rPr>
        <w:t xml:space="preserve">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6252A6">
            <w:pPr>
              <w:spacing w:after="0"/>
              <w:jc w:val="both"/>
              <w:rPr>
                <w:rFonts w:ascii="Times New Roman" w:hAnsi="Times New Roman"/>
                <w:sz w:val="24"/>
                <w:szCs w:val="24"/>
              </w:rPr>
            </w:pPr>
            <w:r>
              <w:rPr>
                <w:rFonts w:ascii="Times New Roman" w:hAnsi="Times New Roman"/>
                <w:sz w:val="24"/>
                <w:szCs w:val="24"/>
              </w:rPr>
              <w:t xml:space="preserve">          </w:t>
            </w:r>
            <w:r w:rsidR="006252A6">
              <w:rPr>
                <w:rFonts w:ascii="Times New Roman" w:hAnsi="Times New Roman"/>
                <w:sz w:val="24"/>
                <w:szCs w:val="24"/>
              </w:rPr>
              <w:t>ПОДРЯДЧИК</w:t>
            </w:r>
            <w:bookmarkStart w:id="2" w:name="_GoBack"/>
            <w:bookmarkEnd w:id="2"/>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140961"/>
    <w:rsid w:val="001957C1"/>
    <w:rsid w:val="00246D9E"/>
    <w:rsid w:val="002841F6"/>
    <w:rsid w:val="002A3E61"/>
    <w:rsid w:val="00371506"/>
    <w:rsid w:val="003B2DA9"/>
    <w:rsid w:val="00411278"/>
    <w:rsid w:val="004334D2"/>
    <w:rsid w:val="0045251C"/>
    <w:rsid w:val="00455565"/>
    <w:rsid w:val="00495773"/>
    <w:rsid w:val="004B1DF5"/>
    <w:rsid w:val="004B2C39"/>
    <w:rsid w:val="004F5007"/>
    <w:rsid w:val="005015F8"/>
    <w:rsid w:val="006252A6"/>
    <w:rsid w:val="0064340D"/>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 w:type="paragraph" w:customStyle="1" w:styleId="TableParagraph">
    <w:name w:val="Table Paragraph"/>
    <w:basedOn w:val="a"/>
    <w:uiPriority w:val="1"/>
    <w:qFormat/>
    <w:rsid w:val="0064340D"/>
    <w:pPr>
      <w:widowControl w:val="0"/>
      <w:autoSpaceDE w:val="0"/>
      <w:autoSpaceDN w:val="0"/>
      <w:spacing w:before="30" w:after="0" w:line="261" w:lineRule="exact"/>
      <w:ind w:left="105"/>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FC1A-67E6-4A50-8C35-EE720D91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Hi-tech</cp:lastModifiedBy>
  <cp:revision>49</cp:revision>
  <cp:lastPrinted>2021-04-22T06:24:00Z</cp:lastPrinted>
  <dcterms:created xsi:type="dcterms:W3CDTF">2021-03-10T06:59:00Z</dcterms:created>
  <dcterms:modified xsi:type="dcterms:W3CDTF">2022-04-07T08:21:00Z</dcterms:modified>
</cp:coreProperties>
</file>