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23" w:rsidRPr="00460E9C" w:rsidRDefault="00C95C23" w:rsidP="00C5672C">
      <w:pPr>
        <w:jc w:val="right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ПРОЕКТ</w:t>
      </w:r>
    </w:p>
    <w:p w:rsidR="00C95C23" w:rsidRDefault="00C95C23" w:rsidP="00460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 xml:space="preserve">КОНТРАКТ </w:t>
      </w:r>
    </w:p>
    <w:p w:rsidR="00C95C23" w:rsidRPr="00460E9C" w:rsidRDefault="00C95C23" w:rsidP="00460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</w:t>
      </w:r>
      <w:r w:rsidRPr="00460E9C">
        <w:rPr>
          <w:rFonts w:ascii="Times New Roman" w:hAnsi="Times New Roman"/>
          <w:b/>
          <w:sz w:val="24"/>
          <w:szCs w:val="24"/>
        </w:rPr>
        <w:t xml:space="preserve"> ТОВАРА № ________</w:t>
      </w:r>
    </w:p>
    <w:p w:rsidR="00C95C23" w:rsidRPr="00460E9C" w:rsidRDefault="00C95C23" w:rsidP="00460E9C">
      <w:pPr>
        <w:pStyle w:val="Title"/>
        <w:rPr>
          <w:sz w:val="24"/>
          <w:szCs w:val="24"/>
        </w:rPr>
      </w:pPr>
    </w:p>
    <w:p w:rsidR="00C95C23" w:rsidRPr="00460E9C" w:rsidRDefault="00C95C23" w:rsidP="00460E9C">
      <w:pPr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 г. Рыбница</w:t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60E9C">
        <w:rPr>
          <w:rFonts w:ascii="Times New Roman" w:hAnsi="Times New Roman"/>
          <w:sz w:val="24"/>
          <w:szCs w:val="24"/>
        </w:rPr>
        <w:t xml:space="preserve"> «___» ______________ </w:t>
      </w:r>
      <w:smartTag w:uri="urn:schemas-microsoft-com:office:smarttags" w:element="metricconverter">
        <w:smartTagPr>
          <w:attr w:name="ProductID" w:val="2021 г"/>
        </w:smartTagPr>
        <w:r w:rsidRPr="00460E9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21</w:t>
        </w:r>
        <w:r w:rsidRPr="00460E9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60E9C">
        <w:rPr>
          <w:rFonts w:ascii="Times New Roman" w:hAnsi="Times New Roman"/>
          <w:sz w:val="24"/>
          <w:szCs w:val="24"/>
        </w:rPr>
        <w:t>.</w:t>
      </w:r>
    </w:p>
    <w:p w:rsidR="00C95C23" w:rsidRPr="00460E9C" w:rsidRDefault="00C95C23" w:rsidP="00460E9C">
      <w:pPr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7022A7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__________________ </w:t>
      </w:r>
      <w:r w:rsidRPr="00460E9C">
        <w:rPr>
          <w:rFonts w:ascii="Times New Roman" w:hAnsi="Times New Roman"/>
        </w:rPr>
        <w:t>(организационно-правовая форма и наименование юридического лица)</w:t>
      </w:r>
      <w:r w:rsidRPr="00460E9C">
        <w:rPr>
          <w:rFonts w:ascii="Times New Roman" w:hAnsi="Times New Roman"/>
          <w:sz w:val="24"/>
          <w:szCs w:val="24"/>
        </w:rPr>
        <w:t xml:space="preserve">, именуемое в дальнейшем «Продавец», в лице __________________ </w:t>
      </w:r>
      <w:r w:rsidRPr="00460E9C">
        <w:rPr>
          <w:rFonts w:ascii="Times New Roman" w:hAnsi="Times New Roman"/>
        </w:rPr>
        <w:t>(должность, Ф.И.О.)</w:t>
      </w:r>
      <w:r w:rsidRPr="00460E9C">
        <w:rPr>
          <w:rFonts w:ascii="Times New Roman" w:hAnsi="Times New Roman"/>
          <w:sz w:val="24"/>
          <w:szCs w:val="24"/>
        </w:rPr>
        <w:t>, действующего на основании Устава с одной стороны, и МУП «Жилищно-эксплуатационная управляющая компания г. Рыбница»,</w:t>
      </w:r>
      <w:r w:rsidRPr="00460E9C">
        <w:rPr>
          <w:rFonts w:ascii="Times New Roman" w:hAnsi="Times New Roman"/>
          <w:b/>
          <w:sz w:val="24"/>
          <w:szCs w:val="24"/>
        </w:rPr>
        <w:t xml:space="preserve"> </w:t>
      </w:r>
      <w:r w:rsidRPr="00460E9C">
        <w:rPr>
          <w:rFonts w:ascii="Times New Roman" w:hAnsi="Times New Roman"/>
          <w:sz w:val="24"/>
          <w:szCs w:val="24"/>
        </w:rPr>
        <w:t>именуемое в дальнейшем «Покупатель», в лице директора В</w:t>
      </w:r>
      <w:r>
        <w:rPr>
          <w:rFonts w:ascii="Times New Roman" w:hAnsi="Times New Roman"/>
          <w:sz w:val="24"/>
          <w:szCs w:val="24"/>
        </w:rPr>
        <w:t xml:space="preserve">ладимира </w:t>
      </w:r>
      <w:r w:rsidRPr="00460E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асильевича</w:t>
      </w:r>
      <w:r w:rsidRPr="00460E9C">
        <w:rPr>
          <w:rFonts w:ascii="Times New Roman" w:hAnsi="Times New Roman"/>
          <w:sz w:val="24"/>
          <w:szCs w:val="24"/>
        </w:rPr>
        <w:t xml:space="preserve"> Присяжнюк, действующего на основании Устава предприятия, с другой стороны, при совместном упоминании именуемые «Стороны», заключили настоящий контракт  о нижеследующем:</w:t>
      </w:r>
    </w:p>
    <w:p w:rsidR="00C95C23" w:rsidRPr="00460E9C" w:rsidRDefault="00C95C23" w:rsidP="00460E9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C95C23" w:rsidRPr="00460E9C" w:rsidRDefault="00C95C23" w:rsidP="00460E9C">
      <w:pPr>
        <w:tabs>
          <w:tab w:val="left" w:pos="1276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C95C23" w:rsidRPr="00460E9C" w:rsidRDefault="00C95C23" w:rsidP="00460E9C">
      <w:pPr>
        <w:tabs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1.1. По настоящему контракту Поставщик обязуется передать в собственность Покупателю </w:t>
      </w:r>
      <w:r w:rsidRPr="00F60990">
        <w:rPr>
          <w:rFonts w:ascii="Times New Roman" w:hAnsi="Times New Roman"/>
          <w:color w:val="3366FF"/>
          <w:sz w:val="24"/>
          <w:szCs w:val="24"/>
        </w:rPr>
        <w:t>материалы и другие товарноматериальные ценности, в рамках выполнения Адресной программы по капитальному ремонту внутридомовых инженерных сетей отопления  и горячего водоснабжения в муниципальном жилом фонде г. Рыбница</w:t>
      </w:r>
      <w:r w:rsidRPr="00460E9C">
        <w:rPr>
          <w:rFonts w:ascii="Times New Roman" w:hAnsi="Times New Roman"/>
          <w:sz w:val="24"/>
          <w:szCs w:val="24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95C23" w:rsidRPr="00460E9C" w:rsidRDefault="00C95C23" w:rsidP="00460E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95C23" w:rsidRPr="00460E9C" w:rsidRDefault="00C95C23" w:rsidP="00460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1.3.  Качество Товара должно соответствовать требованиям соответствующих ГОСТов или ТУ, предъявляемых к данному виду Товара.</w:t>
      </w:r>
    </w:p>
    <w:p w:rsidR="00C95C23" w:rsidRPr="00460E9C" w:rsidRDefault="00C95C23" w:rsidP="00460E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95C23" w:rsidRPr="007022A7" w:rsidRDefault="00C95C23" w:rsidP="007022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1.5. Право собственности на Товар переходит от Поставщика к Покупателю в момент поставки.</w:t>
      </w:r>
    </w:p>
    <w:p w:rsidR="00C95C23" w:rsidRPr="00460E9C" w:rsidRDefault="00C95C23" w:rsidP="00460E9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460E9C">
        <w:rPr>
          <w:rFonts w:ascii="Times New Roman" w:hAnsi="Times New Roman"/>
          <w:b/>
          <w:sz w:val="24"/>
          <w:szCs w:val="24"/>
        </w:rPr>
        <w:t>КОНТРАКТА</w:t>
      </w:r>
      <w:r w:rsidRPr="00460E9C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C95C23" w:rsidRPr="00460E9C" w:rsidRDefault="00C95C23" w:rsidP="00460E9C">
      <w:pPr>
        <w:tabs>
          <w:tab w:val="left" w:pos="1276"/>
        </w:tabs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C23" w:rsidRPr="00F60990" w:rsidRDefault="00C95C23" w:rsidP="00460E9C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990">
        <w:rPr>
          <w:rFonts w:ascii="Times New Roman" w:hAnsi="Times New Roman"/>
          <w:sz w:val="24"/>
          <w:szCs w:val="24"/>
        </w:rPr>
        <w:t xml:space="preserve"> Общая сумма контракта составляет ________ (сумма прописью) рублей ПМР, что соответствует плану закупок товаров, работ, услуг для обеспечения государственных нужд МУП «Жилищно-эксплуатационная управляющая компания г. Рыбница» на 2021 год, утвержденному «05» февраля 2021 года. </w:t>
      </w:r>
    </w:p>
    <w:p w:rsidR="00C95C23" w:rsidRPr="00460E9C" w:rsidRDefault="00C95C23" w:rsidP="00460E9C">
      <w:pPr>
        <w:pStyle w:val="BodyText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460E9C">
        <w:rPr>
          <w:sz w:val="24"/>
          <w:szCs w:val="24"/>
        </w:rPr>
        <w:t xml:space="preserve"> Цена контракта, </w:t>
      </w:r>
      <w:r w:rsidRPr="00460E9C">
        <w:rPr>
          <w:rStyle w:val="FontStyle16"/>
          <w:rFonts w:ascii="Times New Roman" w:hAnsi="Times New Roman"/>
          <w:sz w:val="24"/>
          <w:szCs w:val="24"/>
        </w:rPr>
        <w:t xml:space="preserve">указанная в пункте 2.1. </w:t>
      </w:r>
      <w:r w:rsidRPr="00460E9C">
        <w:rPr>
          <w:sz w:val="24"/>
          <w:szCs w:val="24"/>
        </w:rPr>
        <w:t>контракта</w:t>
      </w:r>
      <w:r w:rsidRPr="00460E9C">
        <w:rPr>
          <w:rStyle w:val="FontStyle16"/>
          <w:rFonts w:ascii="Times New Roman" w:hAnsi="Times New Roman"/>
          <w:sz w:val="24"/>
          <w:szCs w:val="24"/>
        </w:rPr>
        <w:t>,</w:t>
      </w:r>
      <w:r w:rsidRPr="00460E9C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C95C23" w:rsidRPr="00460E9C" w:rsidRDefault="00C95C23" w:rsidP="00460E9C">
      <w:pPr>
        <w:pStyle w:val="BodyText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sz w:val="24"/>
          <w:szCs w:val="24"/>
        </w:rPr>
      </w:pPr>
      <w:r w:rsidRPr="00460E9C">
        <w:rPr>
          <w:rStyle w:val="FontStyle16"/>
          <w:rFonts w:ascii="Times New Roman" w:hAnsi="Times New Roman"/>
          <w:sz w:val="24"/>
          <w:szCs w:val="24"/>
        </w:rPr>
        <w:t xml:space="preserve"> Цена </w:t>
      </w:r>
      <w:r w:rsidRPr="00460E9C">
        <w:rPr>
          <w:sz w:val="24"/>
          <w:szCs w:val="24"/>
        </w:rPr>
        <w:t>контракта</w:t>
      </w:r>
      <w:r w:rsidRPr="00460E9C">
        <w:rPr>
          <w:rStyle w:val="FontStyle16"/>
          <w:rFonts w:ascii="Times New Roman" w:hAnsi="Times New Roman"/>
          <w:sz w:val="24"/>
          <w:szCs w:val="24"/>
        </w:rPr>
        <w:t xml:space="preserve">, указанная в пункте 2.1. </w:t>
      </w:r>
      <w:r w:rsidRPr="00460E9C">
        <w:rPr>
          <w:sz w:val="24"/>
          <w:szCs w:val="24"/>
        </w:rPr>
        <w:t>контракта</w:t>
      </w:r>
      <w:r w:rsidRPr="00460E9C">
        <w:rPr>
          <w:rStyle w:val="FontStyle16"/>
          <w:rFonts w:ascii="Times New Roman" w:hAnsi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C95C23" w:rsidRPr="009A0114" w:rsidRDefault="00C95C23" w:rsidP="00460E9C">
      <w:pPr>
        <w:pStyle w:val="BodyText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9A0114">
        <w:rPr>
          <w:sz w:val="24"/>
          <w:szCs w:val="24"/>
        </w:rPr>
        <w:t>Оплата производится  за каждую поставленную партию в рублях П</w:t>
      </w:r>
      <w:r>
        <w:rPr>
          <w:sz w:val="24"/>
          <w:szCs w:val="24"/>
        </w:rPr>
        <w:t xml:space="preserve">риднестровской </w:t>
      </w:r>
      <w:r w:rsidRPr="009A0114">
        <w:rPr>
          <w:sz w:val="24"/>
          <w:szCs w:val="24"/>
        </w:rPr>
        <w:t>М</w:t>
      </w:r>
      <w:r>
        <w:rPr>
          <w:sz w:val="24"/>
          <w:szCs w:val="24"/>
        </w:rPr>
        <w:t xml:space="preserve">олдавской </w:t>
      </w:r>
      <w:r w:rsidRPr="009A0114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  <w:r w:rsidRPr="009A0114">
        <w:rPr>
          <w:sz w:val="24"/>
          <w:szCs w:val="24"/>
        </w:rPr>
        <w:t>, путем перечисления денежных средств на расчетный счет Поставщика с отсрочкой платежа</w:t>
      </w:r>
      <w:r>
        <w:rPr>
          <w:sz w:val="24"/>
          <w:szCs w:val="24"/>
        </w:rPr>
        <w:t>.</w:t>
      </w:r>
    </w:p>
    <w:p w:rsidR="00C95C23" w:rsidRPr="009A0114" w:rsidRDefault="00C95C23" w:rsidP="009A0114">
      <w:pPr>
        <w:pStyle w:val="BodyText"/>
        <w:spacing w:after="0"/>
        <w:ind w:firstLine="708"/>
        <w:jc w:val="center"/>
        <w:rPr>
          <w:b/>
          <w:bCs/>
          <w:sz w:val="24"/>
          <w:szCs w:val="24"/>
        </w:rPr>
      </w:pPr>
      <w:r w:rsidRPr="009A0114">
        <w:rPr>
          <w:b/>
        </w:rPr>
        <w:t>3. ПОРЯДОК ПРИЕМА-ПЕРЕДАЧИ ТОВАРА</w:t>
      </w:r>
    </w:p>
    <w:p w:rsidR="00C95C23" w:rsidRPr="009A0114" w:rsidRDefault="00C95C23" w:rsidP="00460E9C">
      <w:pPr>
        <w:pStyle w:val="ListParagraph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bCs w:val="0"/>
          <w:color w:val="auto"/>
          <w:sz w:val="24"/>
          <w:szCs w:val="24"/>
        </w:rPr>
        <w:t>3.1</w:t>
      </w:r>
      <w:r w:rsidRPr="00F60990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. </w:t>
      </w:r>
      <w:r w:rsidRPr="009A011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поставки товара согласовывается сторонами и указывается в заявке Покупателя, направленной в адрес Продавца по средствам факсимильной или электронной связи, а также устно не позднее , чем за 7 (семь) календарных дней до планируемой даты отгрузки.</w:t>
      </w:r>
    </w:p>
    <w:p w:rsidR="00C95C23" w:rsidRPr="00460E9C" w:rsidRDefault="00C95C23" w:rsidP="00460E9C">
      <w:pPr>
        <w:pStyle w:val="ListParagraph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460E9C">
        <w:rPr>
          <w:rFonts w:ascii="Times New Roman" w:hAnsi="Times New Roman" w:cs="Times New Roman"/>
          <w:sz w:val="24"/>
          <w:szCs w:val="24"/>
        </w:rPr>
        <w:t>контракта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C95C23" w:rsidRPr="00460E9C" w:rsidRDefault="00C95C23" w:rsidP="00460E9C">
      <w:pPr>
        <w:pStyle w:val="ListParagraph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C95C23" w:rsidRPr="00460E9C" w:rsidRDefault="00C95C23" w:rsidP="00460E9C">
      <w:pPr>
        <w:pStyle w:val="ListParagraph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C95C23" w:rsidRPr="00460E9C" w:rsidRDefault="00C95C23" w:rsidP="00460E9C">
      <w:pPr>
        <w:pStyle w:val="ListParagraph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 w:rsidRPr="00F60990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C95C23" w:rsidRPr="00460E9C" w:rsidRDefault="00C95C23" w:rsidP="00460E9C">
      <w:pPr>
        <w:pStyle w:val="ListParagraph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C95C23" w:rsidRPr="00460E9C" w:rsidRDefault="00C95C23" w:rsidP="00460E9C">
      <w:pPr>
        <w:pStyle w:val="ListParagraph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Продавца от исполнения обязательств, предусмотренных пунктами 3.4. и 3.6. настоящего </w:t>
      </w:r>
      <w:r w:rsidRPr="00460E9C">
        <w:rPr>
          <w:rFonts w:ascii="Times New Roman" w:hAnsi="Times New Roman" w:cs="Times New Roman"/>
          <w:sz w:val="24"/>
          <w:szCs w:val="24"/>
        </w:rPr>
        <w:t>контракта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:rsidR="00C95C23" w:rsidRPr="00460E9C" w:rsidRDefault="00C95C23" w:rsidP="00460E9C">
      <w:pPr>
        <w:tabs>
          <w:tab w:val="num" w:pos="1080"/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460E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95C23" w:rsidRPr="00460E9C" w:rsidRDefault="00C95C23" w:rsidP="00460E9C">
      <w:pPr>
        <w:tabs>
          <w:tab w:val="left" w:pos="1276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C95C23" w:rsidRPr="00460E9C" w:rsidRDefault="00C95C23" w:rsidP="00460E9C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i/>
          <w:sz w:val="24"/>
          <w:szCs w:val="24"/>
        </w:rPr>
        <w:t xml:space="preserve"> </w:t>
      </w:r>
      <w:r w:rsidRPr="00460E9C">
        <w:rPr>
          <w:rFonts w:ascii="Times New Roman" w:hAnsi="Times New Roman"/>
          <w:b/>
          <w:sz w:val="24"/>
          <w:szCs w:val="24"/>
        </w:rPr>
        <w:t xml:space="preserve">Продавец обязан: 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C95C23" w:rsidRPr="00460E9C" w:rsidRDefault="00C95C23" w:rsidP="007022A7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460E9C">
      <w:pPr>
        <w:pStyle w:val="BodyText"/>
        <w:numPr>
          <w:ilvl w:val="1"/>
          <w:numId w:val="4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460E9C">
        <w:rPr>
          <w:b/>
          <w:sz w:val="24"/>
          <w:szCs w:val="24"/>
        </w:rPr>
        <w:t>Продавец имеет право:</w:t>
      </w:r>
    </w:p>
    <w:p w:rsidR="00C95C23" w:rsidRPr="00460E9C" w:rsidRDefault="00C95C23" w:rsidP="00460E9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eastAsia="TimesNewRomanPSMT" w:hAnsi="Times New Roman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460E9C">
        <w:rPr>
          <w:rFonts w:ascii="Times New Roman" w:hAnsi="Times New Roman"/>
          <w:sz w:val="24"/>
          <w:szCs w:val="24"/>
        </w:rPr>
        <w:t>контракт</w:t>
      </w:r>
      <w:r w:rsidRPr="00460E9C">
        <w:rPr>
          <w:rFonts w:ascii="Times New Roman" w:eastAsia="TimesNewRomanPSMT" w:hAnsi="Times New Roman"/>
          <w:sz w:val="24"/>
          <w:szCs w:val="24"/>
        </w:rPr>
        <w:t>ом;</w:t>
      </w:r>
    </w:p>
    <w:p w:rsidR="00C95C23" w:rsidRPr="00460E9C" w:rsidRDefault="00C95C23" w:rsidP="00460E9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eastAsia="TimesNewRomanPSMT" w:hAnsi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460E9C">
        <w:rPr>
          <w:rFonts w:ascii="Times New Roman" w:hAnsi="Times New Roman"/>
          <w:sz w:val="24"/>
          <w:szCs w:val="24"/>
        </w:rPr>
        <w:t>надлежащего качества в надлежащем количестве и ассортименте.</w:t>
      </w:r>
    </w:p>
    <w:p w:rsidR="00C95C23" w:rsidRPr="00460E9C" w:rsidRDefault="00C95C23" w:rsidP="00460E9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hAnsi="Times New Roman"/>
          <w:bCs/>
          <w:sz w:val="24"/>
          <w:szCs w:val="24"/>
        </w:rPr>
        <w:t xml:space="preserve"> </w:t>
      </w:r>
      <w:r w:rsidRPr="00460E9C">
        <w:rPr>
          <w:rFonts w:ascii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C95C23" w:rsidRPr="00460E9C" w:rsidRDefault="00C95C23" w:rsidP="007022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C95C23" w:rsidRPr="00460E9C" w:rsidRDefault="00C95C23" w:rsidP="00460E9C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Покупатель обязан: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C95C23" w:rsidRPr="00460E9C" w:rsidRDefault="00C95C23" w:rsidP="00460E9C">
      <w:pPr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C95C23" w:rsidRPr="00460E9C" w:rsidRDefault="00C95C23" w:rsidP="007022A7">
      <w:pPr>
        <w:tabs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C95C23" w:rsidRPr="00460E9C" w:rsidRDefault="00C95C23" w:rsidP="00460E9C">
      <w:pPr>
        <w:pStyle w:val="ListParagraph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C95C23" w:rsidRPr="00460E9C" w:rsidRDefault="00C95C23" w:rsidP="007022A7">
      <w:pPr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4.4.1. </w:t>
      </w:r>
      <w:r w:rsidRPr="00460E9C">
        <w:rPr>
          <w:rFonts w:ascii="Times New Roman" w:eastAsia="TimesNewRomanPSMT" w:hAnsi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460E9C">
        <w:rPr>
          <w:rFonts w:ascii="Times New Roman" w:hAnsi="Times New Roman"/>
          <w:sz w:val="24"/>
          <w:szCs w:val="24"/>
        </w:rPr>
        <w:t>контракт</w:t>
      </w:r>
      <w:r w:rsidRPr="00460E9C">
        <w:rPr>
          <w:rFonts w:ascii="Times New Roman" w:eastAsia="TimesNewRomanPSMT" w:hAnsi="Times New Roman"/>
          <w:sz w:val="24"/>
          <w:szCs w:val="24"/>
        </w:rPr>
        <w:t>ом;</w:t>
      </w:r>
    </w:p>
    <w:p w:rsidR="00C95C23" w:rsidRPr="00460E9C" w:rsidRDefault="00C95C23" w:rsidP="007022A7">
      <w:pPr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eastAsia="TimesNewRomanPSMT" w:hAnsi="Times New Roman"/>
          <w:sz w:val="24"/>
          <w:szCs w:val="24"/>
        </w:rPr>
        <w:t xml:space="preserve">4.4.2. </w:t>
      </w:r>
      <w:r w:rsidRPr="00460E9C">
        <w:rPr>
          <w:rFonts w:ascii="Times New Roman" w:hAnsi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C95C23" w:rsidRPr="00460E9C" w:rsidRDefault="00C95C23" w:rsidP="007022A7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hAnsi="Times New Roman"/>
          <w:bCs/>
          <w:sz w:val="24"/>
          <w:szCs w:val="24"/>
        </w:rPr>
        <w:t xml:space="preserve"> </w:t>
      </w:r>
      <w:r w:rsidRPr="00460E9C">
        <w:rPr>
          <w:rFonts w:ascii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460E9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C95C23" w:rsidRPr="00460E9C" w:rsidRDefault="00C95C23" w:rsidP="00460E9C">
      <w:pPr>
        <w:pStyle w:val="ListParagraph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95C23" w:rsidRPr="00460E9C" w:rsidRDefault="00C95C23" w:rsidP="00460E9C">
      <w:pPr>
        <w:pStyle w:val="ListParagraph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95C23" w:rsidRPr="00460E9C" w:rsidRDefault="00C95C23" w:rsidP="00460E9C">
      <w:pPr>
        <w:pStyle w:val="ListParagraph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460E9C">
        <w:rPr>
          <w:rFonts w:ascii="Times New Roman" w:hAnsi="Times New Roman" w:cs="Times New Roman"/>
          <w:sz w:val="24"/>
          <w:szCs w:val="24"/>
        </w:rPr>
        <w:t>контракт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настоящего </w:t>
      </w:r>
      <w:r w:rsidRPr="00460E9C">
        <w:rPr>
          <w:rFonts w:ascii="Times New Roman" w:hAnsi="Times New Roman" w:cs="Times New Roman"/>
          <w:sz w:val="24"/>
          <w:szCs w:val="24"/>
        </w:rPr>
        <w:t>контракт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460E9C">
        <w:rPr>
          <w:rFonts w:ascii="Times New Roman" w:hAnsi="Times New Roman" w:cs="Times New Roman"/>
          <w:sz w:val="24"/>
          <w:szCs w:val="24"/>
        </w:rPr>
        <w:t>контракта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95C23" w:rsidRPr="00460E9C" w:rsidRDefault="00C95C23" w:rsidP="00460E9C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В случае нарушения Исполнителем сроков исполнения обязательств по контракту  Заказчик перечисляет Исполнителю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C95C23" w:rsidRPr="00460E9C" w:rsidRDefault="00C95C23" w:rsidP="00460E9C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460E9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ГАРАНТИЙНЫЕ ОБЯЗАТЕЛЬСТВА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C95C23" w:rsidRPr="00460E9C" w:rsidRDefault="00C95C23" w:rsidP="007022A7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Гарантия Продавца не распространяется на Товар:</w:t>
      </w:r>
    </w:p>
    <w:p w:rsidR="00C95C23" w:rsidRPr="00460E9C" w:rsidRDefault="00C95C23" w:rsidP="007022A7">
      <w:pPr>
        <w:tabs>
          <w:tab w:val="num" w:pos="709"/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а) имеющий нарушение гарантийной наклейки Продавца;</w:t>
      </w:r>
    </w:p>
    <w:p w:rsidR="00C95C23" w:rsidRPr="00460E9C" w:rsidRDefault="00C95C23" w:rsidP="007022A7">
      <w:pPr>
        <w:tabs>
          <w:tab w:val="num" w:pos="709"/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б) имеющий видимые механические повреждения;</w:t>
      </w:r>
    </w:p>
    <w:p w:rsidR="00C95C23" w:rsidRPr="00460E9C" w:rsidRDefault="00C95C23" w:rsidP="007022A7">
      <w:pPr>
        <w:tabs>
          <w:tab w:val="num" w:pos="709"/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в) при попадании внутрь посторонних предметов, жидкостей. 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460E9C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ФОРС-МАЖОР (ДЕЙСТВИЕ НЕПРЕОДОЛИМОЙ СИЛЫ)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460E9C">
        <w:rPr>
          <w:rFonts w:ascii="Times New Roman" w:hAnsi="Times New Roman"/>
          <w:sz w:val="24"/>
          <w:szCs w:val="24"/>
        </w:rPr>
        <w:tab/>
      </w:r>
    </w:p>
    <w:p w:rsidR="00C95C23" w:rsidRPr="00460E9C" w:rsidRDefault="00C95C23" w:rsidP="00460E9C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460E9C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460E9C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C95C23" w:rsidRPr="00460E9C" w:rsidRDefault="00C95C23" w:rsidP="00460E9C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 Настоящий контракт вступает в силу с момента его подписания Сторонами и действует </w:t>
      </w:r>
      <w:r w:rsidRPr="00811F46">
        <w:rPr>
          <w:rFonts w:ascii="Times New Roman" w:hAnsi="Times New Roman"/>
          <w:sz w:val="24"/>
          <w:szCs w:val="24"/>
        </w:rPr>
        <w:t>до «31» декабря 2021</w:t>
      </w:r>
      <w:r w:rsidRPr="00460E9C">
        <w:rPr>
          <w:rFonts w:ascii="Times New Roman" w:hAnsi="Times New Roman"/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460E9C">
        <w:rPr>
          <w:rFonts w:ascii="Times New Roman" w:hAnsi="Times New Roman"/>
          <w:bCs/>
          <w:sz w:val="24"/>
          <w:szCs w:val="24"/>
        </w:rPr>
        <w:t>осуществления</w:t>
      </w:r>
      <w:r w:rsidRPr="00460E9C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C95C23" w:rsidRPr="00460E9C" w:rsidRDefault="00C95C23" w:rsidP="00460E9C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C95C23" w:rsidRPr="00460E9C" w:rsidRDefault="00C95C23" w:rsidP="007022A7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5C23" w:rsidRDefault="00C95C23" w:rsidP="00460E9C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95C23" w:rsidRPr="00460E9C" w:rsidRDefault="00C95C23" w:rsidP="007022A7">
      <w:pPr>
        <w:tabs>
          <w:tab w:val="left" w:pos="1276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C95C23" w:rsidRPr="00460E9C" w:rsidRDefault="00C95C23" w:rsidP="00460E9C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95C23" w:rsidRPr="00460E9C" w:rsidRDefault="00C95C23" w:rsidP="00460E9C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95C23" w:rsidRPr="00460E9C" w:rsidRDefault="00C95C23" w:rsidP="00460E9C">
      <w:pPr>
        <w:numPr>
          <w:ilvl w:val="1"/>
          <w:numId w:val="7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Pr="00460E9C">
        <w:rPr>
          <w:rFonts w:ascii="Times New Roman" w:hAnsi="Times New Roman"/>
          <w:sz w:val="24"/>
          <w:szCs w:val="24"/>
        </w:rPr>
        <w:t>контракта</w:t>
      </w:r>
      <w:r w:rsidRPr="00460E9C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C95C23" w:rsidRPr="00460E9C" w:rsidRDefault="00C95C23" w:rsidP="00460E9C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95C23" w:rsidRPr="00460E9C" w:rsidRDefault="00C95C23" w:rsidP="00460E9C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C95C23" w:rsidRPr="00460E9C" w:rsidRDefault="00C95C23" w:rsidP="00460E9C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95C23" w:rsidRPr="00460E9C" w:rsidRDefault="00C95C23" w:rsidP="00460E9C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C95C23" w:rsidRPr="00460E9C" w:rsidRDefault="00C95C23" w:rsidP="00460E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6"/>
        <w:gridCol w:w="5182"/>
      </w:tblGrid>
      <w:tr w:rsidR="00C95C23" w:rsidRPr="003E4CCD" w:rsidTr="00281933">
        <w:trPr>
          <w:trHeight w:val="7123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C95C23" w:rsidRPr="003E4CCD" w:rsidRDefault="00C95C23" w:rsidP="0028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CCD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C95C23" w:rsidRPr="003E4CCD" w:rsidRDefault="00C95C23" w:rsidP="0028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C23" w:rsidRPr="003E4CCD" w:rsidRDefault="00C95C23" w:rsidP="0028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C23" w:rsidRPr="003E4CCD" w:rsidRDefault="00C95C23" w:rsidP="00281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C23" w:rsidRPr="003E4CCD" w:rsidRDefault="00C95C23" w:rsidP="0028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C23" w:rsidRPr="00460E9C" w:rsidRDefault="00C95C23" w:rsidP="00281933">
            <w:pPr>
              <w:pStyle w:val="BodyText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460E9C">
              <w:rPr>
                <w:b/>
                <w:sz w:val="24"/>
                <w:szCs w:val="24"/>
              </w:rPr>
              <w:t>«____» ______________ 2021 г.</w:t>
            </w:r>
          </w:p>
          <w:p w:rsidR="00C95C23" w:rsidRPr="00460E9C" w:rsidRDefault="00C95C23" w:rsidP="00281933">
            <w:pPr>
              <w:pStyle w:val="BodyText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C95C23" w:rsidRPr="003E4CCD" w:rsidRDefault="00C95C23" w:rsidP="00281933">
            <w:pPr>
              <w:jc w:val="center"/>
              <w:rPr>
                <w:rFonts w:ascii="Times New Roman" w:hAnsi="Times New Roman"/>
                <w:b/>
              </w:rPr>
            </w:pPr>
            <w:r w:rsidRPr="003E4CCD">
              <w:rPr>
                <w:rFonts w:ascii="Times New Roman" w:hAnsi="Times New Roman"/>
                <w:b/>
              </w:rPr>
              <w:t>Покупатель:</w:t>
            </w:r>
          </w:p>
          <w:p w:rsidR="00C95C23" w:rsidRPr="003E4CCD" w:rsidRDefault="00C95C23" w:rsidP="00281933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4820"/>
            </w:tblGrid>
            <w:tr w:rsidR="00C95C23" w:rsidRPr="003E4CCD" w:rsidTr="00281933">
              <w:tc>
                <w:tcPr>
                  <w:tcW w:w="4820" w:type="dxa"/>
                </w:tcPr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  <w:r w:rsidRPr="00460E9C">
                    <w:rPr>
                      <w:rFonts w:ascii="Times New Roman" w:hAnsi="Times New Roman"/>
                    </w:rPr>
                    <w:t>МУП «ЖЭУК г. Рыбница»</w:t>
                  </w:r>
                </w:p>
              </w:tc>
            </w:tr>
            <w:tr w:rsidR="00C95C23" w:rsidRPr="003E4CCD" w:rsidTr="00281933">
              <w:tc>
                <w:tcPr>
                  <w:tcW w:w="4820" w:type="dxa"/>
                </w:tcPr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  <w:r w:rsidRPr="00460E9C">
                    <w:rPr>
                      <w:rFonts w:ascii="Times New Roman" w:hAnsi="Times New Roman"/>
                    </w:rPr>
                    <w:t>5500 г. Рыбница ул. С.Лазо 1б</w:t>
                  </w:r>
                </w:p>
              </w:tc>
            </w:tr>
            <w:tr w:rsidR="00C95C23" w:rsidRPr="003E4CCD" w:rsidTr="00281933">
              <w:tc>
                <w:tcPr>
                  <w:tcW w:w="4820" w:type="dxa"/>
                </w:tcPr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  <w:r w:rsidRPr="00460E9C">
                    <w:rPr>
                      <w:rFonts w:ascii="Times New Roman" w:hAnsi="Times New Roman"/>
                    </w:rPr>
                    <w:t>ф/к 0400008979 р/с 2211420000000058</w:t>
                  </w:r>
                </w:p>
              </w:tc>
            </w:tr>
            <w:tr w:rsidR="00C95C23" w:rsidRPr="003E4CCD" w:rsidTr="00281933">
              <w:tc>
                <w:tcPr>
                  <w:tcW w:w="4820" w:type="dxa"/>
                </w:tcPr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  <w:r w:rsidRPr="00460E9C">
                    <w:rPr>
                      <w:rFonts w:ascii="Times New Roman" w:hAnsi="Times New Roman"/>
                    </w:rPr>
                    <w:t>Рыбницкий филиал 2828</w:t>
                  </w:r>
                </w:p>
              </w:tc>
            </w:tr>
            <w:tr w:rsidR="00C95C23" w:rsidRPr="003E4CCD" w:rsidTr="00281933">
              <w:tc>
                <w:tcPr>
                  <w:tcW w:w="4820" w:type="dxa"/>
                </w:tcPr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  <w:r w:rsidRPr="00460E9C">
                    <w:rPr>
                      <w:rFonts w:ascii="Times New Roman" w:hAnsi="Times New Roman"/>
                    </w:rPr>
                    <w:t>ЗАО «Приднестровский Сбербанк»</w:t>
                  </w:r>
                </w:p>
              </w:tc>
            </w:tr>
            <w:tr w:rsidR="00C95C23" w:rsidRPr="003E4CCD" w:rsidTr="00281933">
              <w:tc>
                <w:tcPr>
                  <w:tcW w:w="4820" w:type="dxa"/>
                </w:tcPr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  <w:r w:rsidRPr="00460E9C">
                    <w:rPr>
                      <w:rFonts w:ascii="Times New Roman" w:hAnsi="Times New Roman"/>
                    </w:rPr>
                    <w:t>Кор  .счет 20210000094, КУБ 42</w:t>
                  </w:r>
                </w:p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</w:p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</w:p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  <w:r w:rsidRPr="00460E9C">
                    <w:rPr>
                      <w:rFonts w:ascii="Times New Roman" w:hAnsi="Times New Roman"/>
                    </w:rPr>
                    <w:t>Директор МУП «ЖЭУК г. Рыбница»</w:t>
                  </w:r>
                </w:p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</w:p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</w:p>
                <w:p w:rsidR="00C95C23" w:rsidRPr="00460E9C" w:rsidRDefault="00C95C23" w:rsidP="00281933">
                  <w:pPr>
                    <w:pStyle w:val="NoSpacing"/>
                    <w:spacing w:line="276" w:lineRule="auto"/>
                    <w:ind w:left="563"/>
                    <w:rPr>
                      <w:rFonts w:ascii="Times New Roman" w:hAnsi="Times New Roman"/>
                    </w:rPr>
                  </w:pPr>
                  <w:r w:rsidRPr="00460E9C">
                    <w:rPr>
                      <w:rFonts w:ascii="Times New Roman" w:hAnsi="Times New Roman"/>
                    </w:rPr>
                    <w:t>________________         В.В. Присяжнюк</w:t>
                  </w:r>
                </w:p>
              </w:tc>
            </w:tr>
          </w:tbl>
          <w:p w:rsidR="00C95C23" w:rsidRPr="00460E9C" w:rsidRDefault="00C95C23" w:rsidP="00281933">
            <w:pPr>
              <w:pStyle w:val="BodyText3"/>
              <w:spacing w:after="0"/>
              <w:rPr>
                <w:b/>
                <w:sz w:val="22"/>
                <w:szCs w:val="22"/>
              </w:rPr>
            </w:pPr>
          </w:p>
          <w:p w:rsidR="00C95C23" w:rsidRPr="00460E9C" w:rsidRDefault="00C95C23" w:rsidP="00281933">
            <w:pPr>
              <w:pStyle w:val="BodyText3"/>
              <w:spacing w:after="0"/>
              <w:rPr>
                <w:b/>
                <w:sz w:val="22"/>
                <w:szCs w:val="22"/>
              </w:rPr>
            </w:pPr>
          </w:p>
          <w:p w:rsidR="00C95C23" w:rsidRPr="00460E9C" w:rsidRDefault="00C95C23" w:rsidP="00281933">
            <w:pPr>
              <w:pStyle w:val="BodyText3"/>
              <w:spacing w:after="0"/>
              <w:ind w:left="671"/>
              <w:rPr>
                <w:sz w:val="22"/>
                <w:szCs w:val="22"/>
              </w:rPr>
            </w:pPr>
            <w:r w:rsidRPr="00460E9C" w:rsidDel="000569E2">
              <w:rPr>
                <w:sz w:val="22"/>
                <w:szCs w:val="22"/>
              </w:rPr>
              <w:t xml:space="preserve"> </w:t>
            </w:r>
            <w:r w:rsidRPr="00460E9C">
              <w:rPr>
                <w:sz w:val="22"/>
                <w:szCs w:val="22"/>
              </w:rPr>
              <w:t>«____» ______________ 2021 г.</w:t>
            </w:r>
            <w:r w:rsidRPr="00460E9C">
              <w:rPr>
                <w:sz w:val="22"/>
                <w:szCs w:val="22"/>
              </w:rPr>
              <w:tab/>
            </w:r>
          </w:p>
          <w:p w:rsidR="00C95C23" w:rsidRPr="003E4CCD" w:rsidRDefault="00C95C23" w:rsidP="00281933">
            <w:pPr>
              <w:jc w:val="center"/>
              <w:rPr>
                <w:rFonts w:ascii="Times New Roman" w:hAnsi="Times New Roman"/>
                <w:b/>
              </w:rPr>
            </w:pPr>
          </w:p>
          <w:p w:rsidR="00C95C23" w:rsidRDefault="00C95C23" w:rsidP="007022A7">
            <w:pPr>
              <w:ind w:left="671"/>
              <w:jc w:val="both"/>
              <w:rPr>
                <w:rFonts w:ascii="Times New Roman" w:hAnsi="Times New Roman"/>
              </w:rPr>
            </w:pPr>
            <w:r w:rsidRPr="003E4CCD">
              <w:rPr>
                <w:rFonts w:ascii="Times New Roman" w:hAnsi="Times New Roman"/>
              </w:rPr>
              <w:t>Согласовано:</w:t>
            </w:r>
          </w:p>
          <w:p w:rsidR="00C95C23" w:rsidRDefault="00C95C23" w:rsidP="00811F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                                     Табан Т.А.</w:t>
            </w:r>
          </w:p>
          <w:p w:rsidR="00C95C23" w:rsidRDefault="00C95C23" w:rsidP="00811F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правового отдела                      Балан Л.А.</w:t>
            </w:r>
          </w:p>
          <w:p w:rsidR="00C95C23" w:rsidRPr="003E4CCD" w:rsidRDefault="00C95C23" w:rsidP="00811F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хозчасти                             Палий С.В.</w:t>
            </w:r>
          </w:p>
          <w:p w:rsidR="00C95C23" w:rsidRPr="003E4CCD" w:rsidRDefault="00C95C23" w:rsidP="007022A7">
            <w:pPr>
              <w:spacing w:after="0" w:line="240" w:lineRule="auto"/>
              <w:ind w:left="671"/>
              <w:jc w:val="both"/>
              <w:rPr>
                <w:rFonts w:ascii="Times New Roman" w:hAnsi="Times New Roman"/>
              </w:rPr>
            </w:pPr>
          </w:p>
          <w:p w:rsidR="00C95C23" w:rsidRPr="003E4CCD" w:rsidRDefault="00C95C23" w:rsidP="007022A7">
            <w:pPr>
              <w:ind w:left="67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« ___» ______________ 2021г.</w:t>
            </w:r>
          </w:p>
        </w:tc>
      </w:tr>
    </w:tbl>
    <w:p w:rsidR="00C95C23" w:rsidRPr="00460E9C" w:rsidRDefault="00C95C23">
      <w:pPr>
        <w:rPr>
          <w:rFonts w:ascii="Times New Roman" w:hAnsi="Times New Roman"/>
        </w:rPr>
      </w:pPr>
    </w:p>
    <w:sectPr w:rsidR="00C95C23" w:rsidRPr="00460E9C" w:rsidSect="00460E9C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cs="Times New Roman"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2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3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6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7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E9C"/>
    <w:rsid w:val="000569E2"/>
    <w:rsid w:val="00135F40"/>
    <w:rsid w:val="00281933"/>
    <w:rsid w:val="003A3032"/>
    <w:rsid w:val="003C58AB"/>
    <w:rsid w:val="003E4CCD"/>
    <w:rsid w:val="003F30FD"/>
    <w:rsid w:val="00460E9C"/>
    <w:rsid w:val="00516998"/>
    <w:rsid w:val="0065184F"/>
    <w:rsid w:val="00661994"/>
    <w:rsid w:val="00665C23"/>
    <w:rsid w:val="007022A7"/>
    <w:rsid w:val="00811F46"/>
    <w:rsid w:val="009A0114"/>
    <w:rsid w:val="00B56331"/>
    <w:rsid w:val="00B82AB4"/>
    <w:rsid w:val="00C5672C"/>
    <w:rsid w:val="00C95C23"/>
    <w:rsid w:val="00D16FFD"/>
    <w:rsid w:val="00F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60E9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60E9C"/>
    <w:rPr>
      <w:rFonts w:ascii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60E9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0E9C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60E9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0E9C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460E9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460E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460E9C"/>
    <w:rPr>
      <w:rFonts w:ascii="Palatino Linotype" w:hAnsi="Palatino Linotype"/>
      <w:color w:val="000000"/>
      <w:sz w:val="26"/>
    </w:rPr>
  </w:style>
  <w:style w:type="paragraph" w:styleId="NoSpacing">
    <w:name w:val="No Spacing"/>
    <w:uiPriority w:val="99"/>
    <w:qFormat/>
    <w:rsid w:val="00460E9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1841</Words>
  <Characters>10500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</cp:revision>
  <dcterms:created xsi:type="dcterms:W3CDTF">2021-03-16T13:58:00Z</dcterms:created>
  <dcterms:modified xsi:type="dcterms:W3CDTF">2021-03-17T11:42:00Z</dcterms:modified>
</cp:coreProperties>
</file>