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412E24" w:rsidRDefault="00C42925" w:rsidP="00412E24">
      <w:pPr>
        <w:jc w:val="center"/>
        <w:rPr>
          <w:color w:val="000000"/>
          <w:sz w:val="22"/>
          <w:szCs w:val="22"/>
        </w:rPr>
      </w:pPr>
      <w:r w:rsidRPr="00412E24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412E24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AA5E77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«21</w:t>
            </w:r>
            <w:bookmarkStart w:id="0" w:name="_GoBack"/>
            <w:bookmarkEnd w:id="0"/>
            <w:r w:rsidR="00412E24">
              <w:rPr>
                <w:color w:val="000000"/>
                <w:sz w:val="22"/>
                <w:szCs w:val="22"/>
              </w:rPr>
              <w:t>» января</w:t>
            </w:r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12E24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412E24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работ строительных и  ремонтных работ  на инженерных сетях</w:t>
      </w:r>
      <w:r w:rsidR="00022BC2" w:rsidRPr="00412E24">
        <w:rPr>
          <w:sz w:val="22"/>
          <w:szCs w:val="22"/>
        </w:rPr>
        <w:t xml:space="preserve"> в г. Тирасполь</w:t>
      </w:r>
      <w:r w:rsidRPr="00412E24">
        <w:rPr>
          <w:sz w:val="22"/>
          <w:szCs w:val="22"/>
        </w:rPr>
        <w:t>, МГУП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proofErr w:type="gramEnd"/>
      <w:r w:rsidR="00412E24">
        <w:rPr>
          <w:sz w:val="22"/>
          <w:szCs w:val="22"/>
        </w:rPr>
        <w:t xml:space="preserve"> </w:t>
      </w:r>
      <w:r w:rsidR="00022BC2" w:rsidRPr="00412E24">
        <w:rPr>
          <w:sz w:val="22"/>
          <w:szCs w:val="22"/>
        </w:rPr>
        <w:t>согласно указанным е</w:t>
      </w:r>
      <w:r w:rsidR="00E644EA">
        <w:rPr>
          <w:sz w:val="22"/>
          <w:szCs w:val="22"/>
        </w:rPr>
        <w:t xml:space="preserve">диницам измерения в Таблице 1 </w:t>
      </w:r>
      <w:r w:rsidR="00022BC2" w:rsidRPr="00412E24">
        <w:rPr>
          <w:sz w:val="22"/>
          <w:szCs w:val="22"/>
        </w:rPr>
        <w:t>на единицу объема</w:t>
      </w:r>
      <w:r w:rsidRPr="00412E24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134"/>
      </w:tblGrid>
      <w:tr w:rsidR="0022519E" w:rsidRPr="00412E24" w:rsidTr="00022BC2">
        <w:tc>
          <w:tcPr>
            <w:tcW w:w="675" w:type="dxa"/>
            <w:shd w:val="clear" w:color="auto" w:fill="auto"/>
            <w:vAlign w:val="center"/>
          </w:tcPr>
          <w:p w:rsidR="0022519E" w:rsidRPr="00412E24" w:rsidRDefault="0022519E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 xml:space="preserve">№ 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  <w:r w:rsidRPr="00412E24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Pr="00412E24" w:rsidRDefault="0022519E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Pr="00412E24" w:rsidRDefault="00022BC2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Е</w:t>
            </w:r>
            <w:r w:rsidR="0022519E" w:rsidRPr="00412E24">
              <w:rPr>
                <w:sz w:val="22"/>
                <w:szCs w:val="22"/>
              </w:rPr>
              <w:t>д. изм.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r w:rsidRPr="00412E2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щебня известкового фр. 20-40,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нижнего слоя покрытия из крупнозернистого асфальтобетона толщиной 6 см (с применением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т</w:t>
            </w:r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(с применением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5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  <w:p w:rsidR="00412E24" w:rsidRPr="00412E24" w:rsidRDefault="00412E24" w:rsidP="00412E24">
            <w:pPr>
              <w:tabs>
                <w:tab w:val="left" w:pos="709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412E24">
              <w:rPr>
                <w:sz w:val="22"/>
                <w:szCs w:val="22"/>
              </w:rPr>
              <w:t>асфальтоукладчика</w:t>
            </w:r>
            <w:proofErr w:type="spellEnd"/>
            <w:r w:rsidRPr="00412E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</w:t>
            </w:r>
            <w:proofErr w:type="gramStart"/>
            <w:r w:rsidRPr="00412E2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>Установка (подъем) чугунных люков на бетонном основании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12E2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12E24" w:rsidRPr="00412E24" w:rsidTr="00022BC2">
        <w:tc>
          <w:tcPr>
            <w:tcW w:w="67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</w:pPr>
            <w:r w:rsidRPr="00412E24">
              <w:rPr>
                <w:sz w:val="22"/>
                <w:szCs w:val="22"/>
              </w:rPr>
              <w:t xml:space="preserve">Нарезка швов в старом асфальтобетонном покрытии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412E24" w:rsidRDefault="00412E24" w:rsidP="00412E24">
            <w:pPr>
              <w:tabs>
                <w:tab w:val="left" w:pos="709"/>
              </w:tabs>
              <w:jc w:val="center"/>
            </w:pPr>
            <w:r w:rsidRPr="00412E24">
              <w:rPr>
                <w:sz w:val="22"/>
                <w:szCs w:val="22"/>
              </w:rPr>
              <w:t>1 м/</w:t>
            </w:r>
            <w:proofErr w:type="gramStart"/>
            <w:r w:rsidRPr="00412E24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22519E" w:rsidRPr="00412E24" w:rsidRDefault="0022519E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412E24" w:rsidRDefault="0022519E" w:rsidP="00412E24">
      <w:pPr>
        <w:jc w:val="both"/>
        <w:rPr>
          <w:i/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412E24">
        <w:rPr>
          <w:i/>
          <w:color w:val="000000"/>
          <w:sz w:val="22"/>
          <w:szCs w:val="22"/>
        </w:rPr>
        <w:t>:</w:t>
      </w:r>
      <w:r w:rsidRPr="00412E24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412E24">
        <w:rPr>
          <w:i/>
          <w:sz w:val="22"/>
          <w:szCs w:val="22"/>
        </w:rPr>
        <w:t xml:space="preserve"> в г. Тирасполь, после проведения ремонтных работ на инженерных сетях МГУП «</w:t>
      </w:r>
      <w:proofErr w:type="spellStart"/>
      <w:r w:rsidR="00486629" w:rsidRPr="00412E24">
        <w:rPr>
          <w:i/>
          <w:sz w:val="22"/>
          <w:szCs w:val="22"/>
        </w:rPr>
        <w:t>Тирастеплоэнерго</w:t>
      </w:r>
      <w:proofErr w:type="spellEnd"/>
      <w:r w:rsidR="00486629" w:rsidRPr="00412E24">
        <w:rPr>
          <w:i/>
          <w:sz w:val="22"/>
          <w:szCs w:val="22"/>
        </w:rPr>
        <w:t>»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412E24" w:rsidRDefault="0022519E" w:rsidP="00412E24">
      <w:pPr>
        <w:shd w:val="clear" w:color="auto" w:fill="FFFFFF"/>
        <w:jc w:val="both"/>
        <w:rPr>
          <w:i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412E24">
        <w:rPr>
          <w:i/>
          <w:color w:val="000000"/>
          <w:sz w:val="22"/>
          <w:szCs w:val="22"/>
        </w:rPr>
        <w:t xml:space="preserve">– </w:t>
      </w:r>
      <w:r w:rsidR="00F176AA" w:rsidRPr="00412E24">
        <w:rPr>
          <w:i/>
          <w:color w:val="000000"/>
          <w:sz w:val="22"/>
          <w:szCs w:val="22"/>
        </w:rPr>
        <w:t>гарантийный срок эксплуатации покрытия 3 года</w:t>
      </w:r>
      <w:r w:rsidRPr="00412E24">
        <w:rPr>
          <w:i/>
          <w:color w:val="000000"/>
          <w:sz w:val="22"/>
          <w:szCs w:val="22"/>
        </w:rPr>
        <w:t>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 xml:space="preserve"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</w:t>
      </w:r>
      <w:r w:rsidR="00412E24">
        <w:lastRenderedPageBreak/>
        <w:t>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965645" w:rsidRPr="00412E24">
        <w:rPr>
          <w:b/>
          <w:sz w:val="22"/>
          <w:szCs w:val="22"/>
        </w:rPr>
        <w:t>ч.</w:t>
      </w:r>
      <w:r w:rsidR="0022519E" w:rsidRPr="00412E24">
        <w:rPr>
          <w:b/>
          <w:sz w:val="22"/>
          <w:szCs w:val="22"/>
        </w:rPr>
        <w:t xml:space="preserve"> </w:t>
      </w:r>
      <w:r w:rsidR="00E644EA">
        <w:rPr>
          <w:b/>
          <w:sz w:val="22"/>
          <w:szCs w:val="22"/>
        </w:rPr>
        <w:t>04.02.2022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Pr="00412E24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412E24">
        <w:rPr>
          <w:color w:val="000000"/>
          <w:sz w:val="22"/>
          <w:szCs w:val="22"/>
        </w:rPr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Цены на оказание услуг и 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(533) 5-16-34,</w:t>
      </w:r>
      <w:r w:rsidRPr="00412E24">
        <w:rPr>
          <w:sz w:val="22"/>
          <w:szCs w:val="22"/>
        </w:rPr>
        <w:t xml:space="preserve"> контактное лицо Агафонов В.М. </w:t>
      </w:r>
    </w:p>
    <w:p w:rsidR="00412E24" w:rsidRPr="00412E24" w:rsidRDefault="00412E24">
      <w:pPr>
        <w:rPr>
          <w:sz w:val="22"/>
          <w:szCs w:val="22"/>
        </w:rPr>
      </w:pPr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E644EA"/>
    <w:rsid w:val="00F16110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11</cp:revision>
  <cp:lastPrinted>2022-01-20T12:59:00Z</cp:lastPrinted>
  <dcterms:created xsi:type="dcterms:W3CDTF">2021-02-11T07:09:00Z</dcterms:created>
  <dcterms:modified xsi:type="dcterms:W3CDTF">2022-01-21T06:34:00Z</dcterms:modified>
</cp:coreProperties>
</file>