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5" w:rsidRDefault="00E563ED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bookmarkStart w:id="0" w:name="_GoBack"/>
      <w:bookmarkEnd w:id="0"/>
      <w:r w:rsidRPr="00AB7BE2">
        <w:rPr>
          <w:rFonts w:ascii="Times New Roman" w:eastAsia="Courier New" w:hAnsi="Times New Roman"/>
          <w:b/>
          <w:sz w:val="24"/>
          <w:szCs w:val="24"/>
        </w:rPr>
        <w:t xml:space="preserve">Техническое задание на поставку </w:t>
      </w:r>
      <w:r w:rsidR="007A32AF">
        <w:rPr>
          <w:rFonts w:ascii="Times New Roman" w:eastAsia="Courier New" w:hAnsi="Times New Roman"/>
          <w:b/>
          <w:sz w:val="24"/>
          <w:szCs w:val="24"/>
        </w:rPr>
        <w:t xml:space="preserve">кабеля </w:t>
      </w:r>
      <w:r w:rsidR="00251D08">
        <w:rPr>
          <w:rFonts w:ascii="Times New Roman" w:eastAsia="Courier New" w:hAnsi="Times New Roman"/>
          <w:b/>
          <w:sz w:val="24"/>
          <w:szCs w:val="24"/>
        </w:rPr>
        <w:t>АПвПг-10</w:t>
      </w:r>
      <w:r w:rsidRPr="00AB7BE2">
        <w:rPr>
          <w:rFonts w:ascii="Times New Roman" w:eastAsia="Courier New" w:hAnsi="Times New Roman"/>
          <w:b/>
          <w:sz w:val="24"/>
          <w:szCs w:val="24"/>
        </w:rPr>
        <w:t xml:space="preserve"> </w:t>
      </w:r>
    </w:p>
    <w:p w:rsidR="00E563ED" w:rsidRPr="00AB7BE2" w:rsidRDefault="00E563ED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AB7BE2">
        <w:rPr>
          <w:rFonts w:ascii="Times New Roman" w:eastAsia="Courier New" w:hAnsi="Times New Roman"/>
          <w:b/>
          <w:sz w:val="24"/>
          <w:szCs w:val="24"/>
        </w:rPr>
        <w:t>для ГУП «ЕРЭС» в 2021 году</w:t>
      </w:r>
    </w:p>
    <w:p w:rsidR="00E563ED" w:rsidRPr="0027067E" w:rsidRDefault="00E563ED" w:rsidP="00E563ED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27067E">
        <w:rPr>
          <w:b/>
        </w:rPr>
        <w:t>Требования, предъявляемые к товару.</w:t>
      </w:r>
    </w:p>
    <w:p w:rsidR="00E563E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товара: </w:t>
      </w:r>
    </w:p>
    <w:p w:rsidR="00AB7BE2" w:rsidRDefault="009D44CC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АПвПг-10</w:t>
      </w:r>
      <w:r w:rsidR="00E563ED" w:rsidRPr="00B01F7D">
        <w:rPr>
          <w:rFonts w:ascii="Times New Roman" w:hAnsi="Times New Roman"/>
          <w:sz w:val="24"/>
          <w:szCs w:val="24"/>
        </w:rPr>
        <w:t xml:space="preserve"> </w:t>
      </w:r>
      <w:r w:rsidR="00E563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силовой кабель с изоляцией из сшитого полиэтилена  в полиэтиленовой оболочке на напряжение 10 </w:t>
      </w:r>
      <w:proofErr w:type="spellStart"/>
      <w:r>
        <w:rPr>
          <w:rFonts w:ascii="Times New Roman" w:hAnsi="Times New Roman"/>
          <w:sz w:val="24"/>
          <w:szCs w:val="24"/>
        </w:rPr>
        <w:t>кВ.</w:t>
      </w:r>
      <w:proofErr w:type="spellEnd"/>
      <w:r>
        <w:rPr>
          <w:rFonts w:ascii="Times New Roman" w:hAnsi="Times New Roman"/>
          <w:sz w:val="24"/>
          <w:szCs w:val="24"/>
        </w:rPr>
        <w:t xml:space="preserve"> Изготовленный по технологии </w:t>
      </w:r>
      <w:proofErr w:type="spellStart"/>
      <w:r>
        <w:rPr>
          <w:rFonts w:ascii="Times New Roman" w:hAnsi="Times New Roman"/>
          <w:sz w:val="24"/>
          <w:szCs w:val="24"/>
        </w:rPr>
        <w:t>силановой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сшивки</w:t>
      </w:r>
      <w:r w:rsidR="00E563ED" w:rsidRPr="00E563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A90" w:rsidRDefault="00EC1A90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Центральное заполнение из жгута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EC1A90" w:rsidRDefault="00EC1A90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Многопроволочная уплотненная токопроводящая жила круглая или секторная из алюминия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EC1A90" w:rsidRDefault="00EC1A90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Экран по жиле из </w:t>
      </w:r>
      <w:proofErr w:type="spellStart"/>
      <w:r>
        <w:rPr>
          <w:rFonts w:ascii="Times New Roman" w:hAnsi="Times New Roman"/>
          <w:sz w:val="24"/>
          <w:szCs w:val="24"/>
        </w:rPr>
        <w:t>экструдируемого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полупроводящего сшитого полиэтилена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EC1A90" w:rsidRDefault="00EC1A90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4009">
        <w:rPr>
          <w:rFonts w:ascii="Times New Roman" w:hAnsi="Times New Roman"/>
          <w:sz w:val="24"/>
          <w:szCs w:val="24"/>
        </w:rPr>
        <w:t>Изоляция из сшитого полиэтилена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FE4009" w:rsidRDefault="00FE4009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Экран по изоляции из </w:t>
      </w:r>
      <w:proofErr w:type="spellStart"/>
      <w:r>
        <w:rPr>
          <w:rFonts w:ascii="Times New Roman" w:hAnsi="Times New Roman"/>
          <w:sz w:val="24"/>
          <w:szCs w:val="24"/>
        </w:rPr>
        <w:t>экструдируемого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полупроводящего сшитого полиэтилена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FE4009" w:rsidRDefault="00FE4009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Разделительный слой из полупроводящей </w:t>
      </w:r>
      <w:proofErr w:type="spellStart"/>
      <w:r>
        <w:rPr>
          <w:rFonts w:ascii="Times New Roman" w:hAnsi="Times New Roman"/>
          <w:sz w:val="24"/>
          <w:szCs w:val="24"/>
        </w:rPr>
        <w:t>водоблокирующей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ленты</w:t>
      </w:r>
      <w:r w:rsidR="00BF7F2F">
        <w:rPr>
          <w:rFonts w:ascii="Times New Roman" w:hAnsi="Times New Roman"/>
          <w:sz w:val="24"/>
          <w:szCs w:val="24"/>
        </w:rPr>
        <w:t xml:space="preserve"> с продольной герметизацией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FE4009" w:rsidRDefault="00FE4009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Экран из медных проволок или из проволок из алюминий-циркониевого сплава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FE4009" w:rsidRDefault="00A0404D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4009">
        <w:rPr>
          <w:rFonts w:ascii="Times New Roman" w:hAnsi="Times New Roman"/>
          <w:sz w:val="24"/>
          <w:szCs w:val="24"/>
        </w:rPr>
        <w:t xml:space="preserve">Межфазное заполнение из </w:t>
      </w:r>
      <w:proofErr w:type="spellStart"/>
      <w:r w:rsidR="00FE4009">
        <w:rPr>
          <w:rFonts w:ascii="Times New Roman" w:hAnsi="Times New Roman"/>
          <w:sz w:val="24"/>
          <w:szCs w:val="24"/>
        </w:rPr>
        <w:t>мел</w:t>
      </w:r>
      <w:r w:rsidR="00442013">
        <w:rPr>
          <w:rFonts w:ascii="Times New Roman" w:hAnsi="Times New Roman"/>
          <w:sz w:val="24"/>
          <w:szCs w:val="24"/>
        </w:rPr>
        <w:t>о</w:t>
      </w:r>
      <w:r w:rsidR="00FE4009">
        <w:rPr>
          <w:rFonts w:ascii="Times New Roman" w:hAnsi="Times New Roman"/>
          <w:sz w:val="24"/>
          <w:szCs w:val="24"/>
        </w:rPr>
        <w:t>наполненной</w:t>
      </w:r>
      <w:proofErr w:type="spellEnd"/>
      <w:r w:rsidR="00FE4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013">
        <w:rPr>
          <w:rFonts w:ascii="Times New Roman" w:hAnsi="Times New Roman"/>
          <w:sz w:val="24"/>
          <w:szCs w:val="24"/>
        </w:rPr>
        <w:t>невулканизированной</w:t>
      </w:r>
      <w:proofErr w:type="spellEnd"/>
      <w:r w:rsidR="00442013">
        <w:rPr>
          <w:rFonts w:ascii="Times New Roman" w:hAnsi="Times New Roman"/>
          <w:sz w:val="24"/>
          <w:szCs w:val="24"/>
        </w:rPr>
        <w:t xml:space="preserve"> резиновой смеси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442013" w:rsidRDefault="00442013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7F2F">
        <w:rPr>
          <w:rFonts w:ascii="Times New Roman" w:hAnsi="Times New Roman"/>
          <w:sz w:val="24"/>
          <w:szCs w:val="24"/>
        </w:rPr>
        <w:t>Оболочка из полиэтилена.</w:t>
      </w:r>
    </w:p>
    <w:p w:rsidR="00AB7BE2" w:rsidRDefault="00931A88" w:rsidP="00AB7BE2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температура жил </w:t>
      </w:r>
      <w:r w:rsidR="00DD46D9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90 </w:t>
      </w:r>
      <w:r w:rsidRPr="00B01F7D">
        <w:rPr>
          <w:rFonts w:ascii="Times New Roman" w:hAnsi="Times New Roman"/>
          <w:sz w:val="24"/>
          <w:szCs w:val="24"/>
        </w:rPr>
        <w:t>°С</w:t>
      </w:r>
      <w:r w:rsidR="00AB7BE2" w:rsidRPr="00B01F7D">
        <w:rPr>
          <w:rFonts w:ascii="Times New Roman" w:hAnsi="Times New Roman"/>
          <w:sz w:val="24"/>
          <w:szCs w:val="24"/>
        </w:rPr>
        <w:t>.</w:t>
      </w:r>
    </w:p>
    <w:p w:rsidR="00931A88" w:rsidRDefault="00931A88" w:rsidP="00931A88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Допустимый нагрев жил при </w:t>
      </w:r>
      <w:r w:rsidR="00DD46D9">
        <w:rPr>
          <w:rFonts w:ascii="Times New Roman" w:hAnsi="Times New Roman"/>
          <w:sz w:val="24"/>
          <w:szCs w:val="24"/>
        </w:rPr>
        <w:t xml:space="preserve">работе в аварийном режиме +130 </w:t>
      </w:r>
      <w:r w:rsidR="00DD46D9" w:rsidRPr="00B01F7D">
        <w:rPr>
          <w:rFonts w:ascii="Times New Roman" w:hAnsi="Times New Roman"/>
          <w:sz w:val="24"/>
          <w:szCs w:val="24"/>
        </w:rPr>
        <w:t>°С</w:t>
      </w:r>
      <w:r w:rsidR="00DD46D9">
        <w:rPr>
          <w:rFonts w:ascii="Times New Roman" w:hAnsi="Times New Roman"/>
          <w:sz w:val="24"/>
          <w:szCs w:val="24"/>
        </w:rPr>
        <w:t>.</w:t>
      </w:r>
    </w:p>
    <w:p w:rsidR="00DD46D9" w:rsidRDefault="00DD46D9" w:rsidP="00DD46D9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температура жил при коротком замыкании +250 </w:t>
      </w:r>
      <w:r w:rsidRPr="00B01F7D">
        <w:rPr>
          <w:rFonts w:ascii="Times New Roman" w:hAnsi="Times New Roman"/>
          <w:sz w:val="24"/>
          <w:szCs w:val="24"/>
        </w:rPr>
        <w:t>°С</w:t>
      </w:r>
      <w:r w:rsidR="00A74990">
        <w:rPr>
          <w:rFonts w:ascii="Times New Roman" w:hAnsi="Times New Roman"/>
          <w:sz w:val="24"/>
          <w:szCs w:val="24"/>
        </w:rPr>
        <w:t>.</w:t>
      </w:r>
    </w:p>
    <w:p w:rsidR="00E563ED" w:rsidRDefault="00DD46D9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при температуре от -60 до +50 </w:t>
      </w:r>
      <w:r w:rsidRPr="00B01F7D">
        <w:rPr>
          <w:rFonts w:ascii="Times New Roman" w:hAnsi="Times New Roman"/>
          <w:sz w:val="24"/>
          <w:szCs w:val="24"/>
        </w:rPr>
        <w:t>°С</w:t>
      </w:r>
      <w:r w:rsidR="00A74990">
        <w:rPr>
          <w:rFonts w:ascii="Times New Roman" w:hAnsi="Times New Roman"/>
          <w:sz w:val="24"/>
          <w:szCs w:val="24"/>
        </w:rPr>
        <w:t>.</w:t>
      </w:r>
    </w:p>
    <w:p w:rsidR="00E563ED" w:rsidRDefault="00A74990" w:rsidP="00104EE0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Монтаж без предварительного подогрева при температуре до -20 </w:t>
      </w:r>
      <w:r w:rsidRPr="00B01F7D">
        <w:rPr>
          <w:rFonts w:ascii="Times New Roman" w:hAnsi="Times New Roman"/>
          <w:sz w:val="24"/>
          <w:szCs w:val="24"/>
        </w:rPr>
        <w:t>°С</w:t>
      </w:r>
      <w:r w:rsidR="00365DEB">
        <w:rPr>
          <w:rFonts w:ascii="Times New Roman" w:hAnsi="Times New Roman"/>
          <w:sz w:val="24"/>
          <w:szCs w:val="24"/>
        </w:rPr>
        <w:t>.</w:t>
      </w:r>
    </w:p>
    <w:p w:rsidR="007312D4" w:rsidRPr="00B01F7D" w:rsidRDefault="007312D4" w:rsidP="007312D4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Радиус изгиба кабелей (наружных диаметров)</w:t>
      </w:r>
      <w:r w:rsidRPr="00B01F7D">
        <w:rPr>
          <w:rFonts w:ascii="Times New Roman" w:hAnsi="Times New Roman"/>
          <w:sz w:val="24"/>
          <w:szCs w:val="24"/>
        </w:rPr>
        <w:t>:</w:t>
      </w:r>
    </w:p>
    <w:p w:rsidR="007312D4" w:rsidRPr="00B01F7D" w:rsidRDefault="007312D4" w:rsidP="007312D4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одножильных - 15</w:t>
      </w:r>
      <w:r w:rsidRPr="00B01F7D">
        <w:rPr>
          <w:rFonts w:ascii="Times New Roman" w:hAnsi="Times New Roman"/>
          <w:sz w:val="24"/>
          <w:szCs w:val="24"/>
        </w:rPr>
        <w:t>;</w:t>
      </w:r>
    </w:p>
    <w:p w:rsidR="007312D4" w:rsidRPr="00E563ED" w:rsidRDefault="007312D4" w:rsidP="007312D4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многожильных </w:t>
      </w:r>
      <w:r w:rsidR="002F2A6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EB31B4">
        <w:rPr>
          <w:rFonts w:ascii="Times New Roman" w:hAnsi="Times New Roman"/>
          <w:sz w:val="24"/>
          <w:szCs w:val="24"/>
        </w:rPr>
        <w:t>2</w:t>
      </w:r>
      <w:r w:rsidR="002F2A61">
        <w:rPr>
          <w:rFonts w:ascii="Times New Roman" w:hAnsi="Times New Roman"/>
          <w:sz w:val="24"/>
          <w:szCs w:val="24"/>
        </w:rPr>
        <w:t>.</w:t>
      </w:r>
    </w:p>
    <w:p w:rsidR="002F2A61" w:rsidRDefault="007312D4" w:rsidP="00366D70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61">
        <w:rPr>
          <w:rFonts w:ascii="Times New Roman" w:hAnsi="Times New Roman"/>
          <w:sz w:val="24"/>
          <w:szCs w:val="24"/>
        </w:rPr>
        <w:t>Кабель герметизирован от проникновения влаги, что позволяет эксплуатировать кабель в грунтах с повышенной влажностью и в сырых, частично затапливаемых сооружениях</w:t>
      </w:r>
    </w:p>
    <w:p w:rsidR="002F2A61" w:rsidRPr="002F2A61" w:rsidRDefault="002F2A61" w:rsidP="00366D70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Кабель АПвПг-10 </w:t>
      </w:r>
      <w:r w:rsidRPr="00B01F7D">
        <w:rPr>
          <w:rFonts w:ascii="Times New Roman" w:hAnsi="Times New Roman"/>
          <w:sz w:val="24"/>
          <w:szCs w:val="24"/>
        </w:rPr>
        <w:t xml:space="preserve">должен соответствовать требованиям </w:t>
      </w:r>
      <w:r w:rsidR="00904D61" w:rsidRPr="00904D61">
        <w:rPr>
          <w:rFonts w:ascii="Times New Roman" w:hAnsi="Times New Roman"/>
          <w:sz w:val="24"/>
          <w:szCs w:val="24"/>
        </w:rPr>
        <w:t>ТУ 1</w:t>
      </w:r>
      <w:r w:rsidR="00904D61">
        <w:rPr>
          <w:rFonts w:ascii="Times New Roman" w:hAnsi="Times New Roman"/>
          <w:sz w:val="24"/>
          <w:szCs w:val="24"/>
        </w:rPr>
        <w:t>6. К71-</w:t>
      </w:r>
      <w:r w:rsidR="00904D61" w:rsidRPr="00904D61">
        <w:rPr>
          <w:rFonts w:ascii="Times New Roman" w:hAnsi="Times New Roman"/>
          <w:sz w:val="24"/>
          <w:szCs w:val="24"/>
        </w:rPr>
        <w:t>335</w:t>
      </w:r>
      <w:r w:rsidR="00904D61">
        <w:rPr>
          <w:rFonts w:ascii="Times New Roman" w:hAnsi="Times New Roman"/>
          <w:sz w:val="24"/>
          <w:szCs w:val="24"/>
        </w:rPr>
        <w:t>-</w:t>
      </w:r>
      <w:r w:rsidR="00904D61" w:rsidRPr="00904D61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 и ГО</w:t>
      </w:r>
      <w:r w:rsidR="00A37AD0">
        <w:rPr>
          <w:rFonts w:ascii="Times New Roman" w:hAnsi="Times New Roman"/>
          <w:sz w:val="24"/>
          <w:szCs w:val="24"/>
        </w:rPr>
        <w:t>СТ Р 55025-2012</w:t>
      </w:r>
      <w:r>
        <w:rPr>
          <w:rFonts w:ascii="Times New Roman" w:hAnsi="Times New Roman"/>
          <w:sz w:val="24"/>
          <w:szCs w:val="24"/>
        </w:rPr>
        <w:t>.</w:t>
      </w:r>
    </w:p>
    <w:p w:rsidR="00E563ED" w:rsidRPr="00B01F7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К поставляемой продукции должны прилагаться сертификаты соответствия на используемые материалы при изготовлении, паспорта, </w:t>
      </w:r>
      <w:r w:rsidR="00082296" w:rsidRPr="00FC5B25">
        <w:rPr>
          <w:rFonts w:ascii="Times New Roman" w:hAnsi="Times New Roman"/>
          <w:sz w:val="24"/>
          <w:szCs w:val="24"/>
        </w:rPr>
        <w:t>протоколы испытаний на ускоренное электрохимическое старение изоляции, проведенные по методике испытаний согласно европейским стандартам CENELEC HD 620 S2 (часть 10) и CENELEC HD 605 S2 для кабелей напряжением 6-36 кВ</w:t>
      </w:r>
      <w:r w:rsidR="00082296">
        <w:rPr>
          <w:rFonts w:ascii="Times New Roman" w:hAnsi="Times New Roman"/>
          <w:sz w:val="24"/>
          <w:szCs w:val="24"/>
        </w:rPr>
        <w:t xml:space="preserve">, </w:t>
      </w:r>
      <w:r w:rsidRPr="00B01F7D">
        <w:rPr>
          <w:rFonts w:ascii="Times New Roman" w:hAnsi="Times New Roman"/>
          <w:sz w:val="24"/>
          <w:szCs w:val="24"/>
        </w:rPr>
        <w:t>протоколы лабораторных приемо-сдаточных испытаний</w:t>
      </w:r>
      <w:r w:rsidR="00FC5B25">
        <w:rPr>
          <w:rFonts w:ascii="Times New Roman" w:hAnsi="Times New Roman"/>
          <w:sz w:val="24"/>
          <w:szCs w:val="24"/>
        </w:rPr>
        <w:t xml:space="preserve"> </w:t>
      </w:r>
      <w:r w:rsidRPr="00B01F7D">
        <w:rPr>
          <w:rFonts w:ascii="Times New Roman" w:hAnsi="Times New Roman"/>
          <w:sz w:val="24"/>
          <w:szCs w:val="24"/>
        </w:rPr>
        <w:t>и иная необходимая документация в которой указывается:</w:t>
      </w:r>
    </w:p>
    <w:p w:rsidR="00FC5B25" w:rsidRPr="00B01F7D" w:rsidRDefault="00FC5B25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F7D">
        <w:rPr>
          <w:rFonts w:ascii="Times New Roman" w:hAnsi="Times New Roman"/>
          <w:sz w:val="24"/>
          <w:szCs w:val="24"/>
        </w:rPr>
        <w:t>удельное активное электрическое</w:t>
      </w:r>
      <w:r>
        <w:rPr>
          <w:rFonts w:ascii="Times New Roman" w:hAnsi="Times New Roman"/>
          <w:sz w:val="24"/>
          <w:szCs w:val="24"/>
        </w:rPr>
        <w:t xml:space="preserve"> сопротивление </w:t>
      </w:r>
      <w:r w:rsidRPr="00B01F7D">
        <w:rPr>
          <w:rFonts w:ascii="Times New Roman" w:hAnsi="Times New Roman"/>
          <w:sz w:val="24"/>
          <w:szCs w:val="24"/>
        </w:rPr>
        <w:t>кабельно-проводниковой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сопротивление изоляции;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механическая прочность на разрыв;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удельный вес.</w:t>
      </w:r>
    </w:p>
    <w:p w:rsidR="00AB7BE2" w:rsidRPr="006945ED" w:rsidRDefault="00AB7BE2" w:rsidP="00AB7BE2">
      <w:pPr>
        <w:pStyle w:val="a8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5ED">
        <w:rPr>
          <w:rFonts w:ascii="Times New Roman" w:hAnsi="Times New Roman"/>
          <w:sz w:val="24"/>
          <w:szCs w:val="24"/>
        </w:rPr>
        <w:t xml:space="preserve">Поставщик обязан передать Заказчику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6945ED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6945ED">
        <w:rPr>
          <w:rFonts w:ascii="Times New Roman" w:hAnsi="Times New Roman"/>
          <w:sz w:val="24"/>
          <w:szCs w:val="24"/>
        </w:rPr>
        <w:t xml:space="preserve"> в настоящем пункте документ</w:t>
      </w:r>
      <w:r>
        <w:rPr>
          <w:rFonts w:ascii="Times New Roman" w:hAnsi="Times New Roman"/>
          <w:sz w:val="24"/>
          <w:szCs w:val="24"/>
        </w:rPr>
        <w:t>ов</w:t>
      </w:r>
      <w:r w:rsidRPr="006945ED">
        <w:rPr>
          <w:rFonts w:ascii="Times New Roman" w:hAnsi="Times New Roman"/>
          <w:sz w:val="24"/>
          <w:szCs w:val="24"/>
        </w:rPr>
        <w:t xml:space="preserve"> одновременно с </w:t>
      </w:r>
      <w:r>
        <w:rPr>
          <w:rFonts w:ascii="Times New Roman" w:hAnsi="Times New Roman"/>
          <w:sz w:val="24"/>
          <w:szCs w:val="24"/>
        </w:rPr>
        <w:t>предоставлением цены на Товар</w:t>
      </w:r>
      <w:r w:rsidRPr="006945ED">
        <w:rPr>
          <w:rFonts w:ascii="Times New Roman" w:hAnsi="Times New Roman"/>
          <w:sz w:val="24"/>
          <w:szCs w:val="24"/>
        </w:rPr>
        <w:t>. Указанные документы должны позволить определить завод-производитель поставляемого товара. Для импортной продукции – копии государственных таможенных деклараций должны быть представлены при поставке продукции.</w:t>
      </w:r>
    </w:p>
    <w:p w:rsidR="00025C6B" w:rsidRPr="003909B5" w:rsidRDefault="00E563ED" w:rsidP="003909B5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9B5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3909B5">
        <w:rPr>
          <w:rFonts w:ascii="Times New Roman" w:hAnsi="Times New Roman"/>
          <w:sz w:val="24"/>
          <w:szCs w:val="24"/>
        </w:rPr>
        <w:t>числе</w:t>
      </w:r>
      <w:proofErr w:type="gramEnd"/>
      <w:r w:rsidRPr="003909B5">
        <w:rPr>
          <w:rFonts w:ascii="Times New Roman" w:hAnsi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</w:t>
      </w:r>
      <w:r w:rsidR="00795466" w:rsidRPr="003909B5">
        <w:rPr>
          <w:rFonts w:ascii="Times New Roman" w:hAnsi="Times New Roman"/>
          <w:sz w:val="24"/>
          <w:szCs w:val="24"/>
        </w:rPr>
        <w:t>изготовленным не</w:t>
      </w:r>
      <w:r w:rsidRPr="003909B5">
        <w:rPr>
          <w:rFonts w:ascii="Times New Roman" w:hAnsi="Times New Roman"/>
          <w:sz w:val="24"/>
          <w:szCs w:val="24"/>
        </w:rPr>
        <w:t xml:space="preserve"> ранее </w:t>
      </w:r>
      <w:r w:rsidRPr="003909B5">
        <w:rPr>
          <w:rFonts w:ascii="Times New Roman" w:hAnsi="Times New Roman"/>
          <w:sz w:val="24"/>
          <w:szCs w:val="24"/>
          <w:lang w:val="en-US"/>
        </w:rPr>
        <w:t>II</w:t>
      </w:r>
      <w:r w:rsidRPr="003909B5">
        <w:rPr>
          <w:rFonts w:ascii="Times New Roman" w:hAnsi="Times New Roman"/>
          <w:sz w:val="24"/>
          <w:szCs w:val="24"/>
        </w:rPr>
        <w:t xml:space="preserve"> квартала 20</w:t>
      </w:r>
      <w:r w:rsidR="00795466" w:rsidRPr="003909B5">
        <w:rPr>
          <w:rFonts w:ascii="Times New Roman" w:hAnsi="Times New Roman"/>
          <w:sz w:val="24"/>
          <w:szCs w:val="24"/>
        </w:rPr>
        <w:t>20</w:t>
      </w:r>
      <w:r w:rsidRPr="003909B5">
        <w:rPr>
          <w:rFonts w:ascii="Times New Roman" w:hAnsi="Times New Roman"/>
          <w:sz w:val="24"/>
          <w:szCs w:val="24"/>
        </w:rPr>
        <w:t xml:space="preserve"> года.</w:t>
      </w:r>
    </w:p>
    <w:sectPr w:rsidR="00025C6B" w:rsidRPr="003909B5" w:rsidSect="003909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B"/>
    <w:rsid w:val="00025C6B"/>
    <w:rsid w:val="00082296"/>
    <w:rsid w:val="000D7876"/>
    <w:rsid w:val="00127305"/>
    <w:rsid w:val="0013386C"/>
    <w:rsid w:val="001A6015"/>
    <w:rsid w:val="0022773D"/>
    <w:rsid w:val="00231CD7"/>
    <w:rsid w:val="00251D08"/>
    <w:rsid w:val="002F2A61"/>
    <w:rsid w:val="00364835"/>
    <w:rsid w:val="00365DEB"/>
    <w:rsid w:val="003730EE"/>
    <w:rsid w:val="003909B5"/>
    <w:rsid w:val="003A4A40"/>
    <w:rsid w:val="003B1BA7"/>
    <w:rsid w:val="004253B1"/>
    <w:rsid w:val="00442013"/>
    <w:rsid w:val="00466EA2"/>
    <w:rsid w:val="004730DD"/>
    <w:rsid w:val="004A3869"/>
    <w:rsid w:val="004D1F13"/>
    <w:rsid w:val="004D775F"/>
    <w:rsid w:val="00516455"/>
    <w:rsid w:val="00547CD3"/>
    <w:rsid w:val="00553B33"/>
    <w:rsid w:val="00666E4B"/>
    <w:rsid w:val="006A2575"/>
    <w:rsid w:val="006B3182"/>
    <w:rsid w:val="006E3701"/>
    <w:rsid w:val="007312D4"/>
    <w:rsid w:val="00795466"/>
    <w:rsid w:val="007A32AF"/>
    <w:rsid w:val="007D6029"/>
    <w:rsid w:val="00904D61"/>
    <w:rsid w:val="00931A88"/>
    <w:rsid w:val="00952C79"/>
    <w:rsid w:val="00962665"/>
    <w:rsid w:val="009748C9"/>
    <w:rsid w:val="00995833"/>
    <w:rsid w:val="009B1C6B"/>
    <w:rsid w:val="009D44CC"/>
    <w:rsid w:val="00A0404D"/>
    <w:rsid w:val="00A14C77"/>
    <w:rsid w:val="00A247DF"/>
    <w:rsid w:val="00A24C76"/>
    <w:rsid w:val="00A37AD0"/>
    <w:rsid w:val="00A42577"/>
    <w:rsid w:val="00A453D4"/>
    <w:rsid w:val="00A558FB"/>
    <w:rsid w:val="00A74990"/>
    <w:rsid w:val="00A9485B"/>
    <w:rsid w:val="00AB7BE2"/>
    <w:rsid w:val="00AC0968"/>
    <w:rsid w:val="00B01F7D"/>
    <w:rsid w:val="00BC074C"/>
    <w:rsid w:val="00BC0C64"/>
    <w:rsid w:val="00BF7F2F"/>
    <w:rsid w:val="00C27055"/>
    <w:rsid w:val="00C425AF"/>
    <w:rsid w:val="00C530B4"/>
    <w:rsid w:val="00C63221"/>
    <w:rsid w:val="00C6387F"/>
    <w:rsid w:val="00C743BA"/>
    <w:rsid w:val="00C8032C"/>
    <w:rsid w:val="00CF436A"/>
    <w:rsid w:val="00D355F8"/>
    <w:rsid w:val="00D66E4D"/>
    <w:rsid w:val="00D92924"/>
    <w:rsid w:val="00DD46D9"/>
    <w:rsid w:val="00E5415B"/>
    <w:rsid w:val="00E563ED"/>
    <w:rsid w:val="00E87035"/>
    <w:rsid w:val="00EA7220"/>
    <w:rsid w:val="00EB31B4"/>
    <w:rsid w:val="00EC1A90"/>
    <w:rsid w:val="00EC6395"/>
    <w:rsid w:val="00F2212B"/>
    <w:rsid w:val="00F349FA"/>
    <w:rsid w:val="00F50217"/>
    <w:rsid w:val="00F51C7A"/>
    <w:rsid w:val="00F77093"/>
    <w:rsid w:val="00FC5B25"/>
    <w:rsid w:val="00FD3B1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eres_15</dc:creator>
  <cp:lastModifiedBy>eres_119</cp:lastModifiedBy>
  <cp:revision>4</cp:revision>
  <cp:lastPrinted>2021-03-02T07:41:00Z</cp:lastPrinted>
  <dcterms:created xsi:type="dcterms:W3CDTF">2021-03-02T07:43:00Z</dcterms:created>
  <dcterms:modified xsi:type="dcterms:W3CDTF">2021-03-03T07:36:00Z</dcterms:modified>
</cp:coreProperties>
</file>