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83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 xml:space="preserve">Извещение </w:t>
      </w:r>
      <w:r w:rsidR="00885383">
        <w:rPr>
          <w:b/>
          <w:sz w:val="32"/>
          <w:szCs w:val="32"/>
        </w:rPr>
        <w:t xml:space="preserve">об осуществлении </w:t>
      </w:r>
      <w:r w:rsidRPr="00E64140">
        <w:rPr>
          <w:b/>
          <w:sz w:val="32"/>
          <w:szCs w:val="32"/>
        </w:rPr>
        <w:t>закупки товаров</w:t>
      </w:r>
    </w:p>
    <w:p w:rsidR="0010743F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>для обеспечения нужд МУП «Рыбницалифт»</w:t>
      </w:r>
    </w:p>
    <w:p w:rsidR="00885383" w:rsidRPr="00E64140" w:rsidRDefault="00885383" w:rsidP="00885383">
      <w:pPr>
        <w:jc w:val="center"/>
        <w:rPr>
          <w:b/>
          <w:sz w:val="32"/>
          <w:szCs w:val="32"/>
        </w:rPr>
      </w:pPr>
    </w:p>
    <w:tbl>
      <w:tblPr>
        <w:tblW w:w="10632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2"/>
        <w:gridCol w:w="1884"/>
        <w:gridCol w:w="424"/>
        <w:gridCol w:w="30"/>
        <w:gridCol w:w="1398"/>
        <w:gridCol w:w="1553"/>
        <w:gridCol w:w="30"/>
        <w:gridCol w:w="3800"/>
        <w:gridCol w:w="567"/>
      </w:tblGrid>
      <w:tr w:rsidR="00DA0E11" w:rsidRPr="00DA0E11" w:rsidTr="001E60BA">
        <w:trPr>
          <w:gridBefore w:val="2"/>
          <w:gridAfter w:val="2"/>
          <w:wBefore w:w="901" w:type="dxa"/>
          <w:wAfter w:w="43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Общая информация о закупке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7D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закупки согласно утвержденному Плану закупок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10743F" w:rsidP="008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способ определения поставщика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770" w:type="dxa"/>
            <w:vAlign w:val="center"/>
            <w:hideMark/>
          </w:tcPr>
          <w:p w:rsidR="005A2730" w:rsidRPr="00DA0E11" w:rsidRDefault="008C193F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3770" w:type="dxa"/>
            <w:vAlign w:val="center"/>
            <w:hideMark/>
          </w:tcPr>
          <w:p w:rsidR="00094FD6" w:rsidRPr="00DA0E11" w:rsidRDefault="00FA237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860806" w:rsidP="008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C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.2021год.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заказчике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ул.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 ПМР, Молдова, г. Рыбница, ул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Гвардейская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70" w:type="dxa"/>
            <w:vAlign w:val="center"/>
            <w:hideMark/>
          </w:tcPr>
          <w:p w:rsidR="00094FD6" w:rsidRDefault="00094FD6" w:rsidP="0009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8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0(555)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Информация о процедуре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860806" w:rsidP="008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C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в </w:t>
            </w:r>
            <w:r w:rsidR="00B4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8C193F" w:rsidP="00EE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до 16:45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Рыбница, ул.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 7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приемная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770" w:type="dxa"/>
            <w:vAlign w:val="center"/>
            <w:hideMark/>
          </w:tcPr>
          <w:p w:rsidR="00ED64C8" w:rsidRDefault="00DA0E11" w:rsidP="00E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8C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10:00 часов. Вскрывать только на заседании комиссии, а также указать предмет закупки, № закупки,  в форме электронного документа с использованием пароля, обеспечивающего ограничение доступа, который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заказчику  </w:t>
            </w:r>
            <w:r w:rsidR="008C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на адрес </w:t>
            </w:r>
            <w:r w:rsidR="00ED64C8" w:rsidRPr="00ED64C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ED64C8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поступающие на адреса любой другой электронной почты, не будут допущены к участию в процедуре закупки.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EE3E39" w:rsidP="00EE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в 1</w:t>
            </w:r>
            <w:r w:rsidR="00FC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ул.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DA0E11" w:rsidRPr="00DA0E11" w:rsidRDefault="00DA0E11" w:rsidP="00817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Заявки, поданные с  превышением начальной (максимальной) цены контракта (п /п.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Критерии оценки: Ценовой — </w:t>
            </w:r>
            <w:r w:rsidR="0081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(удельный вес критерия -</w:t>
            </w:r>
            <w:r w:rsidR="0081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(НМЦК)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0567E" w:rsidRPr="008C193F" w:rsidRDefault="008C193F" w:rsidP="008C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88767</w:t>
            </w:r>
            <w:r w:rsidR="00EE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,00рублей ПМР</w:t>
            </w:r>
            <w:r w:rsidR="005A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Восемьдесят восемь тысяч семьсот шестьдесят семь р</w:t>
            </w:r>
            <w:r w:rsidR="005A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уб.00коп.)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резидентом ПМР должны быть поданы в рублях ПМР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EE3E39" w:rsidRDefault="00EE3E39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МУП 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«Рыбницалифт»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EE3E39" w:rsidRDefault="00EE3E39" w:rsidP="0077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E39" w:rsidRDefault="00EE3E39" w:rsidP="0077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268" w:rsidRDefault="00775268" w:rsidP="0077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</w:t>
            </w:r>
            <w:r w:rsidR="0086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внесения предоплаты в размере 25%,оставшиеся 75%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поставки Товара, </w:t>
            </w:r>
            <w:r w:rsidR="0086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подписания представителями с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 приемо-сдаточных документов.</w:t>
            </w:r>
          </w:p>
          <w:p w:rsidR="00865542" w:rsidRPr="00DA0E11" w:rsidRDefault="0086554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  Информация о предмете (объекте) закупки</w:t>
            </w:r>
            <w:r w:rsidR="0016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работы, услуги</w:t>
            </w:r>
          </w:p>
          <w:p w:rsidR="00865542" w:rsidRDefault="0086554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865542" w:rsidP="008655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закупки и его описание</w:t>
            </w:r>
            <w:r w:rsid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EE3E39" w:rsidRDefault="00EE3E39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2E66" w:rsidRPr="00CA35FD" w:rsidRDefault="00CA35FD" w:rsidP="0057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 грузовой Пикап (Фургон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865542" w:rsidRPr="00865542" w:rsidRDefault="00865542" w:rsidP="00865542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309"/>
              <w:gridCol w:w="1276"/>
              <w:gridCol w:w="2956"/>
            </w:tblGrid>
            <w:tr w:rsidR="00252E66" w:rsidTr="00252E66">
              <w:trPr>
                <w:trHeight w:val="1012"/>
              </w:trPr>
              <w:tc>
                <w:tcPr>
                  <w:tcW w:w="5309" w:type="dxa"/>
                </w:tcPr>
                <w:p w:rsidR="00252E66" w:rsidRPr="00882A32" w:rsidRDefault="008405B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 закупки и его описание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Кол-во и 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Ед.изм.</w:t>
                  </w:r>
                </w:p>
              </w:tc>
              <w:tc>
                <w:tcPr>
                  <w:tcW w:w="2956" w:type="dxa"/>
                  <w:tcBorders>
                    <w:right w:val="single" w:sz="4" w:space="0" w:color="auto"/>
                  </w:tcBorders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Начальная</w:t>
                  </w:r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(м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аксималь</w:t>
                  </w:r>
                  <w:r w:rsidR="00CA35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цена </w:t>
                  </w:r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контрак-</w:t>
                  </w:r>
                </w:p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ту </w:t>
                  </w:r>
                </w:p>
              </w:tc>
            </w:tr>
            <w:tr w:rsidR="00252E66" w:rsidTr="00252E66">
              <w:trPr>
                <w:trHeight w:val="429"/>
              </w:trPr>
              <w:tc>
                <w:tcPr>
                  <w:tcW w:w="5309" w:type="dxa"/>
                </w:tcPr>
                <w:p w:rsidR="00252E66" w:rsidRDefault="008405B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Автомобиль грузовой Пикап (Фургон)</w:t>
                  </w:r>
                </w:p>
                <w:p w:rsidR="008405B7" w:rsidRDefault="008405B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-число мест не менее двух </w:t>
                  </w:r>
                </w:p>
                <w:p w:rsidR="008405B7" w:rsidRDefault="008405B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-тип двигателя не важно</w:t>
                  </w:r>
                </w:p>
                <w:p w:rsidR="008405B7" w:rsidRDefault="008405B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-год выпуска не старше 2007г.</w:t>
                  </w:r>
                </w:p>
                <w:p w:rsidR="008405B7" w:rsidRDefault="008405B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-обязательное условие задняя дверь фургона распашная</w:t>
                  </w:r>
                </w:p>
                <w:p w:rsidR="008405B7" w:rsidRDefault="008405B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-наличие пробега не более 150000км.</w:t>
                  </w:r>
                </w:p>
                <w:p w:rsidR="008405B7" w:rsidRDefault="008405B7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-коробка переключения передач</w:t>
                  </w:r>
                  <w:r w:rsidR="005F5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-механическая</w:t>
                  </w:r>
                </w:p>
                <w:p w:rsidR="005F58BE" w:rsidRDefault="005F58BE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-наличие сервисной книжки</w:t>
                  </w:r>
                </w:p>
                <w:p w:rsidR="005F58BE" w:rsidRPr="00DE0F17" w:rsidRDefault="005F58BE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-износ шин не более 30%</w:t>
                  </w:r>
                </w:p>
              </w:tc>
              <w:tc>
                <w:tcPr>
                  <w:tcW w:w="1276" w:type="dxa"/>
                </w:tcPr>
                <w:p w:rsidR="005F58BE" w:rsidRDefault="005F58BE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F58BE" w:rsidRDefault="005F58BE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882A32" w:rsidRDefault="005F58BE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5A2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956" w:type="dxa"/>
                </w:tcPr>
                <w:p w:rsidR="005F58BE" w:rsidRDefault="005F58BE" w:rsidP="005F58B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F58BE" w:rsidRDefault="005F58BE" w:rsidP="005F58B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52E66" w:rsidRPr="00882A32" w:rsidRDefault="005F58BE" w:rsidP="005F58B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88767,00рублей 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ПМР</w:t>
                  </w:r>
                </w:p>
              </w:tc>
            </w:tr>
            <w:tr w:rsidR="00252E66" w:rsidTr="00252E66">
              <w:trPr>
                <w:trHeight w:val="372"/>
              </w:trPr>
              <w:tc>
                <w:tcPr>
                  <w:tcW w:w="5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3E18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2730" w:rsidRDefault="005A2730" w:rsidP="003E18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252E66">
              <w:trPr>
                <w:trHeight w:val="243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4374A2" w:rsidRDefault="004374A2" w:rsidP="00B421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5F58BE">
              <w:trPr>
                <w:trHeight w:val="299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Pr="00175C0F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4A2" w:rsidRPr="003B215F" w:rsidTr="005F58BE">
              <w:trPr>
                <w:trHeight w:val="1012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4A2" w:rsidTr="005F58BE">
              <w:trPr>
                <w:trHeight w:val="429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4A2" w:rsidRPr="00882A32" w:rsidRDefault="004374A2" w:rsidP="008352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5F58BE">
              <w:trPr>
                <w:trHeight w:val="2436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BB1F0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Информация о необходимости предоставления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участниками закупки образцов продукции, предлагаемых к поставке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175C0F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требования к предмету (объекту) закупки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F58BE" w:rsidRDefault="005F58BE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4E705F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</w:t>
                  </w:r>
                  <w:r w:rsidR="00252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ребуется </w:t>
                  </w: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D33698" w:rsidRDefault="00D3369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64C8" w:rsidRDefault="00ED64C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5FD" w:rsidRDefault="00CA35FD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Pr="00DA0E11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4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Align w:val="center"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981" w:type="dxa"/>
            <w:gridSpan w:val="4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770" w:type="dxa"/>
            <w:vAlign w:val="center"/>
            <w:hideMark/>
          </w:tcPr>
          <w:p w:rsidR="00DA0E11" w:rsidRPr="00CA35FD" w:rsidRDefault="00DA0E11" w:rsidP="00CA35F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 и контракта:</w:t>
            </w:r>
          </w:p>
          <w:p w:rsid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:rsidR="005F58BE" w:rsidRPr="00DA0E11" w:rsidRDefault="005F58BE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Таможенные расходы оплачиваются поставщиком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:rsid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  <w:p w:rsidR="00E86766" w:rsidRPr="00DA0E11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5FD" w:rsidRDefault="00CA35FD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Преимущества, требования к участникам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предоставляются: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организациям, применяющим труд инвалидов;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отечественным производителям, в соответствии со статьями 19, 20 Закона ПМР от 26 ноября 2018 года № 318-З-VI «О закупках в ПМР».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представлены: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Участником закупки должны быть представлены следующие документы: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выдачи)), копия патента (для индивидуального предпринимателя);</w:t>
            </w: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участника закупки (для юридического лица);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заявки на участие в закупки приведена в приложении к Закупочной документации.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5D19C2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нарушение срока поставки, Поставщик уплачивает Покупателю неустойку в виде пени в размере не менее  0,1% от суммы несвоевременно поставленного товара за каждый день просрочки.</w:t>
            </w:r>
          </w:p>
          <w:p w:rsidR="00DA0E11" w:rsidRPr="00DA0E11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 нарушение Покупателем срока оплаты поставленного товара, Покупатель уплачивает Поставщику неустойку в виде пени в размере 0,1%  от стоимости неоплаченной партии за каждый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просрочки платежа, но не более стоимости неоплаченной партии.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10572" w:type="dxa"/>
            <w:gridSpan w:val="10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A6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  <w:p w:rsidR="00E07FA6" w:rsidRPr="009A7299" w:rsidRDefault="00E07FA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месте доставки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ПМР, г. Рыбница, склад МУП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Рыбницалифт</w:t>
            </w: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Гвардейская 7.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B0C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товара в течение </w:t>
            </w:r>
            <w:r w:rsidR="009B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FC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 после предоплаты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905" w:type="dxa"/>
            <w:gridSpan w:val="4"/>
            <w:vAlign w:val="center"/>
          </w:tcPr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Поставка  товара на склад Заказчика  силами </w:t>
            </w:r>
            <w:r w:rsidRPr="005A6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  <w:p w:rsidR="00535FBB" w:rsidRPr="009A7299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95D" w:rsidRPr="009A7299" w:rsidRDefault="00B3595D" w:rsidP="007A3D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A7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r w:rsidR="007A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A7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7A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B3595D" w:rsidRDefault="00B3595D" w:rsidP="00B359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5D" w:rsidRPr="009A7299" w:rsidRDefault="00B3595D" w:rsidP="00E625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Общие требования</w:t>
      </w:r>
    </w:p>
    <w:p w:rsidR="00B3595D" w:rsidRPr="00CC4E49" w:rsidRDefault="00B3595D" w:rsidP="00B3595D">
      <w:pPr>
        <w:shd w:val="clear" w:color="auto" w:fill="FFFFFF"/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1.1.1. Настоящее техническое задание определяет технические требования</w:t>
      </w:r>
      <w:r w:rsidR="005031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к поставке </w:t>
      </w:r>
      <w:r w:rsidR="00E625E0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4E49">
        <w:rPr>
          <w:b/>
        </w:rPr>
        <w:t xml:space="preserve">  </w:t>
      </w:r>
      <w:r w:rsidRPr="00CC4E49">
        <w:t>далее (товар)</w:t>
      </w:r>
    </w:p>
    <w:p w:rsidR="00B3595D" w:rsidRPr="009A7299" w:rsidRDefault="00B3595D" w:rsidP="00E625E0">
      <w:pPr>
        <w:shd w:val="clear" w:color="auto" w:fill="FFFFFF"/>
        <w:spacing w:after="75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299">
        <w:rPr>
          <w:rFonts w:ascii="Times New Roman" w:eastAsia="Times New Roman" w:hAnsi="Times New Roman" w:cs="Times New Roman"/>
          <w:b/>
          <w:sz w:val="24"/>
          <w:szCs w:val="24"/>
        </w:rPr>
        <w:t>1.2.1 Технические требования к Товару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95D" w:rsidRPr="009A7299" w:rsidRDefault="00B3595D" w:rsidP="00B3595D">
      <w:pPr>
        <w:shd w:val="clear" w:color="auto" w:fill="FFFFFF"/>
        <w:spacing w:after="75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 w:rsidR="00E625E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оставляемый </w:t>
      </w:r>
      <w:r w:rsidR="00E625E0">
        <w:rPr>
          <w:rFonts w:ascii="Times New Roman" w:eastAsia="Times New Roman" w:hAnsi="Times New Roman" w:cs="Times New Roman"/>
          <w:sz w:val="24"/>
          <w:szCs w:val="24"/>
        </w:rPr>
        <w:t>Автомобиль (товар)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должен соответствовать характеристикам, указанным в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, а также требованиям и нормам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3827"/>
        <w:gridCol w:w="1134"/>
        <w:gridCol w:w="2375"/>
      </w:tblGrid>
      <w:tr w:rsidR="00FC4ED7" w:rsidRPr="00FC4ED7" w:rsidTr="00E625E0">
        <w:tc>
          <w:tcPr>
            <w:tcW w:w="546" w:type="dxa"/>
          </w:tcPr>
          <w:p w:rsidR="00FC4ED7" w:rsidRPr="00FC4ED7" w:rsidRDefault="00FC4ED7" w:rsidP="00FC4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972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 и его описание</w:t>
            </w:r>
          </w:p>
        </w:tc>
        <w:tc>
          <w:tcPr>
            <w:tcW w:w="3827" w:type="dxa"/>
          </w:tcPr>
          <w:p w:rsidR="00FC4ED7" w:rsidRPr="00FC4ED7" w:rsidRDefault="00FC4ED7" w:rsidP="008D2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 и технические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D2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еристики об</w:t>
            </w:r>
            <w:r w:rsidR="008D2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ъ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екта закупки</w:t>
            </w:r>
          </w:p>
        </w:tc>
        <w:tc>
          <w:tcPr>
            <w:tcW w:w="1134" w:type="dxa"/>
          </w:tcPr>
          <w:p w:rsidR="00FC4ED7" w:rsidRPr="00730B03" w:rsidRDefault="00FC4ED7" w:rsidP="00E62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0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 и ед</w:t>
            </w:r>
            <w:r w:rsidR="00E625E0" w:rsidRPr="00730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730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2375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(максимальная) цена контракта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руб.ПМР</w:t>
            </w:r>
          </w:p>
        </w:tc>
      </w:tr>
      <w:tr w:rsidR="00FC4ED7" w:rsidRPr="00FC4ED7" w:rsidTr="00730B03">
        <w:trPr>
          <w:trHeight w:val="3791"/>
        </w:trPr>
        <w:tc>
          <w:tcPr>
            <w:tcW w:w="54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</w:tcPr>
          <w:p w:rsidR="00FC4ED7" w:rsidRPr="00FC4ED7" w:rsidRDefault="00570EE1" w:rsidP="00B42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 w:rsid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70EE1" w:rsidRDefault="00570EE1" w:rsidP="00570E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 грузовой Пикап (Фургон)</w:t>
            </w:r>
          </w:p>
          <w:p w:rsidR="00570EE1" w:rsidRDefault="00570EE1" w:rsidP="00570E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-число мест не менее двух </w:t>
            </w:r>
          </w:p>
          <w:p w:rsidR="00570EE1" w:rsidRDefault="00570EE1" w:rsidP="00570E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-тип двигателя не важно</w:t>
            </w:r>
          </w:p>
          <w:p w:rsidR="00570EE1" w:rsidRDefault="00570EE1" w:rsidP="00570E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-год выпуска не старше 2007г.</w:t>
            </w:r>
          </w:p>
          <w:p w:rsidR="00570EE1" w:rsidRDefault="00570EE1" w:rsidP="00570E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-обязательное условие задняя дверь фургона распашная</w:t>
            </w:r>
          </w:p>
          <w:p w:rsidR="00570EE1" w:rsidRDefault="00570EE1" w:rsidP="00570E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-наличие пробега не более 150000км.</w:t>
            </w:r>
          </w:p>
          <w:p w:rsidR="00570EE1" w:rsidRDefault="00570EE1" w:rsidP="00570E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-коробка переключения передач-механическая</w:t>
            </w:r>
          </w:p>
          <w:p w:rsidR="009B0CAE" w:rsidRDefault="00570EE1" w:rsidP="00E625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-наличие сервисной книжки</w:t>
            </w:r>
            <w:r w:rsidR="009B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обязательно</w:t>
            </w:r>
          </w:p>
          <w:p w:rsidR="00FC4ED7" w:rsidRPr="00FC4ED7" w:rsidRDefault="00570EE1" w:rsidP="00E625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-износ шин не более 30%</w:t>
            </w:r>
          </w:p>
        </w:tc>
        <w:tc>
          <w:tcPr>
            <w:tcW w:w="1134" w:type="dxa"/>
          </w:tcPr>
          <w:p w:rsidR="00E625E0" w:rsidRDefault="00E625E0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4ED7" w:rsidRPr="00FC4ED7" w:rsidRDefault="00570EE1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E625E0" w:rsidRDefault="00E625E0" w:rsidP="00E62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ED7" w:rsidRPr="00FC4ED7" w:rsidRDefault="00E625E0" w:rsidP="00E62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88767,00руб.</w:t>
            </w:r>
          </w:p>
        </w:tc>
      </w:tr>
    </w:tbl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7299" w:rsidRDefault="009A7299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00" w:rsidRDefault="0096491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</w:p>
    <w:p w:rsidR="00776DF8" w:rsidRDefault="009F2A17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1181F7" wp14:editId="49263DD4">
            <wp:extent cx="4219575" cy="1485900"/>
            <wp:effectExtent l="0" t="0" r="9525" b="0"/>
            <wp:docPr id="2" name="Рисунок 2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Закупочная документация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запроса предложения определения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поставщика</w:t>
      </w:r>
    </w:p>
    <w:p w:rsidR="00776DF8" w:rsidRPr="00253C83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МУП «Рыбницалифт»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г.Рыбница</w:t>
      </w: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0B03" w:rsidRDefault="00730B0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2979" w:rsidRDefault="001C2979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979" w:rsidRDefault="001C2979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DF8" w:rsidRPr="00945283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и описание объекта закупки</w:t>
      </w: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предъявляемых к нему технических и качественных характеристик и условия контракта,</w:t>
      </w:r>
      <w:r w:rsidR="00B9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обоснование начальной максимальной цены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5067" w:rsidRDefault="00945283" w:rsidP="006850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   </w:t>
      </w:r>
      <w:r w:rsidR="0068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 грузовой Пикап (Фургон)</w:t>
      </w:r>
    </w:p>
    <w:p w:rsidR="00945283" w:rsidRPr="007178C6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начальной 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максимальной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цены контракта: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контракта выполнено с использованием метода сопоставимых рыночных цен.</w:t>
      </w:r>
    </w:p>
    <w:tbl>
      <w:tblPr>
        <w:tblStyle w:val="a9"/>
        <w:tblW w:w="10183" w:type="dxa"/>
        <w:tblLayout w:type="fixed"/>
        <w:tblLook w:val="04A0" w:firstRow="1" w:lastRow="0" w:firstColumn="1" w:lastColumn="0" w:noHBand="0" w:noVBand="1"/>
      </w:tblPr>
      <w:tblGrid>
        <w:gridCol w:w="642"/>
        <w:gridCol w:w="5500"/>
        <w:gridCol w:w="1291"/>
        <w:gridCol w:w="2750"/>
      </w:tblGrid>
      <w:tr w:rsidR="001A1072" w:rsidTr="00E625E0">
        <w:trPr>
          <w:trHeight w:val="1012"/>
        </w:trPr>
        <w:tc>
          <w:tcPr>
            <w:tcW w:w="642" w:type="dxa"/>
            <w:tcBorders>
              <w:bottom w:val="single" w:sz="4" w:space="0" w:color="auto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A1072" w:rsidRPr="001A1072" w:rsidRDefault="001A1072" w:rsidP="009D1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A1072" w:rsidRPr="009209E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1A1072" w:rsidRPr="001A1072" w:rsidRDefault="005031FA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1A1072"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</w:t>
            </w:r>
          </w:p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руб.ПМР</w:t>
            </w:r>
          </w:p>
          <w:p w:rsidR="001A107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072" w:rsidTr="00E625E0">
        <w:trPr>
          <w:trHeight w:val="4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2" w:rsidRPr="009F2A17" w:rsidRDefault="00E625E0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Атомобиль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0" w:rsidRDefault="00E625E0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072" w:rsidRPr="009F2A17" w:rsidRDefault="00E625E0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r w:rsidR="001A1072"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FA" w:rsidRDefault="005031FA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072" w:rsidRDefault="00E625E0" w:rsidP="00835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88767,00руб.</w:t>
            </w:r>
          </w:p>
        </w:tc>
      </w:tr>
      <w:tr w:rsidR="001A1072" w:rsidTr="00E625E0">
        <w:trPr>
          <w:trHeight w:val="108"/>
        </w:trPr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72" w:rsidRDefault="001A1072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72" w:rsidRPr="009F2A17" w:rsidRDefault="001A1072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1A10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6DF8">
        <w:rPr>
          <w:rFonts w:ascii="Times New Roman" w:hAnsi="Times New Roman" w:cs="Times New Roman"/>
          <w:b/>
          <w:bCs/>
          <w:sz w:val="28"/>
          <w:szCs w:val="28"/>
        </w:rPr>
        <w:t>Начальная (максимальная) цена контракта</w:t>
      </w:r>
      <w:r w:rsidRPr="00776DF8">
        <w:rPr>
          <w:rFonts w:ascii="Times New Roman" w:hAnsi="Times New Roman" w:cs="Times New Roman"/>
          <w:sz w:val="24"/>
          <w:szCs w:val="24"/>
        </w:rPr>
        <w:t xml:space="preserve"> составляет </w:t>
      </w:r>
      <w:r w:rsidR="00E86766">
        <w:rPr>
          <w:rFonts w:ascii="Times New Roman" w:hAnsi="Times New Roman" w:cs="Times New Roman"/>
          <w:sz w:val="24"/>
          <w:szCs w:val="24"/>
        </w:rPr>
        <w:t xml:space="preserve"> </w:t>
      </w:r>
      <w:r w:rsidR="00E6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88767,00</w:t>
      </w:r>
      <w:r w:rsidRPr="00E625E0">
        <w:rPr>
          <w:rFonts w:ascii="Times New Roman" w:hAnsi="Times New Roman" w:cs="Times New Roman"/>
          <w:b/>
          <w:sz w:val="24"/>
          <w:szCs w:val="24"/>
        </w:rPr>
        <w:t>рубл</w:t>
      </w:r>
      <w:r w:rsidR="001A1072" w:rsidRPr="00E625E0">
        <w:rPr>
          <w:rFonts w:ascii="Times New Roman" w:hAnsi="Times New Roman" w:cs="Times New Roman"/>
          <w:b/>
          <w:sz w:val="24"/>
          <w:szCs w:val="24"/>
        </w:rPr>
        <w:t>ей</w:t>
      </w:r>
      <w:r w:rsidRPr="00E6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DF8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411E3" w:rsidRPr="00776DF8" w:rsidRDefault="00F411E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4CE" w:rsidRPr="00F154CE" w:rsidRDefault="00F154CE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подачи заявок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запросе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Заявки на участие в запросе предложений предоставляются по форме и в порядке, которые указаны в документации об запросе предложений а также в месте и до истечения срока, которые указаны в извещении о проведении запроса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комиссии. А так же  в форме электронного документа с использованием пароля, обеспечивающего ограничение доступа, который предоставляется заказчику  на адрес </w:t>
      </w:r>
      <w:r w:rsidR="005031FA" w:rsidRPr="00ED64C8">
        <w:rPr>
          <w:rFonts w:ascii="Arial Narrow" w:hAnsi="Arial Narrow" w:cs="Arial Narrow"/>
          <w:b/>
          <w:color w:val="000000"/>
          <w:sz w:val="24"/>
          <w:szCs w:val="24"/>
        </w:rPr>
        <w:t>rybnitsalift@mail.ru</w:t>
      </w:r>
      <w:r w:rsidR="005031FA"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поступающие на адреса любой другой электронной почты, не будут допущены к участию в процедуре закупки.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запросе предложения  должна содержать:</w:t>
      </w:r>
    </w:p>
    <w:p w:rsidR="00F154CE" w:rsidRPr="00F154CE" w:rsidRDefault="00F154CE" w:rsidP="00F1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Участникам:</w:t>
      </w:r>
    </w:p>
    <w:p w:rsidR="00F154CE" w:rsidRPr="00F154CE" w:rsidRDefault="00F154CE" w:rsidP="00F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F154CE" w:rsidRPr="00F154CE" w:rsidRDefault="00F154CE" w:rsidP="00F1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закупки должны быть представлены следующие документы: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</w:t>
      </w:r>
      <w:r w:rsidR="008D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дней с момента выдачи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лица), копия патента (для индивидуального предпринимателя);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F154CE" w:rsidRDefault="00F154CE" w:rsidP="00F154C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6).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F411E3" w:rsidRDefault="00F411E3" w:rsidP="00F411E3">
      <w:pPr>
        <w:pStyle w:val="ab"/>
      </w:pPr>
      <w:r>
        <w:rPr>
          <w:b/>
          <w:bCs/>
        </w:rPr>
        <w:t>Порядок проведения запроса предложений.</w:t>
      </w:r>
    </w:p>
    <w:p w:rsidR="00F411E3" w:rsidRDefault="00F411E3" w:rsidP="00F411E3">
      <w:pPr>
        <w:pStyle w:val="ab"/>
      </w:pPr>
      <w: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F411E3" w:rsidRDefault="00F411E3" w:rsidP="00F411E3">
      <w:pPr>
        <w:pStyle w:val="ab"/>
      </w:pPr>
      <w: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:rsidR="00F411E3" w:rsidRDefault="00F411E3" w:rsidP="00F411E3">
      <w:pPr>
        <w:pStyle w:val="ab"/>
      </w:pPr>
      <w: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F411E3" w:rsidRDefault="00F411E3" w:rsidP="00F411E3">
      <w:pPr>
        <w:pStyle w:val="ab"/>
      </w:pPr>
      <w: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F411E3" w:rsidRDefault="00F411E3" w:rsidP="00F411E3">
      <w:pPr>
        <w:pStyle w:val="ab"/>
      </w:pPr>
      <w:r>
        <w:lastRenderedPageBreak/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F411E3" w:rsidRDefault="00F411E3" w:rsidP="00F411E3">
      <w:pPr>
        <w:pStyle w:val="ab"/>
      </w:pPr>
      <w: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411E3" w:rsidRDefault="00F411E3" w:rsidP="00F411E3">
      <w:pPr>
        <w:pStyle w:val="ab"/>
      </w:pPr>
      <w: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  <w:rPr>
          <w:b/>
          <w:bCs/>
        </w:rPr>
      </w:pPr>
    </w:p>
    <w:p w:rsidR="00F411E3" w:rsidRDefault="00F411E3" w:rsidP="00F411E3">
      <w:pPr>
        <w:pStyle w:val="ab"/>
      </w:pPr>
      <w:r>
        <w:rPr>
          <w:b/>
          <w:bCs/>
        </w:rPr>
        <w:t>Порядок и срок отзыва заявок на участие в запросе предложений.</w:t>
      </w:r>
    </w:p>
    <w:p w:rsidR="00F411E3" w:rsidRDefault="00F411E3" w:rsidP="00F411E3">
      <w:pPr>
        <w:pStyle w:val="ab"/>
      </w:pPr>
      <w: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F411E3" w:rsidRDefault="00F411E3" w:rsidP="00F411E3">
      <w:pPr>
        <w:pStyle w:val="ab"/>
      </w:pPr>
      <w: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F411E3" w:rsidRDefault="00F411E3" w:rsidP="00F411E3">
      <w:pPr>
        <w:pStyle w:val="ab"/>
      </w:pPr>
      <w: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F411E3" w:rsidRDefault="00F411E3" w:rsidP="00F411E3">
      <w:pPr>
        <w:pStyle w:val="ab"/>
      </w:pPr>
      <w: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411E3" w:rsidRDefault="00F411E3" w:rsidP="00F411E3">
      <w:pPr>
        <w:pStyle w:val="ab"/>
      </w:pPr>
      <w:r>
        <w:rPr>
          <w:b/>
          <w:bCs/>
        </w:rPr>
        <w:t>Заключение контракта с победителем запроса предложений.</w:t>
      </w:r>
    </w:p>
    <w:p w:rsidR="00F411E3" w:rsidRDefault="00F411E3" w:rsidP="00F411E3">
      <w:pPr>
        <w:pStyle w:val="ab"/>
      </w:pPr>
      <w: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F411E3" w:rsidRDefault="00F411E3" w:rsidP="00F411E3">
      <w:pPr>
        <w:pStyle w:val="ab"/>
      </w:pPr>
      <w:r>
        <w:t>В случае,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  <w:r w:rsidR="007579E1">
        <w:t xml:space="preserve"> Решение о признании победителя запроса предложений принимает закупочная комиссия.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</w:pPr>
      <w:r>
        <w:rPr>
          <w:b/>
          <w:bCs/>
        </w:rPr>
        <w:lastRenderedPageBreak/>
        <w:t>Информация о возможности одностороннего отказа от исполнения контракта.</w:t>
      </w:r>
    </w:p>
    <w:p w:rsidR="00F411E3" w:rsidRDefault="00F411E3" w:rsidP="00F411E3">
      <w:pPr>
        <w:pStyle w:val="ab"/>
      </w:pPr>
      <w: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411E3" w:rsidRDefault="00F411E3" w:rsidP="00F411E3">
      <w:pPr>
        <w:pStyle w:val="ab"/>
      </w:pPr>
      <w: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411E3" w:rsidRDefault="00F411E3" w:rsidP="00F411E3">
      <w:pPr>
        <w:pStyle w:val="ab"/>
      </w:pPr>
      <w:r>
        <w:t> </w:t>
      </w:r>
    </w:p>
    <w:p w:rsidR="0096491A" w:rsidRDefault="0096491A" w:rsidP="00F411E3">
      <w:pPr>
        <w:pStyle w:val="ab"/>
      </w:pPr>
    </w:p>
    <w:p w:rsidR="00F411E3" w:rsidRPr="00AA4B6A" w:rsidRDefault="00AA4B6A" w:rsidP="00AA4B6A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F154CE" w:rsidRDefault="00F154CE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Pr="00776DF8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E86766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 закупки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закупке согласно извещению о закупке ______________________      ______________________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(указать предмет закупки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                   (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наименование заказчика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                                                  исходящий № _____________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об участнике закупки: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92"/>
        <w:gridCol w:w="4819"/>
      </w:tblGrid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Документы, прилагаемые участником закупки: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документ, подтверждающий полномочия лица на осуществление действий от имени участника закупки;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копии учредительных документов участника закупки (для юридического лица);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  предложения участника закупки в отношении объекта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предложение о цене контракта (лота № ______): _______________;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наименование производителя и страны происхождения товара;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эскиз, рисунок, чертеж, фотография, иное изображение товара, закупка которого осуществляется</w:t>
      </w:r>
      <w:r w:rsidRPr="006D6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   информация о соответствии участника закупки требованиям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участникам закупки, установленным заказчиком в извещении о закупке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пунктами 1 и 2 статьи 21 Закона Приднестровской Молдавской Республики от 26 ноября 2018 года № 318-З-VI «О закупках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           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           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                                     (подпись)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отчество (при наличии)                        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76DF8" w:rsidRPr="00F154CE" w:rsidRDefault="00776DF8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415E6A" wp14:editId="36CFC3C7">
            <wp:extent cx="5940425" cy="8401800"/>
            <wp:effectExtent l="19050" t="0" r="3175" b="0"/>
            <wp:docPr id="7" name="Рисунок 7" descr="\\Saxserver\снабжение\спец одежда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axserver\снабжение\спец одежда\img1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 w:rsidRPr="00AA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8D3B92" wp14:editId="493333EB">
            <wp:extent cx="5940425" cy="8401800"/>
            <wp:effectExtent l="19050" t="0" r="3175" b="0"/>
            <wp:docPr id="1" name="Рисунок 1" descr="\\Saxserver\снабжение\спец одежда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axserver\снабжение\спец одежда\img1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0EFC0A" wp14:editId="1AE7E2A1">
            <wp:extent cx="5940425" cy="8401800"/>
            <wp:effectExtent l="19050" t="0" r="3175" b="0"/>
            <wp:docPr id="9" name="Рисунок 9" descr="\\Saxserver\снабжение\спец одежда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axserver\снабжение\спец одежда\img1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  <w:sectPr w:rsidR="00BB02D9" w:rsidSect="00F0263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B02D9" w:rsidRPr="00EA28E2" w:rsidRDefault="00BB02D9" w:rsidP="00BB02D9">
      <w:pPr>
        <w:spacing w:after="0"/>
        <w:ind w:left="11199"/>
        <w:jc w:val="both"/>
        <w:rPr>
          <w:rFonts w:ascii="Arial" w:hAnsi="Arial" w:cs="Arial"/>
          <w:sz w:val="24"/>
          <w:szCs w:val="24"/>
        </w:rPr>
      </w:pPr>
      <w:r w:rsidRPr="006D2D9C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к</w:t>
      </w:r>
      <w:r w:rsidRPr="00B52090">
        <w:rPr>
          <w:rFonts w:ascii="Times New Roman" w:hAnsi="Times New Roman" w:cs="Times New Roman"/>
          <w:sz w:val="35"/>
          <w:szCs w:val="35"/>
        </w:rPr>
        <w:t xml:space="preserve"> </w:t>
      </w:r>
      <w:r w:rsidRPr="00B52090">
        <w:rPr>
          <w:rFonts w:ascii="Times New Roman" w:hAnsi="Times New Roman" w:cs="Times New Roman"/>
        </w:rPr>
        <w:t>Положению о      порядке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обоснования закупок товаров, работ,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услуг для обеспечения государственных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(муниципальных) нужд и коммерческих нужд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090">
        <w:rPr>
          <w:rFonts w:ascii="Times New Roman" w:hAnsi="Times New Roman" w:cs="Times New Roman"/>
          <w:b/>
          <w:sz w:val="30"/>
          <w:szCs w:val="30"/>
        </w:rPr>
        <w:t>ФОРМА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Обоснования закупок товаров, работ и услуг для обеспечения государственных (муниципальных) нужд и коммерческих нужд</w:t>
      </w:r>
    </w:p>
    <w:p w:rsidR="00BB02D9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 w:rsidRPr="00B5209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C7308AA" wp14:editId="042014B7">
            <wp:extent cx="4219575" cy="1485900"/>
            <wp:effectExtent l="0" t="0" r="9525" b="0"/>
            <wp:docPr id="6" name="Рисунок 6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90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964BE">
        <w:rPr>
          <w:rFonts w:ascii="Times New Roman" w:hAnsi="Times New Roman" w:cs="Times New Roman"/>
          <w:sz w:val="25"/>
          <w:szCs w:val="25"/>
        </w:rPr>
        <w:t>28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964BE">
        <w:rPr>
          <w:rFonts w:ascii="Times New Roman" w:hAnsi="Times New Roman" w:cs="Times New Roman"/>
          <w:sz w:val="25"/>
          <w:szCs w:val="25"/>
        </w:rPr>
        <w:t xml:space="preserve">сентября </w:t>
      </w:r>
      <w:r w:rsidR="00D3742D">
        <w:rPr>
          <w:rFonts w:ascii="Times New Roman" w:hAnsi="Times New Roman" w:cs="Times New Roman"/>
          <w:sz w:val="25"/>
          <w:szCs w:val="25"/>
        </w:rPr>
        <w:t xml:space="preserve"> </w:t>
      </w:r>
      <w:r w:rsidRPr="00B52090">
        <w:rPr>
          <w:rFonts w:ascii="Times New Roman" w:hAnsi="Times New Roman" w:cs="Times New Roman"/>
          <w:sz w:val="25"/>
          <w:szCs w:val="25"/>
        </w:rPr>
        <w:t>2021 г.</w:t>
      </w:r>
    </w:p>
    <w:tbl>
      <w:tblPr>
        <w:tblStyle w:val="a9"/>
        <w:tblW w:w="1577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67"/>
        <w:gridCol w:w="1276"/>
        <w:gridCol w:w="3685"/>
        <w:gridCol w:w="567"/>
        <w:gridCol w:w="567"/>
        <w:gridCol w:w="1134"/>
        <w:gridCol w:w="1276"/>
        <w:gridCol w:w="1276"/>
        <w:gridCol w:w="992"/>
        <w:gridCol w:w="1417"/>
        <w:gridCol w:w="928"/>
      </w:tblGrid>
      <w:tr w:rsidR="00E964BE" w:rsidTr="00685067">
        <w:trPr>
          <w:trHeight w:val="1710"/>
        </w:trPr>
        <w:tc>
          <w:tcPr>
            <w:tcW w:w="959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№п/п закупок соответствующий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№п/п в плане закупки товаров, работ,услуг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предмета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п/п </w:t>
            </w:r>
            <w:r w:rsidR="00441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</w:p>
          <w:p w:rsidR="00441A7E" w:rsidRPr="00B52090" w:rsidRDefault="00441A7E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закупке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(работ,услуг)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Качественные и технические характеристики объекта закупки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r w:rsidRPr="00B520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изме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личество,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объем закупки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максимальная цена контракта (начальная максимальная цена лота)руб.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Наменование метода определения и обоснованияначальной(максимальноц) цены контракта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(начальной максимальной цены лота)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ние выбранного метода определения началь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ной(максималь)ной цены контракта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определе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ния поставщиков(подрядчиков исполни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выбранного способа определения поставщиков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(подрядчиков,исполнителей)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дополнительных требований(пункт 2 статьи 21З Закона ПМР» О закупках в ПМР</w:t>
            </w:r>
          </w:p>
        </w:tc>
      </w:tr>
      <w:tr w:rsidR="00E964BE" w:rsidRPr="00B52090" w:rsidTr="00685067">
        <w:trPr>
          <w:trHeight w:val="820"/>
        </w:trPr>
        <w:tc>
          <w:tcPr>
            <w:tcW w:w="959" w:type="dxa"/>
            <w:tcBorders>
              <w:bottom w:val="single" w:sz="4" w:space="0" w:color="auto"/>
            </w:tcBorders>
          </w:tcPr>
          <w:p w:rsidR="00BB02D9" w:rsidRPr="00B52090" w:rsidRDefault="00BB02D9" w:rsidP="00E964BE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64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2D9" w:rsidRPr="00E964BE" w:rsidRDefault="00E964BE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964B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2D9" w:rsidRPr="00E964BE" w:rsidRDefault="00E964BE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4BE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64BE" w:rsidRPr="00200AA3" w:rsidRDefault="00E964BE" w:rsidP="00E964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грузовой Пикап (Фургон)</w:t>
            </w:r>
          </w:p>
          <w:p w:rsidR="00E964BE" w:rsidRPr="00200AA3" w:rsidRDefault="00E964BE" w:rsidP="00E964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-число мест не менее двух </w:t>
            </w:r>
          </w:p>
          <w:p w:rsidR="00E964BE" w:rsidRPr="00200AA3" w:rsidRDefault="00E964BE" w:rsidP="00E964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-тип двигателя не важно</w:t>
            </w:r>
          </w:p>
          <w:p w:rsidR="00E964BE" w:rsidRPr="00200AA3" w:rsidRDefault="00E964BE" w:rsidP="00E964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-год выпуска не старше 2007г.</w:t>
            </w:r>
          </w:p>
          <w:p w:rsidR="00E964BE" w:rsidRPr="00200AA3" w:rsidRDefault="00E964BE" w:rsidP="00E964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-обязательное условие задняя дверь фургона распашная</w:t>
            </w:r>
          </w:p>
          <w:p w:rsidR="00E964BE" w:rsidRDefault="00E964BE" w:rsidP="00E964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-наличие пробега не более 150000км.</w:t>
            </w:r>
          </w:p>
          <w:p w:rsidR="00200AA3" w:rsidRPr="00200AA3" w:rsidRDefault="00200AA3" w:rsidP="00E964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964BE" w:rsidRPr="00200AA3" w:rsidRDefault="00E964BE" w:rsidP="00E964BE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-коробка переключения передач-механическая</w:t>
            </w:r>
          </w:p>
          <w:p w:rsidR="00685067" w:rsidRDefault="00E964BE" w:rsidP="00E964BE">
            <w:pPr>
              <w:pBdr>
                <w:bottom w:val="single" w:sz="4" w:space="1" w:color="auto"/>
              </w:pBdr>
              <w:tabs>
                <w:tab w:val="left" w:pos="26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-наличие сервисной книжки</w:t>
            </w:r>
            <w:r w:rsidR="00685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обязательно</w:t>
            </w:r>
          </w:p>
          <w:p w:rsidR="00BB02D9" w:rsidRPr="00B52090" w:rsidRDefault="00E964BE" w:rsidP="00E964BE">
            <w:pPr>
              <w:pBdr>
                <w:bottom w:val="single" w:sz="4" w:space="1" w:color="auto"/>
              </w:pBd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-износ шин не более 30%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Pr="00B52090" w:rsidRDefault="00E964BE" w:rsidP="00F609C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2D9" w:rsidRPr="00B52090" w:rsidRDefault="00E964BE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88767,00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Метод сопостви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мых рыночных цен.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02D9" w:rsidRPr="00B52090" w:rsidRDefault="00BB02D9" w:rsidP="00685067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П.6ст17</w:t>
            </w:r>
            <w:r w:rsidR="006850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Закон о республиканском бюджете на 2021г.»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64BE" w:rsidRPr="00B52090" w:rsidTr="00685067">
        <w:trPr>
          <w:trHeight w:val="942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F609C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2D9" w:rsidRPr="00200AA3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63500" distR="63500" simplePos="0" relativeHeight="251665920" behindDoc="1" locked="0" layoutInCell="1" allowOverlap="1" wp14:anchorId="35CFC2F2" wp14:editId="7E769354">
            <wp:simplePos x="0" y="0"/>
            <wp:positionH relativeFrom="margin">
              <wp:posOffset>4552662</wp:posOffset>
            </wp:positionH>
            <wp:positionV relativeFrom="paragraph">
              <wp:posOffset>-318078</wp:posOffset>
            </wp:positionV>
            <wp:extent cx="506095" cy="487680"/>
            <wp:effectExtent l="0" t="0" r="8255" b="7620"/>
            <wp:wrapNone/>
            <wp:docPr id="8" name="Рисунок 8" descr="C:\Users\836D~1\AppData\Local\Temp\1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1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 _____________Е.А.Замлинская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F609C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609C9" w:rsidRDefault="00F609C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5FF006B" wp14:editId="42BFC8EF">
            <wp:extent cx="4219575" cy="1485900"/>
            <wp:effectExtent l="0" t="0" r="9525" b="0"/>
            <wp:docPr id="10" name="Рисунок 10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00AA3">
        <w:rPr>
          <w:rFonts w:ascii="Times New Roman" w:hAnsi="Times New Roman" w:cs="Times New Roman"/>
          <w:sz w:val="25"/>
          <w:szCs w:val="25"/>
        </w:rPr>
        <w:t>28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200AA3">
        <w:rPr>
          <w:rFonts w:ascii="Times New Roman" w:hAnsi="Times New Roman" w:cs="Times New Roman"/>
          <w:sz w:val="25"/>
          <w:szCs w:val="25"/>
        </w:rPr>
        <w:t>сентября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2021 г.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90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Методом сопоставимых рыночных цен, путем проведения сбора ценовой информации для расчета начальной (максимальной) цены контракта.</w:t>
      </w:r>
    </w:p>
    <w:p w:rsidR="00BB02D9" w:rsidRPr="00B52090" w:rsidRDefault="00027BCA" w:rsidP="00BB02D9">
      <w:pPr>
        <w:tabs>
          <w:tab w:val="left" w:pos="2644"/>
        </w:tabs>
        <w:ind w:firstLine="142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63500" distR="63500" simplePos="0" relativeHeight="251685376" behindDoc="1" locked="0" layoutInCell="1" allowOverlap="1" wp14:anchorId="17C49B6C" wp14:editId="6C8B3933">
            <wp:simplePos x="0" y="0"/>
            <wp:positionH relativeFrom="margin">
              <wp:posOffset>4577715</wp:posOffset>
            </wp:positionH>
            <wp:positionV relativeFrom="paragraph">
              <wp:posOffset>2564130</wp:posOffset>
            </wp:positionV>
            <wp:extent cx="506095" cy="487680"/>
            <wp:effectExtent l="0" t="0" r="8255" b="7620"/>
            <wp:wrapNone/>
            <wp:docPr id="11" name="Рисунок 11" descr="C:\Users\836D~1\AppData\Local\Temp\1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1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2D9" w:rsidRPr="00B52090">
        <w:rPr>
          <w:rFonts w:ascii="Times New Roman" w:hAnsi="Times New Roman" w:cs="Times New Roman"/>
          <w:sz w:val="25"/>
          <w:szCs w:val="25"/>
        </w:rPr>
        <w:t xml:space="preserve">В результате получено    коммерческих предложения. </w:t>
      </w:r>
    </w:p>
    <w:tbl>
      <w:tblPr>
        <w:tblStyle w:val="a9"/>
        <w:tblW w:w="13717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977"/>
        <w:gridCol w:w="709"/>
        <w:gridCol w:w="567"/>
        <w:gridCol w:w="3118"/>
        <w:gridCol w:w="2269"/>
        <w:gridCol w:w="1701"/>
      </w:tblGrid>
      <w:tr w:rsidR="00BB02D9" w:rsidTr="00200AA3">
        <w:trPr>
          <w:trHeight w:val="989"/>
        </w:trPr>
        <w:tc>
          <w:tcPr>
            <w:tcW w:w="532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измерения.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Коммерческое предложение</w:t>
            </w:r>
          </w:p>
          <w:p w:rsidR="00BB02D9" w:rsidRPr="00B52090" w:rsidRDefault="00CF2E57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78B6DC" wp14:editId="5C0BDBD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114300</wp:posOffset>
                      </wp:positionV>
                      <wp:extent cx="1961515" cy="0"/>
                      <wp:effectExtent l="0" t="0" r="1968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1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9D868C" id="Прямая соединительная линия 3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9pt" to="14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" strokecolor="black [3213]"/>
                  </w:pict>
                </mc:Fallback>
              </mc:AlternateContent>
            </w:r>
            <w:r w:rsidR="00BB02D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 №1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№2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Средняя арифметическая величина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Начальная максимальная цена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нтракта</w:t>
            </w:r>
          </w:p>
        </w:tc>
      </w:tr>
      <w:tr w:rsidR="00BB02D9" w:rsidTr="00200AA3">
        <w:tc>
          <w:tcPr>
            <w:tcW w:w="532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B02D9" w:rsidRPr="00B52090" w:rsidRDefault="00200AA3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0AA3" w:rsidRPr="00200AA3" w:rsidRDefault="00200AA3" w:rsidP="00200A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Автомобиль грузовой Пикап (Фургон)</w:t>
            </w:r>
          </w:p>
          <w:p w:rsidR="00200AA3" w:rsidRPr="00200AA3" w:rsidRDefault="00200AA3" w:rsidP="00200A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-число мест не менее двух </w:t>
            </w:r>
          </w:p>
          <w:p w:rsidR="00200AA3" w:rsidRPr="00200AA3" w:rsidRDefault="00200AA3" w:rsidP="00200A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-тип двигателя не важно</w:t>
            </w:r>
          </w:p>
          <w:p w:rsidR="00200AA3" w:rsidRPr="00200AA3" w:rsidRDefault="00200AA3" w:rsidP="00200A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-год выпуска не старше 2007г.</w:t>
            </w:r>
          </w:p>
          <w:p w:rsidR="00200AA3" w:rsidRPr="00200AA3" w:rsidRDefault="00200AA3" w:rsidP="00200A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-обязательное условие задняя дверь фургона распашная</w:t>
            </w:r>
          </w:p>
          <w:p w:rsidR="00200AA3" w:rsidRPr="00200AA3" w:rsidRDefault="00200AA3" w:rsidP="00200A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-наличие пробега не более 150000км.</w:t>
            </w:r>
          </w:p>
          <w:p w:rsidR="00200AA3" w:rsidRPr="00200AA3" w:rsidRDefault="00200AA3" w:rsidP="00200AA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-коробка переключения передач-механическая</w:t>
            </w:r>
          </w:p>
          <w:p w:rsidR="00BB02D9" w:rsidRPr="00B52090" w:rsidRDefault="00200AA3" w:rsidP="00200AA3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0A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-наличие сервисной книжки-износ шин не более 30%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AA3" w:rsidRDefault="00200AA3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AA3" w:rsidRDefault="00200AA3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814A4C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AA3" w:rsidRDefault="00200AA3" w:rsidP="00814A4C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AA3" w:rsidRDefault="00200AA3" w:rsidP="00814A4C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200AA3" w:rsidP="00814A4C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B02D9" w:rsidRPr="00B52090" w:rsidRDefault="00200AA3" w:rsidP="00200AA3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98700,00</w:t>
            </w:r>
            <w:r w:rsidR="0083529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27B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86700,00              80900,00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B02D9" w:rsidRPr="00B52090" w:rsidRDefault="00200AA3" w:rsidP="00685067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8876</w:t>
            </w:r>
            <w:r w:rsidR="006850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506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2D9" w:rsidRPr="00B52090" w:rsidRDefault="00200AA3" w:rsidP="0083529B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88767,00</w:t>
            </w:r>
          </w:p>
        </w:tc>
      </w:tr>
      <w:tr w:rsidR="00BB02D9" w:rsidTr="00200AA3">
        <w:trPr>
          <w:trHeight w:val="969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200AA3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200AA3" w:rsidP="0083529B">
            <w:pPr>
              <w:tabs>
                <w:tab w:val="center" w:pos="1522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F4B1B5E" wp14:editId="0F65CD9A">
                      <wp:simplePos x="0" y="0"/>
                      <wp:positionH relativeFrom="column">
                        <wp:posOffset>509617</wp:posOffset>
                      </wp:positionH>
                      <wp:positionV relativeFrom="paragraph">
                        <wp:posOffset>-1679863</wp:posOffset>
                      </wp:positionV>
                      <wp:extent cx="0" cy="1645920"/>
                      <wp:effectExtent l="0" t="0" r="19050" b="3048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5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4CFED" id="Прямая соединительная линия 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-132.25pt" to="40.1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F8D485D" wp14:editId="7A1DF332">
                      <wp:simplePos x="0" y="0"/>
                      <wp:positionH relativeFrom="column">
                        <wp:posOffset>1274388</wp:posOffset>
                      </wp:positionH>
                      <wp:positionV relativeFrom="paragraph">
                        <wp:posOffset>-1937558</wp:posOffset>
                      </wp:positionV>
                      <wp:extent cx="16568" cy="1969828"/>
                      <wp:effectExtent l="0" t="0" r="21590" b="3048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8" cy="19698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30163" id="Прямая соединительная линия 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-152.55pt" to="1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" strokecolor="black [3213]"/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2D9" w:rsidRPr="00200AA3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______________Е.А.Замлинская</w:t>
      </w:r>
    </w:p>
    <w:p w:rsidR="00BB02D9" w:rsidRPr="006D2D9C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610F68" w:rsidRDefault="00610F68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sectPr w:rsidR="00BB02D9" w:rsidSect="00BB02D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53" w:rsidRDefault="00FC0753" w:rsidP="0010743F">
      <w:pPr>
        <w:spacing w:after="0" w:line="240" w:lineRule="auto"/>
      </w:pPr>
      <w:r>
        <w:separator/>
      </w:r>
    </w:p>
  </w:endnote>
  <w:endnote w:type="continuationSeparator" w:id="0">
    <w:p w:rsidR="00FC0753" w:rsidRDefault="00FC0753" w:rsidP="001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53" w:rsidRDefault="00FC0753" w:rsidP="0010743F">
      <w:pPr>
        <w:spacing w:after="0" w:line="240" w:lineRule="auto"/>
      </w:pPr>
      <w:r>
        <w:separator/>
      </w:r>
    </w:p>
  </w:footnote>
  <w:footnote w:type="continuationSeparator" w:id="0">
    <w:p w:rsidR="00FC0753" w:rsidRDefault="00FC0753" w:rsidP="0010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7CA4"/>
    <w:multiLevelType w:val="hybridMultilevel"/>
    <w:tmpl w:val="0892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F61"/>
    <w:multiLevelType w:val="hybridMultilevel"/>
    <w:tmpl w:val="0736F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A84"/>
    <w:multiLevelType w:val="multilevel"/>
    <w:tmpl w:val="BD5A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1"/>
    <w:rsid w:val="00003DC6"/>
    <w:rsid w:val="00027BCA"/>
    <w:rsid w:val="00030A86"/>
    <w:rsid w:val="00046B0A"/>
    <w:rsid w:val="000701C6"/>
    <w:rsid w:val="00087FFB"/>
    <w:rsid w:val="00094FD6"/>
    <w:rsid w:val="0009525F"/>
    <w:rsid w:val="00095503"/>
    <w:rsid w:val="00095FA0"/>
    <w:rsid w:val="000B739C"/>
    <w:rsid w:val="000C1902"/>
    <w:rsid w:val="000C5D91"/>
    <w:rsid w:val="0010743F"/>
    <w:rsid w:val="00143317"/>
    <w:rsid w:val="00150F71"/>
    <w:rsid w:val="0016102F"/>
    <w:rsid w:val="00162A2B"/>
    <w:rsid w:val="0016690B"/>
    <w:rsid w:val="00174F00"/>
    <w:rsid w:val="00175C0F"/>
    <w:rsid w:val="001A1072"/>
    <w:rsid w:val="001B2011"/>
    <w:rsid w:val="001C2979"/>
    <w:rsid w:val="001E60BA"/>
    <w:rsid w:val="00200AA3"/>
    <w:rsid w:val="00206338"/>
    <w:rsid w:val="00252E66"/>
    <w:rsid w:val="00253C83"/>
    <w:rsid w:val="00284B98"/>
    <w:rsid w:val="002C1326"/>
    <w:rsid w:val="003458B0"/>
    <w:rsid w:val="00346B6E"/>
    <w:rsid w:val="00390C1F"/>
    <w:rsid w:val="003B215F"/>
    <w:rsid w:val="003B5C95"/>
    <w:rsid w:val="003C03CE"/>
    <w:rsid w:val="003C24E5"/>
    <w:rsid w:val="003E180D"/>
    <w:rsid w:val="00415382"/>
    <w:rsid w:val="00427AFA"/>
    <w:rsid w:val="004374A2"/>
    <w:rsid w:val="00437B0A"/>
    <w:rsid w:val="00441A7E"/>
    <w:rsid w:val="00446C00"/>
    <w:rsid w:val="00452136"/>
    <w:rsid w:val="004578DC"/>
    <w:rsid w:val="0046618C"/>
    <w:rsid w:val="004C0B87"/>
    <w:rsid w:val="004E705F"/>
    <w:rsid w:val="004F721C"/>
    <w:rsid w:val="005031FA"/>
    <w:rsid w:val="00511D29"/>
    <w:rsid w:val="00520EFE"/>
    <w:rsid w:val="00535FBB"/>
    <w:rsid w:val="00544151"/>
    <w:rsid w:val="0055051C"/>
    <w:rsid w:val="00552605"/>
    <w:rsid w:val="005529AC"/>
    <w:rsid w:val="005547CE"/>
    <w:rsid w:val="00570EE1"/>
    <w:rsid w:val="00571639"/>
    <w:rsid w:val="005A2730"/>
    <w:rsid w:val="005A63C0"/>
    <w:rsid w:val="005D19C2"/>
    <w:rsid w:val="005F58BE"/>
    <w:rsid w:val="00610F68"/>
    <w:rsid w:val="00612FFF"/>
    <w:rsid w:val="00625381"/>
    <w:rsid w:val="00645CCA"/>
    <w:rsid w:val="006817F5"/>
    <w:rsid w:val="00685067"/>
    <w:rsid w:val="006A294A"/>
    <w:rsid w:val="006B3080"/>
    <w:rsid w:val="006C6592"/>
    <w:rsid w:val="006D6DE9"/>
    <w:rsid w:val="006F4A47"/>
    <w:rsid w:val="006F5F87"/>
    <w:rsid w:val="007013BA"/>
    <w:rsid w:val="00715B17"/>
    <w:rsid w:val="007178C6"/>
    <w:rsid w:val="00717C0D"/>
    <w:rsid w:val="00730B03"/>
    <w:rsid w:val="00730BB6"/>
    <w:rsid w:val="007513B1"/>
    <w:rsid w:val="007579E1"/>
    <w:rsid w:val="00761AB9"/>
    <w:rsid w:val="00771C0F"/>
    <w:rsid w:val="00775268"/>
    <w:rsid w:val="00775FB6"/>
    <w:rsid w:val="00776DF8"/>
    <w:rsid w:val="007A3D43"/>
    <w:rsid w:val="007A4BD0"/>
    <w:rsid w:val="007C1761"/>
    <w:rsid w:val="007D5362"/>
    <w:rsid w:val="0080005E"/>
    <w:rsid w:val="00800D7E"/>
    <w:rsid w:val="00800DB8"/>
    <w:rsid w:val="0081041B"/>
    <w:rsid w:val="00814A4C"/>
    <w:rsid w:val="00817738"/>
    <w:rsid w:val="0083529B"/>
    <w:rsid w:val="008405B7"/>
    <w:rsid w:val="008425A6"/>
    <w:rsid w:val="00860806"/>
    <w:rsid w:val="00865542"/>
    <w:rsid w:val="0087067B"/>
    <w:rsid w:val="00882A32"/>
    <w:rsid w:val="00885383"/>
    <w:rsid w:val="00887494"/>
    <w:rsid w:val="00892667"/>
    <w:rsid w:val="008A45ED"/>
    <w:rsid w:val="008B2EB0"/>
    <w:rsid w:val="008B6386"/>
    <w:rsid w:val="008C193F"/>
    <w:rsid w:val="008D2D60"/>
    <w:rsid w:val="008E37CD"/>
    <w:rsid w:val="009209E2"/>
    <w:rsid w:val="00945283"/>
    <w:rsid w:val="0096260B"/>
    <w:rsid w:val="0096491A"/>
    <w:rsid w:val="0096617B"/>
    <w:rsid w:val="009A21B4"/>
    <w:rsid w:val="009A7299"/>
    <w:rsid w:val="009B0CAE"/>
    <w:rsid w:val="009B2883"/>
    <w:rsid w:val="009B703F"/>
    <w:rsid w:val="009D1E15"/>
    <w:rsid w:val="009F2A17"/>
    <w:rsid w:val="00A164BE"/>
    <w:rsid w:val="00A25F9D"/>
    <w:rsid w:val="00A26538"/>
    <w:rsid w:val="00A36499"/>
    <w:rsid w:val="00A412F4"/>
    <w:rsid w:val="00A55C04"/>
    <w:rsid w:val="00A841E2"/>
    <w:rsid w:val="00AA4B6A"/>
    <w:rsid w:val="00B22F21"/>
    <w:rsid w:val="00B2301B"/>
    <w:rsid w:val="00B2683E"/>
    <w:rsid w:val="00B3595D"/>
    <w:rsid w:val="00B36496"/>
    <w:rsid w:val="00B42148"/>
    <w:rsid w:val="00B75F2B"/>
    <w:rsid w:val="00B90CB1"/>
    <w:rsid w:val="00B91940"/>
    <w:rsid w:val="00BA1FBC"/>
    <w:rsid w:val="00BA484A"/>
    <w:rsid w:val="00BB02D9"/>
    <w:rsid w:val="00BB07E4"/>
    <w:rsid w:val="00BB1F0E"/>
    <w:rsid w:val="00C00619"/>
    <w:rsid w:val="00C121E6"/>
    <w:rsid w:val="00C458FB"/>
    <w:rsid w:val="00C60D65"/>
    <w:rsid w:val="00C8010C"/>
    <w:rsid w:val="00C820A2"/>
    <w:rsid w:val="00CA35FD"/>
    <w:rsid w:val="00CF123A"/>
    <w:rsid w:val="00CF2E57"/>
    <w:rsid w:val="00D0567E"/>
    <w:rsid w:val="00D14337"/>
    <w:rsid w:val="00D25B88"/>
    <w:rsid w:val="00D33698"/>
    <w:rsid w:val="00D3742D"/>
    <w:rsid w:val="00D379AC"/>
    <w:rsid w:val="00DA0E11"/>
    <w:rsid w:val="00DB451F"/>
    <w:rsid w:val="00DB787D"/>
    <w:rsid w:val="00DC3B5C"/>
    <w:rsid w:val="00DD4C88"/>
    <w:rsid w:val="00DE0F17"/>
    <w:rsid w:val="00DE4945"/>
    <w:rsid w:val="00DF0B0B"/>
    <w:rsid w:val="00E07FA6"/>
    <w:rsid w:val="00E47B0A"/>
    <w:rsid w:val="00E625E0"/>
    <w:rsid w:val="00E64140"/>
    <w:rsid w:val="00E86766"/>
    <w:rsid w:val="00E964BE"/>
    <w:rsid w:val="00EA0248"/>
    <w:rsid w:val="00ED64C8"/>
    <w:rsid w:val="00EE003F"/>
    <w:rsid w:val="00EE3E39"/>
    <w:rsid w:val="00EF2F02"/>
    <w:rsid w:val="00F02638"/>
    <w:rsid w:val="00F111F6"/>
    <w:rsid w:val="00F154CE"/>
    <w:rsid w:val="00F411E3"/>
    <w:rsid w:val="00F609C9"/>
    <w:rsid w:val="00F904C8"/>
    <w:rsid w:val="00FA2376"/>
    <w:rsid w:val="00FC0753"/>
    <w:rsid w:val="00FC126D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9C9C-FFCC-416B-9027-77D0BD1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E1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1B0F-5806-4FAB-9061-9E30EBC5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57</cp:revision>
  <cp:lastPrinted>2021-05-20T12:04:00Z</cp:lastPrinted>
  <dcterms:created xsi:type="dcterms:W3CDTF">2021-01-22T11:36:00Z</dcterms:created>
  <dcterms:modified xsi:type="dcterms:W3CDTF">2021-09-30T07:45:00Z</dcterms:modified>
</cp:coreProperties>
</file>